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51CA6" w14:textId="6B1BFD5F" w:rsidR="00572FA2" w:rsidRDefault="005331E5" w:rsidP="005331E5">
      <w:pPr>
        <w:jc w:val="center"/>
      </w:pPr>
      <w:r>
        <w:rPr>
          <w:noProof/>
        </w:rPr>
        <w:drawing>
          <wp:inline distT="0" distB="0" distL="0" distR="0" wp14:anchorId="76AF1693" wp14:editId="631F9D84">
            <wp:extent cx="2876550" cy="914400"/>
            <wp:effectExtent l="0" t="0" r="0" b="0"/>
            <wp:docPr id="2107265394" name="Picture 1" descr="St Albans City an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lbans City and District Council"/>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7" t="15754" r="5797" b="18493"/>
                    <a:stretch/>
                  </pic:blipFill>
                  <pic:spPr bwMode="auto">
                    <a:xfrm>
                      <a:off x="0" y="0"/>
                      <a:ext cx="287655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11A6F2F0" w14:textId="557CAA07" w:rsidR="005331E5" w:rsidRPr="005331E5" w:rsidRDefault="005331E5" w:rsidP="005331E5">
      <w:pPr>
        <w:rPr>
          <w:rFonts w:asciiTheme="minorBidi" w:hAnsiTheme="minorBidi" w:cstheme="minorBidi"/>
          <w:b/>
          <w:bCs/>
          <w:color w:val="auto"/>
          <w:sz w:val="32"/>
          <w:szCs w:val="32"/>
        </w:rPr>
      </w:pPr>
    </w:p>
    <w:p w14:paraId="08D7936D" w14:textId="14E3EBE8" w:rsidR="005331E5" w:rsidRDefault="005331E5" w:rsidP="006A719F">
      <w:pPr>
        <w:jc w:val="center"/>
        <w:rPr>
          <w:rFonts w:asciiTheme="minorBidi" w:hAnsiTheme="minorBidi" w:cstheme="minorBidi"/>
          <w:b/>
          <w:bCs/>
          <w:color w:val="auto"/>
          <w:sz w:val="36"/>
          <w:szCs w:val="36"/>
        </w:rPr>
      </w:pPr>
      <w:r w:rsidRPr="005331E5">
        <w:rPr>
          <w:rFonts w:asciiTheme="minorBidi" w:hAnsiTheme="minorBidi" w:cstheme="minorBidi"/>
          <w:b/>
          <w:bCs/>
          <w:color w:val="auto"/>
          <w:sz w:val="36"/>
          <w:szCs w:val="36"/>
        </w:rPr>
        <w:t>Corporate Emissions Summary 202</w:t>
      </w:r>
      <w:r w:rsidR="00E92BC3">
        <w:rPr>
          <w:rFonts w:asciiTheme="minorBidi" w:hAnsiTheme="minorBidi" w:cstheme="minorBidi"/>
          <w:b/>
          <w:bCs/>
          <w:color w:val="auto"/>
          <w:sz w:val="36"/>
          <w:szCs w:val="36"/>
        </w:rPr>
        <w:t>4</w:t>
      </w:r>
      <w:r w:rsidRPr="005331E5">
        <w:rPr>
          <w:rFonts w:asciiTheme="minorBidi" w:hAnsiTheme="minorBidi" w:cstheme="minorBidi"/>
          <w:b/>
          <w:bCs/>
          <w:color w:val="auto"/>
          <w:sz w:val="36"/>
          <w:szCs w:val="36"/>
        </w:rPr>
        <w:t>/2</w:t>
      </w:r>
      <w:r w:rsidR="00E92BC3">
        <w:rPr>
          <w:rFonts w:asciiTheme="minorBidi" w:hAnsiTheme="minorBidi" w:cstheme="minorBidi"/>
          <w:b/>
          <w:bCs/>
          <w:color w:val="auto"/>
          <w:sz w:val="36"/>
          <w:szCs w:val="36"/>
        </w:rPr>
        <w:t>5</w:t>
      </w:r>
    </w:p>
    <w:p w14:paraId="7F7B7494" w14:textId="77777777" w:rsidR="005331E5" w:rsidRDefault="005331E5" w:rsidP="005331E5">
      <w:pPr>
        <w:jc w:val="center"/>
        <w:rPr>
          <w:rFonts w:asciiTheme="minorBidi" w:hAnsiTheme="minorBidi" w:cstheme="minorBidi"/>
          <w:b/>
          <w:bCs/>
          <w:color w:val="auto"/>
          <w:sz w:val="36"/>
          <w:szCs w:val="36"/>
        </w:rPr>
      </w:pPr>
    </w:p>
    <w:p w14:paraId="72B8E908" w14:textId="0937CE2E" w:rsidR="00597BA9" w:rsidRPr="00597BA9" w:rsidRDefault="00597BA9" w:rsidP="00597BA9">
      <w:pPr>
        <w:rPr>
          <w:rFonts w:asciiTheme="minorBidi" w:hAnsiTheme="minorBidi" w:cstheme="minorBidi"/>
          <w:b/>
          <w:bCs/>
          <w:color w:val="auto"/>
          <w:sz w:val="24"/>
          <w:szCs w:val="24"/>
        </w:rPr>
      </w:pPr>
      <w:r>
        <w:rPr>
          <w:rFonts w:asciiTheme="minorBidi" w:hAnsiTheme="minorBidi" w:cstheme="minorBidi"/>
          <w:b/>
          <w:bCs/>
          <w:color w:val="auto"/>
          <w:sz w:val="24"/>
          <w:szCs w:val="24"/>
        </w:rPr>
        <w:t>Introduction</w:t>
      </w:r>
    </w:p>
    <w:p w14:paraId="4EB81A59" w14:textId="38374493" w:rsidR="00DF1C58" w:rsidRDefault="00343AA9" w:rsidP="5BF7435D">
      <w:pPr>
        <w:rPr>
          <w:rFonts w:asciiTheme="minorBidi" w:hAnsiTheme="minorBidi" w:cstheme="minorBidi"/>
          <w:color w:val="auto"/>
          <w:sz w:val="24"/>
          <w:szCs w:val="24"/>
        </w:rPr>
      </w:pPr>
      <w:r w:rsidRPr="5BF7435D">
        <w:rPr>
          <w:rFonts w:asciiTheme="minorBidi" w:hAnsiTheme="minorBidi" w:cstheme="minorBidi"/>
          <w:color w:val="auto"/>
          <w:sz w:val="24"/>
          <w:szCs w:val="24"/>
        </w:rPr>
        <w:t>I</w:t>
      </w:r>
      <w:r w:rsidR="004A4168" w:rsidRPr="5BF7435D">
        <w:rPr>
          <w:rFonts w:asciiTheme="minorBidi" w:hAnsiTheme="minorBidi" w:cstheme="minorBidi"/>
          <w:color w:val="auto"/>
          <w:sz w:val="24"/>
          <w:szCs w:val="24"/>
        </w:rPr>
        <w:t>n 2019</w:t>
      </w:r>
      <w:r w:rsidR="00A85F6F" w:rsidRPr="5BF7435D">
        <w:rPr>
          <w:rFonts w:asciiTheme="minorBidi" w:hAnsiTheme="minorBidi" w:cstheme="minorBidi"/>
          <w:color w:val="auto"/>
          <w:sz w:val="24"/>
          <w:szCs w:val="24"/>
        </w:rPr>
        <w:t>,</w:t>
      </w:r>
      <w:r w:rsidR="004A4168" w:rsidRPr="5BF7435D">
        <w:rPr>
          <w:rFonts w:asciiTheme="minorBidi" w:hAnsiTheme="minorBidi" w:cstheme="minorBidi"/>
          <w:color w:val="auto"/>
          <w:sz w:val="24"/>
          <w:szCs w:val="24"/>
        </w:rPr>
        <w:t xml:space="preserve"> </w:t>
      </w:r>
      <w:r w:rsidR="005331E5" w:rsidRPr="5BF7435D">
        <w:rPr>
          <w:rFonts w:asciiTheme="minorBidi" w:hAnsiTheme="minorBidi" w:cstheme="minorBidi"/>
          <w:color w:val="auto"/>
          <w:sz w:val="24"/>
          <w:szCs w:val="24"/>
        </w:rPr>
        <w:t>St Albans City and District Council</w:t>
      </w:r>
      <w:r w:rsidR="004A4168" w:rsidRPr="5BF7435D">
        <w:rPr>
          <w:rFonts w:asciiTheme="minorBidi" w:hAnsiTheme="minorBidi" w:cstheme="minorBidi"/>
          <w:color w:val="auto"/>
          <w:sz w:val="24"/>
          <w:szCs w:val="24"/>
        </w:rPr>
        <w:t xml:space="preserve"> </w:t>
      </w:r>
      <w:r w:rsidR="009514BE" w:rsidRPr="5BF7435D">
        <w:rPr>
          <w:rFonts w:asciiTheme="minorBidi" w:hAnsiTheme="minorBidi" w:cstheme="minorBidi"/>
          <w:color w:val="auto"/>
          <w:sz w:val="24"/>
          <w:szCs w:val="24"/>
        </w:rPr>
        <w:t>(</w:t>
      </w:r>
      <w:r w:rsidR="00253505" w:rsidRPr="5BF7435D">
        <w:rPr>
          <w:rFonts w:asciiTheme="minorBidi" w:hAnsiTheme="minorBidi" w:cstheme="minorBidi"/>
          <w:color w:val="auto"/>
          <w:sz w:val="24"/>
          <w:szCs w:val="24"/>
        </w:rPr>
        <w:t>SADC</w:t>
      </w:r>
      <w:r w:rsidR="009514BE" w:rsidRPr="5BF7435D">
        <w:rPr>
          <w:rFonts w:asciiTheme="minorBidi" w:hAnsiTheme="minorBidi" w:cstheme="minorBidi"/>
          <w:color w:val="auto"/>
          <w:sz w:val="24"/>
          <w:szCs w:val="24"/>
        </w:rPr>
        <w:t>)</w:t>
      </w:r>
      <w:r w:rsidR="12E46B50" w:rsidRPr="5BF7435D">
        <w:rPr>
          <w:rFonts w:asciiTheme="minorBidi" w:hAnsiTheme="minorBidi" w:cstheme="minorBidi"/>
          <w:color w:val="auto"/>
          <w:sz w:val="24"/>
          <w:szCs w:val="24"/>
        </w:rPr>
        <w:t xml:space="preserve"> </w:t>
      </w:r>
      <w:r w:rsidR="004A4168" w:rsidRPr="5BF7435D">
        <w:rPr>
          <w:rFonts w:asciiTheme="minorBidi" w:hAnsiTheme="minorBidi" w:cstheme="minorBidi"/>
          <w:color w:val="auto"/>
          <w:sz w:val="24"/>
          <w:szCs w:val="24"/>
        </w:rPr>
        <w:t xml:space="preserve">declared a climate emergency and set a target to eliminate corporate </w:t>
      </w:r>
      <w:r w:rsidR="005331E5" w:rsidRPr="5BF7435D">
        <w:rPr>
          <w:rFonts w:asciiTheme="minorBidi" w:hAnsiTheme="minorBidi" w:cstheme="minorBidi"/>
          <w:color w:val="auto"/>
          <w:sz w:val="24"/>
          <w:szCs w:val="24"/>
        </w:rPr>
        <w:t>greenhouse gas emissions</w:t>
      </w:r>
      <w:r w:rsidR="004A4168" w:rsidRPr="5BF7435D">
        <w:rPr>
          <w:rFonts w:asciiTheme="minorBidi" w:hAnsiTheme="minorBidi" w:cstheme="minorBidi"/>
          <w:color w:val="auto"/>
          <w:sz w:val="24"/>
          <w:szCs w:val="24"/>
        </w:rPr>
        <w:t xml:space="preserve"> by 2030. </w:t>
      </w:r>
    </w:p>
    <w:p w14:paraId="0DA55F6F" w14:textId="77777777" w:rsidR="00DF1C58" w:rsidRDefault="00DF1C58" w:rsidP="7461DE2B">
      <w:pPr>
        <w:rPr>
          <w:rFonts w:asciiTheme="minorBidi" w:hAnsiTheme="minorBidi" w:cstheme="minorBidi"/>
          <w:color w:val="auto"/>
          <w:sz w:val="24"/>
          <w:szCs w:val="24"/>
        </w:rPr>
      </w:pPr>
    </w:p>
    <w:p w14:paraId="481BCC8C" w14:textId="77777777" w:rsidR="00A9359A" w:rsidRDefault="004A4168" w:rsidP="00A9359A">
      <w:pPr>
        <w:rPr>
          <w:rFonts w:asciiTheme="minorBidi" w:hAnsiTheme="minorBidi" w:cstheme="minorBidi"/>
          <w:color w:val="auto"/>
          <w:sz w:val="24"/>
          <w:szCs w:val="24"/>
        </w:rPr>
      </w:pPr>
      <w:r w:rsidRPr="7461DE2B">
        <w:rPr>
          <w:rFonts w:asciiTheme="minorBidi" w:hAnsiTheme="minorBidi" w:cstheme="minorBidi"/>
          <w:color w:val="auto"/>
          <w:sz w:val="24"/>
          <w:szCs w:val="24"/>
        </w:rPr>
        <w:t>Baseline emissions were calculated in 2008/09 and have since been reported on an annual basis</w:t>
      </w:r>
      <w:r w:rsidR="00597BA9" w:rsidRPr="7461DE2B">
        <w:rPr>
          <w:rFonts w:asciiTheme="minorBidi" w:hAnsiTheme="minorBidi" w:cstheme="minorBidi"/>
          <w:color w:val="auto"/>
          <w:sz w:val="24"/>
          <w:szCs w:val="24"/>
        </w:rPr>
        <w:t xml:space="preserve"> (for more information on how we calculate our corporate greenhouse gas emissions, see Appendix 1)</w:t>
      </w:r>
      <w:r w:rsidRPr="7461DE2B">
        <w:rPr>
          <w:rFonts w:asciiTheme="minorBidi" w:hAnsiTheme="minorBidi" w:cstheme="minorBidi"/>
          <w:color w:val="auto"/>
          <w:sz w:val="24"/>
          <w:szCs w:val="24"/>
        </w:rPr>
        <w:t xml:space="preserve">. </w:t>
      </w:r>
      <w:r w:rsidR="00A9359A">
        <w:rPr>
          <w:rFonts w:asciiTheme="minorBidi" w:hAnsiTheme="minorBidi" w:cstheme="minorBidi"/>
          <w:color w:val="auto"/>
          <w:sz w:val="24"/>
          <w:szCs w:val="24"/>
        </w:rPr>
        <w:t xml:space="preserve">The full data table is provided in Appendix 2.   </w:t>
      </w:r>
    </w:p>
    <w:p w14:paraId="329516F0" w14:textId="77777777" w:rsidR="009D0F3D" w:rsidRDefault="009D0F3D" w:rsidP="7461DE2B">
      <w:pPr>
        <w:rPr>
          <w:rFonts w:asciiTheme="minorBidi" w:hAnsiTheme="minorBidi" w:cstheme="minorBidi"/>
          <w:color w:val="auto"/>
          <w:sz w:val="24"/>
          <w:szCs w:val="24"/>
        </w:rPr>
      </w:pPr>
    </w:p>
    <w:p w14:paraId="56470325" w14:textId="77777777" w:rsidR="00A9359A" w:rsidRDefault="004A4168"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This report </w:t>
      </w:r>
      <w:r w:rsidR="2A356C4D" w:rsidRPr="7461DE2B">
        <w:rPr>
          <w:rFonts w:asciiTheme="minorBidi" w:hAnsiTheme="minorBidi" w:cstheme="minorBidi"/>
          <w:color w:val="auto"/>
          <w:sz w:val="24"/>
          <w:szCs w:val="24"/>
        </w:rPr>
        <w:t xml:space="preserve">provides the data that has been collected relating to the Council’s </w:t>
      </w:r>
      <w:r w:rsidR="22610BFB" w:rsidRPr="7461DE2B">
        <w:rPr>
          <w:rFonts w:asciiTheme="minorBidi" w:hAnsiTheme="minorBidi" w:cstheme="minorBidi"/>
          <w:color w:val="auto"/>
          <w:sz w:val="24"/>
          <w:szCs w:val="24"/>
        </w:rPr>
        <w:t xml:space="preserve">own operations for </w:t>
      </w:r>
      <w:r w:rsidR="001A2DDE">
        <w:rPr>
          <w:rFonts w:asciiTheme="minorBidi" w:hAnsiTheme="minorBidi" w:cstheme="minorBidi"/>
          <w:color w:val="auto"/>
          <w:sz w:val="24"/>
          <w:szCs w:val="24"/>
        </w:rPr>
        <w:t xml:space="preserve">the </w:t>
      </w:r>
      <w:r w:rsidR="22610BFB" w:rsidRPr="7461DE2B">
        <w:rPr>
          <w:rFonts w:asciiTheme="minorBidi" w:hAnsiTheme="minorBidi" w:cstheme="minorBidi"/>
          <w:color w:val="auto"/>
          <w:sz w:val="24"/>
          <w:szCs w:val="24"/>
        </w:rPr>
        <w:t>Financial Year 2024/25 and outlines steps and considerations for fut</w:t>
      </w:r>
      <w:r w:rsidR="533B587B" w:rsidRPr="7461DE2B">
        <w:rPr>
          <w:rFonts w:asciiTheme="minorBidi" w:hAnsiTheme="minorBidi" w:cstheme="minorBidi"/>
          <w:color w:val="auto"/>
          <w:sz w:val="24"/>
          <w:szCs w:val="24"/>
        </w:rPr>
        <w:t xml:space="preserve">ure action. </w:t>
      </w:r>
      <w:r w:rsidR="00F3770A" w:rsidRPr="00980763">
        <w:rPr>
          <w:rFonts w:asciiTheme="minorBidi" w:hAnsiTheme="minorBidi" w:cstheme="minorBidi"/>
          <w:color w:val="auto"/>
          <w:sz w:val="24"/>
          <w:szCs w:val="24"/>
        </w:rPr>
        <w:t xml:space="preserve">Please note that where </w:t>
      </w:r>
      <w:r w:rsidR="00980763">
        <w:rPr>
          <w:rFonts w:asciiTheme="minorBidi" w:hAnsiTheme="minorBidi" w:cstheme="minorBidi"/>
          <w:color w:val="auto"/>
          <w:sz w:val="24"/>
          <w:szCs w:val="24"/>
        </w:rPr>
        <w:t>‘</w:t>
      </w:r>
      <w:r w:rsidR="00F3770A" w:rsidRPr="00980763">
        <w:rPr>
          <w:rFonts w:asciiTheme="minorBidi" w:hAnsiTheme="minorBidi" w:cstheme="minorBidi"/>
          <w:color w:val="auto"/>
          <w:sz w:val="24"/>
          <w:szCs w:val="24"/>
        </w:rPr>
        <w:t>Housing</w:t>
      </w:r>
      <w:r w:rsidR="00980763">
        <w:rPr>
          <w:rFonts w:asciiTheme="minorBidi" w:hAnsiTheme="minorBidi" w:cstheme="minorBidi"/>
          <w:color w:val="auto"/>
          <w:sz w:val="24"/>
          <w:szCs w:val="24"/>
        </w:rPr>
        <w:t>’</w:t>
      </w:r>
      <w:r w:rsidR="00F3770A" w:rsidRPr="00980763">
        <w:rPr>
          <w:rFonts w:asciiTheme="minorBidi" w:hAnsiTheme="minorBidi" w:cstheme="minorBidi"/>
          <w:color w:val="auto"/>
          <w:sz w:val="24"/>
          <w:szCs w:val="24"/>
        </w:rPr>
        <w:t xml:space="preserve"> properties are </w:t>
      </w:r>
      <w:r w:rsidR="000E1E49" w:rsidRPr="00980763">
        <w:rPr>
          <w:rFonts w:asciiTheme="minorBidi" w:hAnsiTheme="minorBidi" w:cstheme="minorBidi"/>
          <w:color w:val="auto"/>
          <w:sz w:val="24"/>
          <w:szCs w:val="24"/>
        </w:rPr>
        <w:t>mentioned, this refers to communal areas</w:t>
      </w:r>
      <w:r w:rsidR="00980763">
        <w:rPr>
          <w:rFonts w:asciiTheme="minorBidi" w:hAnsiTheme="minorBidi" w:cstheme="minorBidi"/>
          <w:color w:val="auto"/>
          <w:sz w:val="24"/>
          <w:szCs w:val="24"/>
        </w:rPr>
        <w:t xml:space="preserve">, </w:t>
      </w:r>
      <w:r w:rsidR="000E1E49" w:rsidRPr="00980763">
        <w:rPr>
          <w:rFonts w:asciiTheme="minorBidi" w:hAnsiTheme="minorBidi" w:cstheme="minorBidi"/>
          <w:color w:val="auto"/>
          <w:sz w:val="24"/>
          <w:szCs w:val="24"/>
        </w:rPr>
        <w:t>unoccupied spaces within residential spaces, temporary and sheltered homes</w:t>
      </w:r>
      <w:r w:rsidR="00094D22" w:rsidRPr="00980763">
        <w:rPr>
          <w:rFonts w:asciiTheme="minorBidi" w:hAnsiTheme="minorBidi" w:cstheme="minorBidi"/>
          <w:color w:val="auto"/>
          <w:sz w:val="24"/>
          <w:szCs w:val="24"/>
        </w:rPr>
        <w:t xml:space="preserve">. </w:t>
      </w:r>
      <w:r w:rsidR="009619B2">
        <w:rPr>
          <w:rFonts w:asciiTheme="minorBidi" w:hAnsiTheme="minorBidi" w:cstheme="minorBidi"/>
          <w:color w:val="auto"/>
          <w:sz w:val="24"/>
          <w:szCs w:val="24"/>
        </w:rPr>
        <w:t xml:space="preserve">The category does not </w:t>
      </w:r>
      <w:r w:rsidR="00094D22" w:rsidRPr="00980763">
        <w:rPr>
          <w:rFonts w:asciiTheme="minorBidi" w:hAnsiTheme="minorBidi" w:cstheme="minorBidi"/>
          <w:color w:val="auto"/>
          <w:sz w:val="24"/>
          <w:szCs w:val="24"/>
        </w:rPr>
        <w:t xml:space="preserve">include tenanted properties where </w:t>
      </w:r>
      <w:r w:rsidR="00C83D61" w:rsidRPr="00980763">
        <w:rPr>
          <w:rFonts w:asciiTheme="minorBidi" w:hAnsiTheme="minorBidi" w:cstheme="minorBidi"/>
          <w:color w:val="auto"/>
          <w:sz w:val="24"/>
          <w:szCs w:val="24"/>
        </w:rPr>
        <w:t>occupants are responsible for</w:t>
      </w:r>
      <w:r w:rsidR="009619B2">
        <w:rPr>
          <w:rFonts w:asciiTheme="minorBidi" w:hAnsiTheme="minorBidi" w:cstheme="minorBidi"/>
          <w:color w:val="auto"/>
          <w:sz w:val="24"/>
          <w:szCs w:val="24"/>
        </w:rPr>
        <w:t xml:space="preserve"> paying their </w:t>
      </w:r>
      <w:r w:rsidR="00C83D61" w:rsidRPr="00980763">
        <w:rPr>
          <w:rFonts w:asciiTheme="minorBidi" w:hAnsiTheme="minorBidi" w:cstheme="minorBidi"/>
          <w:color w:val="auto"/>
          <w:sz w:val="24"/>
          <w:szCs w:val="24"/>
        </w:rPr>
        <w:t>own bills.</w:t>
      </w:r>
      <w:r w:rsidR="00C83D61">
        <w:rPr>
          <w:rFonts w:asciiTheme="minorBidi" w:hAnsiTheme="minorBidi" w:cstheme="minorBidi"/>
          <w:color w:val="auto"/>
          <w:sz w:val="24"/>
          <w:szCs w:val="24"/>
        </w:rPr>
        <w:t xml:space="preserve"> </w:t>
      </w:r>
    </w:p>
    <w:p w14:paraId="1551F599" w14:textId="77777777" w:rsidR="00A9359A" w:rsidRDefault="00A9359A" w:rsidP="7461DE2B">
      <w:pPr>
        <w:rPr>
          <w:rFonts w:asciiTheme="minorBidi" w:hAnsiTheme="minorBidi" w:cstheme="minorBidi"/>
          <w:color w:val="auto"/>
          <w:sz w:val="24"/>
          <w:szCs w:val="24"/>
        </w:rPr>
      </w:pPr>
    </w:p>
    <w:p w14:paraId="5DE30EDA" w14:textId="6D9D4AE9" w:rsidR="7461DE2B" w:rsidRDefault="7461DE2B" w:rsidP="7461DE2B">
      <w:pPr>
        <w:rPr>
          <w:rFonts w:asciiTheme="minorBidi" w:hAnsiTheme="minorBidi" w:cstheme="minorBidi"/>
          <w:color w:val="auto"/>
          <w:sz w:val="24"/>
          <w:szCs w:val="24"/>
        </w:rPr>
      </w:pPr>
    </w:p>
    <w:p w14:paraId="33C3D560" w14:textId="708EF169" w:rsidR="005331E5" w:rsidRDefault="00CA661F" w:rsidP="7461DE2B">
      <w:pPr>
        <w:rPr>
          <w:rFonts w:asciiTheme="minorBidi" w:hAnsiTheme="minorBidi" w:cstheme="minorBidi"/>
          <w:b/>
          <w:bCs/>
          <w:color w:val="auto"/>
          <w:sz w:val="24"/>
          <w:szCs w:val="24"/>
        </w:rPr>
      </w:pPr>
      <w:r w:rsidRPr="7461DE2B">
        <w:rPr>
          <w:rFonts w:asciiTheme="minorBidi" w:hAnsiTheme="minorBidi" w:cstheme="minorBidi"/>
          <w:b/>
          <w:bCs/>
          <w:color w:val="auto"/>
          <w:sz w:val="24"/>
          <w:szCs w:val="24"/>
        </w:rPr>
        <w:t>Headlines</w:t>
      </w:r>
      <w:r w:rsidR="64935496" w:rsidRPr="7461DE2B">
        <w:rPr>
          <w:rFonts w:asciiTheme="minorBidi" w:hAnsiTheme="minorBidi" w:cstheme="minorBidi"/>
          <w:b/>
          <w:bCs/>
          <w:color w:val="auto"/>
          <w:sz w:val="24"/>
          <w:szCs w:val="24"/>
        </w:rPr>
        <w:t xml:space="preserve"> for 2024/25</w:t>
      </w:r>
    </w:p>
    <w:p w14:paraId="5274E76D" w14:textId="4768A433" w:rsidR="00253505" w:rsidRDefault="28A722F4" w:rsidP="7461DE2B">
      <w:pPr>
        <w:pStyle w:val="ListParagraph"/>
        <w:numPr>
          <w:ilvl w:val="0"/>
          <w:numId w:val="20"/>
        </w:numPr>
        <w:rPr>
          <w:rFonts w:asciiTheme="minorBidi" w:hAnsiTheme="minorBidi" w:cstheme="minorBidi"/>
          <w:color w:val="auto"/>
          <w:sz w:val="24"/>
          <w:szCs w:val="24"/>
        </w:rPr>
      </w:pPr>
      <w:r w:rsidRPr="7461DE2B">
        <w:rPr>
          <w:rFonts w:asciiTheme="minorBidi" w:hAnsiTheme="minorBidi" w:cstheme="minorBidi"/>
          <w:color w:val="auto"/>
          <w:sz w:val="24"/>
          <w:szCs w:val="24"/>
        </w:rPr>
        <w:t>T</w:t>
      </w:r>
      <w:r w:rsidR="2EDC439B" w:rsidRPr="7461DE2B">
        <w:rPr>
          <w:rFonts w:asciiTheme="minorBidi" w:hAnsiTheme="minorBidi" w:cstheme="minorBidi"/>
          <w:color w:val="auto"/>
          <w:sz w:val="24"/>
          <w:szCs w:val="24"/>
        </w:rPr>
        <w:t xml:space="preserve">otal emissions were </w:t>
      </w:r>
      <w:r w:rsidRPr="7461DE2B">
        <w:rPr>
          <w:rFonts w:asciiTheme="minorBidi" w:hAnsiTheme="minorBidi" w:cstheme="minorBidi"/>
          <w:color w:val="auto"/>
          <w:sz w:val="24"/>
          <w:szCs w:val="24"/>
        </w:rPr>
        <w:t>measured to be 3,</w:t>
      </w:r>
      <w:r w:rsidR="3ECE09B5" w:rsidRPr="7461DE2B">
        <w:rPr>
          <w:rFonts w:asciiTheme="minorBidi" w:hAnsiTheme="minorBidi" w:cstheme="minorBidi"/>
          <w:color w:val="auto"/>
          <w:sz w:val="24"/>
          <w:szCs w:val="24"/>
        </w:rPr>
        <w:t>98</w:t>
      </w:r>
      <w:r w:rsidR="00FA547D" w:rsidRPr="7461DE2B">
        <w:rPr>
          <w:rFonts w:asciiTheme="minorBidi" w:hAnsiTheme="minorBidi" w:cstheme="minorBidi"/>
          <w:color w:val="auto"/>
          <w:sz w:val="24"/>
          <w:szCs w:val="24"/>
        </w:rPr>
        <w:t>1</w:t>
      </w:r>
      <w:r w:rsidRPr="7461DE2B">
        <w:rPr>
          <w:rFonts w:asciiTheme="minorBidi" w:hAnsiTheme="minorBidi" w:cstheme="minorBidi"/>
          <w:color w:val="auto"/>
          <w:sz w:val="24"/>
          <w:szCs w:val="24"/>
        </w:rPr>
        <w:t xml:space="preserve">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w:t>
      </w:r>
    </w:p>
    <w:p w14:paraId="67FE03A1" w14:textId="2B05AA37" w:rsidR="006D4621" w:rsidRPr="00E92BC3" w:rsidRDefault="130D7E28" w:rsidP="7461DE2B">
      <w:pPr>
        <w:pStyle w:val="ListParagraph"/>
        <w:numPr>
          <w:ilvl w:val="0"/>
          <w:numId w:val="20"/>
        </w:numPr>
        <w:rPr>
          <w:rFonts w:asciiTheme="minorBidi" w:hAnsiTheme="minorBidi" w:cstheme="minorBidi"/>
        </w:rPr>
      </w:pPr>
      <w:r w:rsidRPr="7461DE2B">
        <w:rPr>
          <w:rFonts w:asciiTheme="minorBidi" w:hAnsiTheme="minorBidi" w:cstheme="minorBidi"/>
          <w:color w:val="auto"/>
          <w:sz w:val="24"/>
          <w:szCs w:val="24"/>
        </w:rPr>
        <w:t xml:space="preserve">Our aim </w:t>
      </w:r>
      <w:r w:rsidR="00940490">
        <w:rPr>
          <w:rFonts w:asciiTheme="minorBidi" w:hAnsiTheme="minorBidi" w:cstheme="minorBidi"/>
          <w:color w:val="auto"/>
          <w:sz w:val="24"/>
          <w:szCs w:val="24"/>
        </w:rPr>
        <w:t>is to</w:t>
      </w:r>
      <w:r w:rsidR="006D4621" w:rsidRPr="7461DE2B">
        <w:rPr>
          <w:rFonts w:asciiTheme="minorBidi" w:hAnsiTheme="minorBidi" w:cstheme="minorBidi"/>
          <w:color w:val="auto"/>
          <w:sz w:val="24"/>
          <w:szCs w:val="24"/>
        </w:rPr>
        <w:t xml:space="preserve"> reduce emissions by </w:t>
      </w:r>
      <w:r w:rsidR="00E92BC3" w:rsidRPr="7461DE2B">
        <w:rPr>
          <w:rFonts w:asciiTheme="minorBidi" w:hAnsiTheme="minorBidi" w:cstheme="minorBidi"/>
          <w:color w:val="auto"/>
          <w:sz w:val="24"/>
          <w:szCs w:val="24"/>
        </w:rPr>
        <w:t>70</w:t>
      </w:r>
      <w:r w:rsidR="006D4621" w:rsidRPr="7461DE2B">
        <w:rPr>
          <w:rFonts w:asciiTheme="minorBidi" w:hAnsiTheme="minorBidi" w:cstheme="minorBidi"/>
          <w:color w:val="auto"/>
          <w:sz w:val="24"/>
          <w:szCs w:val="24"/>
        </w:rPr>
        <w:t xml:space="preserve">% </w:t>
      </w:r>
      <w:r w:rsidR="2F4FCEB5" w:rsidRPr="7461DE2B">
        <w:rPr>
          <w:rFonts w:asciiTheme="minorBidi" w:hAnsiTheme="minorBidi" w:cstheme="minorBidi"/>
          <w:color w:val="auto"/>
          <w:sz w:val="24"/>
          <w:szCs w:val="24"/>
        </w:rPr>
        <w:t xml:space="preserve">(from the 2008/09 baseline) </w:t>
      </w:r>
      <w:r w:rsidR="00E92BC3" w:rsidRPr="7461DE2B">
        <w:rPr>
          <w:rFonts w:asciiTheme="minorBidi" w:hAnsiTheme="minorBidi" w:cstheme="minorBidi"/>
          <w:color w:val="auto"/>
          <w:sz w:val="24"/>
          <w:szCs w:val="24"/>
        </w:rPr>
        <w:t>by 2024/</w:t>
      </w:r>
      <w:r w:rsidR="00DE74A7">
        <w:rPr>
          <w:rFonts w:asciiTheme="minorBidi" w:hAnsiTheme="minorBidi" w:cstheme="minorBidi"/>
          <w:color w:val="auto"/>
          <w:sz w:val="24"/>
          <w:szCs w:val="24"/>
        </w:rPr>
        <w:t>2</w:t>
      </w:r>
      <w:r w:rsidR="00E92BC3" w:rsidRPr="7461DE2B">
        <w:rPr>
          <w:rFonts w:asciiTheme="minorBidi" w:hAnsiTheme="minorBidi" w:cstheme="minorBidi"/>
          <w:color w:val="auto"/>
          <w:sz w:val="24"/>
          <w:szCs w:val="24"/>
        </w:rPr>
        <w:t>5</w:t>
      </w:r>
      <w:r w:rsidR="4F2991FE" w:rsidRPr="7461DE2B">
        <w:rPr>
          <w:rFonts w:asciiTheme="minorBidi" w:hAnsiTheme="minorBidi" w:cstheme="minorBidi"/>
          <w:color w:val="auto"/>
          <w:sz w:val="24"/>
          <w:szCs w:val="24"/>
        </w:rPr>
        <w:t xml:space="preserve">. </w:t>
      </w:r>
    </w:p>
    <w:p w14:paraId="32CEAAC1" w14:textId="77777777" w:rsidR="004B3B99" w:rsidRDefault="004B3B99" w:rsidP="004B3B99">
      <w:pPr>
        <w:pStyle w:val="ListParagraph"/>
        <w:numPr>
          <w:ilvl w:val="0"/>
          <w:numId w:val="20"/>
        </w:numPr>
        <w:rPr>
          <w:rFonts w:asciiTheme="minorBidi" w:hAnsiTheme="minorBidi" w:cstheme="minorBidi"/>
          <w:color w:val="auto"/>
          <w:sz w:val="24"/>
          <w:szCs w:val="24"/>
        </w:rPr>
      </w:pPr>
      <w:r>
        <w:rPr>
          <w:rFonts w:asciiTheme="minorBidi" w:hAnsiTheme="minorBidi" w:cstheme="minorBidi"/>
          <w:color w:val="auto"/>
          <w:sz w:val="24"/>
          <w:szCs w:val="24"/>
        </w:rPr>
        <w:t>Overall, t</w:t>
      </w:r>
      <w:r w:rsidRPr="7461DE2B">
        <w:rPr>
          <w:rFonts w:asciiTheme="minorBidi" w:hAnsiTheme="minorBidi" w:cstheme="minorBidi"/>
          <w:color w:val="auto"/>
          <w:sz w:val="24"/>
          <w:szCs w:val="24"/>
        </w:rPr>
        <w:t xml:space="preserve">he current reduction </w:t>
      </w:r>
      <w:r w:rsidRPr="00343AA9">
        <w:rPr>
          <w:rFonts w:asciiTheme="minorBidi" w:hAnsiTheme="minorBidi" w:cstheme="minorBidi"/>
          <w:color w:val="auto"/>
          <w:sz w:val="24"/>
          <w:szCs w:val="24"/>
        </w:rPr>
        <w:t xml:space="preserve">achieved </w:t>
      </w:r>
      <w:r>
        <w:rPr>
          <w:rFonts w:asciiTheme="minorBidi" w:hAnsiTheme="minorBidi" w:cstheme="minorBidi"/>
          <w:color w:val="auto"/>
          <w:sz w:val="24"/>
          <w:szCs w:val="24"/>
        </w:rPr>
        <w:t xml:space="preserve">since the baseline year </w:t>
      </w:r>
      <w:r w:rsidRPr="00343AA9">
        <w:rPr>
          <w:rFonts w:asciiTheme="minorBidi" w:hAnsiTheme="minorBidi" w:cstheme="minorBidi"/>
          <w:color w:val="auto"/>
          <w:sz w:val="24"/>
          <w:szCs w:val="24"/>
        </w:rPr>
        <w:t>is 46%.</w:t>
      </w:r>
      <w:r>
        <w:rPr>
          <w:rFonts w:asciiTheme="minorBidi" w:hAnsiTheme="minorBidi" w:cstheme="minorBidi"/>
          <w:color w:val="auto"/>
          <w:sz w:val="24"/>
          <w:szCs w:val="24"/>
        </w:rPr>
        <w:t xml:space="preserve">  </w:t>
      </w:r>
    </w:p>
    <w:p w14:paraId="556962CE" w14:textId="619D918F" w:rsidR="005849A6" w:rsidRPr="005849A6" w:rsidRDefault="25D40DD3" w:rsidP="00437B40">
      <w:pPr>
        <w:pStyle w:val="ListParagraph"/>
        <w:numPr>
          <w:ilvl w:val="0"/>
          <w:numId w:val="20"/>
        </w:numPr>
        <w:rPr>
          <w:rFonts w:asciiTheme="minorBidi" w:hAnsiTheme="minorBidi" w:cstheme="minorBidi"/>
        </w:rPr>
      </w:pPr>
      <w:r w:rsidRPr="7461DE2B">
        <w:rPr>
          <w:rFonts w:asciiTheme="minorBidi" w:hAnsiTheme="minorBidi" w:cstheme="minorBidi"/>
          <w:color w:val="auto"/>
          <w:sz w:val="24"/>
          <w:szCs w:val="24"/>
        </w:rPr>
        <w:t>W</w:t>
      </w:r>
      <w:r w:rsidR="02394CF2" w:rsidRPr="7461DE2B">
        <w:rPr>
          <w:rFonts w:asciiTheme="minorBidi" w:hAnsiTheme="minorBidi" w:cstheme="minorBidi"/>
          <w:color w:val="auto"/>
          <w:sz w:val="24"/>
          <w:szCs w:val="24"/>
        </w:rPr>
        <w:t xml:space="preserve">e </w:t>
      </w:r>
      <w:r w:rsidR="63BAED3E" w:rsidRPr="7461DE2B">
        <w:rPr>
          <w:rFonts w:asciiTheme="minorBidi" w:hAnsiTheme="minorBidi" w:cstheme="minorBidi"/>
          <w:color w:val="auto"/>
          <w:sz w:val="24"/>
          <w:szCs w:val="24"/>
        </w:rPr>
        <w:t xml:space="preserve">have met our </w:t>
      </w:r>
      <w:r w:rsidR="1C90D58E" w:rsidRPr="7461DE2B">
        <w:rPr>
          <w:rFonts w:asciiTheme="minorBidi" w:hAnsiTheme="minorBidi" w:cstheme="minorBidi"/>
          <w:color w:val="auto"/>
          <w:sz w:val="24"/>
          <w:szCs w:val="24"/>
        </w:rPr>
        <w:t xml:space="preserve">target reductions in the areas of </w:t>
      </w:r>
      <w:r w:rsidR="02394CF2" w:rsidRPr="7461DE2B">
        <w:rPr>
          <w:rFonts w:asciiTheme="minorBidi" w:hAnsiTheme="minorBidi" w:cstheme="minorBidi"/>
          <w:color w:val="auto"/>
          <w:sz w:val="24"/>
          <w:szCs w:val="24"/>
        </w:rPr>
        <w:t>corporate transport (-92%), corporate electricity use (-76%), and business travel (-79%)</w:t>
      </w:r>
      <w:r w:rsidR="005849A6">
        <w:rPr>
          <w:rFonts w:asciiTheme="minorBidi" w:hAnsiTheme="minorBidi" w:cstheme="minorBidi"/>
          <w:color w:val="auto"/>
          <w:sz w:val="24"/>
          <w:szCs w:val="24"/>
        </w:rPr>
        <w:t>.</w:t>
      </w:r>
    </w:p>
    <w:p w14:paraId="10D00943" w14:textId="77777777" w:rsidR="00FC75FF" w:rsidRDefault="004B3B99" w:rsidP="00FC75FF">
      <w:pPr>
        <w:pStyle w:val="ListParagraph"/>
        <w:numPr>
          <w:ilvl w:val="0"/>
          <w:numId w:val="20"/>
        </w:numPr>
        <w:rPr>
          <w:rFonts w:asciiTheme="minorBidi" w:hAnsiTheme="minorBidi" w:cstheme="minorBidi"/>
          <w:color w:val="auto"/>
          <w:sz w:val="24"/>
          <w:szCs w:val="24"/>
        </w:rPr>
      </w:pPr>
      <w:r w:rsidRPr="7461DE2B">
        <w:rPr>
          <w:rFonts w:asciiTheme="minorBidi" w:hAnsiTheme="minorBidi" w:cstheme="minorBidi"/>
          <w:color w:val="auto"/>
          <w:sz w:val="24"/>
          <w:szCs w:val="24"/>
        </w:rPr>
        <w:t>Looking forward, greater attention is needed to address gas consumption</w:t>
      </w:r>
      <w:r>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 xml:space="preserve">and contractor services, where emissions </w:t>
      </w:r>
      <w:r>
        <w:rPr>
          <w:rFonts w:asciiTheme="minorBidi" w:hAnsiTheme="minorBidi" w:cstheme="minorBidi"/>
          <w:color w:val="auto"/>
          <w:sz w:val="24"/>
          <w:szCs w:val="24"/>
        </w:rPr>
        <w:t xml:space="preserve">did not meet the 70% reduction aim </w:t>
      </w:r>
      <w:r w:rsidRPr="7461DE2B">
        <w:rPr>
          <w:rFonts w:asciiTheme="minorBidi" w:hAnsiTheme="minorBidi" w:cstheme="minorBidi"/>
          <w:color w:val="auto"/>
          <w:sz w:val="24"/>
          <w:szCs w:val="24"/>
        </w:rPr>
        <w:t>(-54% and -33% respectively)</w:t>
      </w:r>
    </w:p>
    <w:p w14:paraId="4AD7843D" w14:textId="649E0E4B" w:rsidR="00D03DF6" w:rsidRPr="00D03DF6" w:rsidRDefault="00FE5AA5" w:rsidP="00D774B6">
      <w:pPr>
        <w:pStyle w:val="ListParagraph"/>
        <w:numPr>
          <w:ilvl w:val="0"/>
          <w:numId w:val="20"/>
        </w:numPr>
        <w:rPr>
          <w:rFonts w:asciiTheme="minorBidi" w:hAnsiTheme="minorBidi" w:cstheme="minorBidi"/>
          <w:color w:val="000000" w:themeColor="text1"/>
          <w:sz w:val="24"/>
          <w:szCs w:val="24"/>
        </w:rPr>
      </w:pPr>
      <w:r w:rsidRPr="00D03DF6">
        <w:rPr>
          <w:rFonts w:asciiTheme="minorBidi" w:hAnsiTheme="minorBidi" w:cstheme="minorBidi"/>
          <w:color w:val="auto"/>
          <w:sz w:val="24"/>
          <w:szCs w:val="24"/>
        </w:rPr>
        <w:t>This year</w:t>
      </w:r>
      <w:r w:rsidR="00B96297" w:rsidRPr="00D03DF6">
        <w:rPr>
          <w:rFonts w:asciiTheme="minorBidi" w:hAnsiTheme="minorBidi" w:cstheme="minorBidi"/>
          <w:color w:val="auto"/>
          <w:sz w:val="24"/>
          <w:szCs w:val="24"/>
        </w:rPr>
        <w:t>’</w:t>
      </w:r>
      <w:r w:rsidRPr="00D03DF6">
        <w:rPr>
          <w:rFonts w:asciiTheme="minorBidi" w:hAnsiTheme="minorBidi" w:cstheme="minorBidi"/>
          <w:color w:val="auto"/>
          <w:sz w:val="24"/>
          <w:szCs w:val="24"/>
        </w:rPr>
        <w:t xml:space="preserve">s reporting shows an increase of 6% compared </w:t>
      </w:r>
      <w:r w:rsidR="00C73D01" w:rsidRPr="00D03DF6">
        <w:rPr>
          <w:rFonts w:asciiTheme="minorBidi" w:hAnsiTheme="minorBidi" w:cstheme="minorBidi"/>
          <w:color w:val="auto"/>
          <w:sz w:val="24"/>
          <w:szCs w:val="24"/>
        </w:rPr>
        <w:t>to</w:t>
      </w:r>
      <w:r w:rsidRPr="00D03DF6">
        <w:rPr>
          <w:rFonts w:asciiTheme="minorBidi" w:hAnsiTheme="minorBidi" w:cstheme="minorBidi"/>
          <w:color w:val="auto"/>
          <w:sz w:val="24"/>
          <w:szCs w:val="24"/>
        </w:rPr>
        <w:t xml:space="preserve"> the previous reporting year</w:t>
      </w:r>
      <w:r w:rsidR="004E44B3" w:rsidRPr="00D03DF6">
        <w:rPr>
          <w:rFonts w:asciiTheme="minorBidi" w:hAnsiTheme="minorBidi" w:cstheme="minorBidi"/>
          <w:color w:val="auto"/>
          <w:sz w:val="24"/>
          <w:szCs w:val="24"/>
        </w:rPr>
        <w:t xml:space="preserve"> however </w:t>
      </w:r>
      <w:r w:rsidR="00F472B1" w:rsidRPr="00D03DF6">
        <w:rPr>
          <w:rFonts w:asciiTheme="minorBidi" w:hAnsiTheme="minorBidi" w:cstheme="minorBidi"/>
          <w:color w:val="auto"/>
          <w:sz w:val="24"/>
          <w:szCs w:val="24"/>
        </w:rPr>
        <w:t xml:space="preserve">the analysis has identified that </w:t>
      </w:r>
      <w:r w:rsidR="00FF02C2" w:rsidRPr="00D03DF6">
        <w:rPr>
          <w:rFonts w:asciiTheme="minorBidi" w:hAnsiTheme="minorBidi" w:cstheme="minorBidi"/>
          <w:color w:val="auto"/>
          <w:sz w:val="24"/>
          <w:szCs w:val="24"/>
        </w:rPr>
        <w:t xml:space="preserve">billing anomalies </w:t>
      </w:r>
      <w:r w:rsidR="00832568" w:rsidRPr="00D03DF6">
        <w:rPr>
          <w:rFonts w:asciiTheme="minorBidi" w:hAnsiTheme="minorBidi" w:cstheme="minorBidi"/>
          <w:color w:val="auto"/>
          <w:sz w:val="24"/>
          <w:szCs w:val="24"/>
        </w:rPr>
        <w:t>and chang</w:t>
      </w:r>
      <w:r w:rsidR="00D03DF6">
        <w:rPr>
          <w:rFonts w:asciiTheme="minorBidi" w:hAnsiTheme="minorBidi" w:cstheme="minorBidi"/>
          <w:color w:val="auto"/>
          <w:sz w:val="24"/>
          <w:szCs w:val="24"/>
        </w:rPr>
        <w:t xml:space="preserve">es in </w:t>
      </w:r>
      <w:r w:rsidR="00832568" w:rsidRPr="00D03DF6">
        <w:rPr>
          <w:rFonts w:asciiTheme="minorBidi" w:hAnsiTheme="minorBidi" w:cstheme="minorBidi"/>
          <w:color w:val="auto"/>
          <w:sz w:val="24"/>
          <w:szCs w:val="24"/>
        </w:rPr>
        <w:t>building us</w:t>
      </w:r>
      <w:r w:rsidR="00D03DF6">
        <w:rPr>
          <w:rFonts w:asciiTheme="minorBidi" w:hAnsiTheme="minorBidi" w:cstheme="minorBidi"/>
          <w:color w:val="auto"/>
          <w:sz w:val="24"/>
          <w:szCs w:val="24"/>
        </w:rPr>
        <w:t>age</w:t>
      </w:r>
      <w:r w:rsidR="00832568" w:rsidRPr="00D03DF6">
        <w:rPr>
          <w:rFonts w:asciiTheme="minorBidi" w:hAnsiTheme="minorBidi" w:cstheme="minorBidi"/>
          <w:color w:val="auto"/>
          <w:sz w:val="24"/>
          <w:szCs w:val="24"/>
        </w:rPr>
        <w:t xml:space="preserve"> play </w:t>
      </w:r>
      <w:r w:rsidR="00FF02C2" w:rsidRPr="00D03DF6">
        <w:rPr>
          <w:rFonts w:asciiTheme="minorBidi" w:hAnsiTheme="minorBidi" w:cstheme="minorBidi"/>
          <w:color w:val="auto"/>
          <w:sz w:val="24"/>
          <w:szCs w:val="24"/>
        </w:rPr>
        <w:t>an important role in the increase</w:t>
      </w:r>
      <w:r w:rsidR="00D03DF6" w:rsidRPr="00D03DF6">
        <w:rPr>
          <w:rFonts w:asciiTheme="minorBidi" w:hAnsiTheme="minorBidi" w:cstheme="minorBidi"/>
          <w:color w:val="auto"/>
          <w:sz w:val="24"/>
          <w:szCs w:val="24"/>
        </w:rPr>
        <w:t>.</w:t>
      </w:r>
    </w:p>
    <w:p w14:paraId="58DB2440" w14:textId="3BC8A952" w:rsidR="003E62DB" w:rsidRPr="00D03DF6" w:rsidRDefault="00D03DF6" w:rsidP="00D774B6">
      <w:pPr>
        <w:pStyle w:val="ListParagraph"/>
        <w:numPr>
          <w:ilvl w:val="0"/>
          <w:numId w:val="20"/>
        </w:numPr>
        <w:rPr>
          <w:rFonts w:asciiTheme="minorBidi" w:hAnsiTheme="minorBidi" w:cstheme="minorBidi"/>
          <w:color w:val="000000" w:themeColor="text1"/>
          <w:sz w:val="24"/>
          <w:szCs w:val="24"/>
        </w:rPr>
      </w:pPr>
      <w:r>
        <w:rPr>
          <w:rFonts w:asciiTheme="minorBidi" w:hAnsiTheme="minorBidi" w:cstheme="minorBidi"/>
          <w:color w:val="auto"/>
          <w:sz w:val="24"/>
          <w:szCs w:val="24"/>
        </w:rPr>
        <w:t>S</w:t>
      </w:r>
      <w:r w:rsidR="003E62DB" w:rsidRPr="00D03DF6">
        <w:rPr>
          <w:rFonts w:asciiTheme="minorBidi" w:hAnsiTheme="minorBidi" w:cstheme="minorBidi"/>
          <w:color w:val="auto"/>
          <w:sz w:val="24"/>
          <w:szCs w:val="24"/>
        </w:rPr>
        <w:t xml:space="preserve">ince setting our Net Zero </w:t>
      </w:r>
      <w:r w:rsidR="00785D70">
        <w:rPr>
          <w:rFonts w:asciiTheme="minorBidi" w:hAnsiTheme="minorBidi" w:cstheme="minorBidi"/>
          <w:color w:val="auto"/>
          <w:sz w:val="24"/>
          <w:szCs w:val="24"/>
        </w:rPr>
        <w:t xml:space="preserve">commitment </w:t>
      </w:r>
      <w:r w:rsidR="003E62DB" w:rsidRPr="00D03DF6">
        <w:rPr>
          <w:rFonts w:asciiTheme="minorBidi" w:hAnsiTheme="minorBidi" w:cstheme="minorBidi"/>
          <w:color w:val="auto"/>
          <w:sz w:val="24"/>
          <w:szCs w:val="24"/>
        </w:rPr>
        <w:t xml:space="preserve">by 2030 target in </w:t>
      </w:r>
      <w:r w:rsidR="00E26E9C" w:rsidRPr="00D03DF6">
        <w:rPr>
          <w:rFonts w:asciiTheme="minorBidi" w:hAnsiTheme="minorBidi" w:cstheme="minorBidi"/>
          <w:color w:val="auto"/>
          <w:sz w:val="24"/>
          <w:szCs w:val="24"/>
        </w:rPr>
        <w:t>2019/202</w:t>
      </w:r>
      <w:r w:rsidR="00623847">
        <w:rPr>
          <w:rFonts w:asciiTheme="minorBidi" w:hAnsiTheme="minorBidi" w:cstheme="minorBidi"/>
          <w:color w:val="auto"/>
          <w:sz w:val="24"/>
          <w:szCs w:val="24"/>
        </w:rPr>
        <w:t>0</w:t>
      </w:r>
      <w:r w:rsidR="00E26E9C" w:rsidRPr="00D03DF6">
        <w:rPr>
          <w:rFonts w:asciiTheme="minorBidi" w:hAnsiTheme="minorBidi" w:cstheme="minorBidi"/>
          <w:color w:val="auto"/>
          <w:sz w:val="24"/>
          <w:szCs w:val="24"/>
        </w:rPr>
        <w:t xml:space="preserve"> emissions have increased by 3%.</w:t>
      </w:r>
    </w:p>
    <w:p w14:paraId="5FFCC016" w14:textId="482B5FE2" w:rsidR="003E62DB" w:rsidRDefault="53BB71CB" w:rsidP="00FA547D">
      <w:pPr>
        <w:pStyle w:val="ListParagraph"/>
        <w:numPr>
          <w:ilvl w:val="0"/>
          <w:numId w:val="20"/>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Reducing </w:t>
      </w:r>
      <w:r w:rsidR="006D4621" w:rsidRPr="7461DE2B">
        <w:rPr>
          <w:rFonts w:asciiTheme="minorBidi" w:hAnsiTheme="minorBidi" w:cstheme="minorBidi"/>
          <w:color w:val="auto"/>
          <w:sz w:val="24"/>
          <w:szCs w:val="24"/>
        </w:rPr>
        <w:t xml:space="preserve">emissions by </w:t>
      </w:r>
      <w:r w:rsidR="00E1217A" w:rsidRPr="7461DE2B">
        <w:rPr>
          <w:rFonts w:asciiTheme="minorBidi" w:hAnsiTheme="minorBidi" w:cstheme="minorBidi"/>
          <w:color w:val="auto"/>
          <w:sz w:val="24"/>
          <w:szCs w:val="24"/>
        </w:rPr>
        <w:t>2,1</w:t>
      </w:r>
      <w:r w:rsidR="004366E3">
        <w:rPr>
          <w:rFonts w:asciiTheme="minorBidi" w:hAnsiTheme="minorBidi" w:cstheme="minorBidi"/>
          <w:color w:val="auto"/>
          <w:sz w:val="24"/>
          <w:szCs w:val="24"/>
        </w:rPr>
        <w:t xml:space="preserve">46 </w:t>
      </w:r>
      <w:r w:rsidR="006D4621" w:rsidRPr="7461DE2B">
        <w:rPr>
          <w:rFonts w:asciiTheme="minorBidi" w:hAnsiTheme="minorBidi" w:cstheme="minorBidi"/>
          <w:color w:val="auto"/>
          <w:sz w:val="24"/>
          <w:szCs w:val="24"/>
        </w:rPr>
        <w:t>tCO</w:t>
      </w:r>
      <w:r w:rsidR="006D4621" w:rsidRPr="7461DE2B">
        <w:rPr>
          <w:rFonts w:asciiTheme="minorBidi" w:hAnsiTheme="minorBidi" w:cstheme="minorBidi"/>
          <w:color w:val="auto"/>
          <w:sz w:val="24"/>
          <w:szCs w:val="24"/>
          <w:vertAlign w:val="subscript"/>
        </w:rPr>
        <w:t>2</w:t>
      </w:r>
      <w:r w:rsidR="006D4621" w:rsidRPr="7461DE2B">
        <w:rPr>
          <w:rFonts w:asciiTheme="minorBidi" w:hAnsiTheme="minorBidi" w:cstheme="minorBidi"/>
          <w:color w:val="auto"/>
          <w:sz w:val="24"/>
          <w:szCs w:val="24"/>
        </w:rPr>
        <w:t>e between 202</w:t>
      </w:r>
      <w:r w:rsidR="006F18E6" w:rsidRPr="7461DE2B">
        <w:rPr>
          <w:rFonts w:asciiTheme="minorBidi" w:hAnsiTheme="minorBidi" w:cstheme="minorBidi"/>
          <w:color w:val="auto"/>
          <w:sz w:val="24"/>
          <w:szCs w:val="24"/>
        </w:rPr>
        <w:t>4/25</w:t>
      </w:r>
      <w:r w:rsidR="006D4621" w:rsidRPr="7461DE2B">
        <w:rPr>
          <w:rFonts w:asciiTheme="minorBidi" w:hAnsiTheme="minorBidi" w:cstheme="minorBidi"/>
          <w:color w:val="auto"/>
          <w:sz w:val="24"/>
          <w:szCs w:val="24"/>
        </w:rPr>
        <w:t xml:space="preserve"> and 202</w:t>
      </w:r>
      <w:r w:rsidR="009C3993" w:rsidRPr="7461DE2B">
        <w:rPr>
          <w:rFonts w:asciiTheme="minorBidi" w:hAnsiTheme="minorBidi" w:cstheme="minorBidi"/>
          <w:color w:val="auto"/>
          <w:sz w:val="24"/>
          <w:szCs w:val="24"/>
        </w:rPr>
        <w:t>5/26</w:t>
      </w:r>
      <w:r w:rsidR="184DA0D6" w:rsidRPr="7461DE2B">
        <w:rPr>
          <w:rFonts w:asciiTheme="minorBidi" w:hAnsiTheme="minorBidi" w:cstheme="minorBidi"/>
          <w:color w:val="auto"/>
          <w:sz w:val="24"/>
          <w:szCs w:val="24"/>
        </w:rPr>
        <w:t xml:space="preserve"> would achieve an </w:t>
      </w:r>
      <w:r w:rsidR="463BC487" w:rsidRPr="7461DE2B">
        <w:rPr>
          <w:rFonts w:asciiTheme="minorBidi" w:hAnsiTheme="minorBidi" w:cstheme="minorBidi"/>
          <w:color w:val="auto"/>
          <w:sz w:val="24"/>
          <w:szCs w:val="24"/>
        </w:rPr>
        <w:t>on-target trajectory</w:t>
      </w:r>
      <w:r w:rsidR="5479F35A" w:rsidRPr="7461DE2B">
        <w:rPr>
          <w:rFonts w:asciiTheme="minorBidi" w:hAnsiTheme="minorBidi" w:cstheme="minorBidi"/>
          <w:color w:val="auto"/>
          <w:sz w:val="24"/>
          <w:szCs w:val="24"/>
        </w:rPr>
        <w:t xml:space="preserve">. This is a </w:t>
      </w:r>
      <w:r w:rsidR="4F0701E2" w:rsidRPr="7461DE2B">
        <w:rPr>
          <w:rFonts w:asciiTheme="minorBidi" w:hAnsiTheme="minorBidi" w:cstheme="minorBidi"/>
          <w:color w:val="auto"/>
          <w:sz w:val="24"/>
          <w:szCs w:val="24"/>
        </w:rPr>
        <w:t>54</w:t>
      </w:r>
      <w:r w:rsidR="006D4621" w:rsidRPr="7461DE2B">
        <w:rPr>
          <w:rFonts w:asciiTheme="minorBidi" w:hAnsiTheme="minorBidi" w:cstheme="minorBidi"/>
          <w:color w:val="auto"/>
          <w:sz w:val="24"/>
          <w:szCs w:val="24"/>
        </w:rPr>
        <w:t xml:space="preserve">% </w:t>
      </w:r>
      <w:r w:rsidR="17E8F6CB" w:rsidRPr="7461DE2B">
        <w:rPr>
          <w:rFonts w:asciiTheme="minorBidi" w:hAnsiTheme="minorBidi" w:cstheme="minorBidi"/>
          <w:color w:val="auto"/>
          <w:sz w:val="24"/>
          <w:szCs w:val="24"/>
        </w:rPr>
        <w:t xml:space="preserve">reduction on </w:t>
      </w:r>
      <w:r w:rsidR="006D4621" w:rsidRPr="7461DE2B">
        <w:rPr>
          <w:rFonts w:asciiTheme="minorBidi" w:hAnsiTheme="minorBidi" w:cstheme="minorBidi"/>
          <w:color w:val="auto"/>
          <w:sz w:val="24"/>
          <w:szCs w:val="24"/>
        </w:rPr>
        <w:t>our current footprint</w:t>
      </w:r>
      <w:r w:rsidR="68BD5638" w:rsidRPr="7461DE2B">
        <w:rPr>
          <w:rFonts w:asciiTheme="minorBidi" w:hAnsiTheme="minorBidi" w:cstheme="minorBidi"/>
          <w:color w:val="auto"/>
          <w:sz w:val="24"/>
          <w:szCs w:val="24"/>
        </w:rPr>
        <w:t>.</w:t>
      </w:r>
    </w:p>
    <w:p w14:paraId="0DD4A161" w14:textId="23B36252" w:rsidR="003E62DB" w:rsidRPr="00B72F02" w:rsidRDefault="00636E3F" w:rsidP="00B72F02">
      <w:pPr>
        <w:pStyle w:val="ListParagraph"/>
        <w:numPr>
          <w:ilvl w:val="0"/>
          <w:numId w:val="20"/>
        </w:numPr>
        <w:rPr>
          <w:rFonts w:asciiTheme="minorBidi" w:hAnsiTheme="minorBidi" w:cstheme="minorBidi"/>
          <w:color w:val="auto"/>
          <w:sz w:val="24"/>
          <w:szCs w:val="24"/>
        </w:rPr>
      </w:pPr>
      <w:r>
        <w:rPr>
          <w:rFonts w:asciiTheme="minorBidi" w:hAnsiTheme="minorBidi" w:cstheme="minorBidi"/>
          <w:color w:val="auto"/>
          <w:sz w:val="24"/>
          <w:szCs w:val="24"/>
        </w:rPr>
        <w:t>Our highest emissions arise from</w:t>
      </w:r>
      <w:r w:rsidR="00986070">
        <w:rPr>
          <w:rFonts w:asciiTheme="minorBidi" w:hAnsiTheme="minorBidi" w:cstheme="minorBidi"/>
          <w:color w:val="auto"/>
          <w:sz w:val="24"/>
          <w:szCs w:val="24"/>
        </w:rPr>
        <w:t xml:space="preserve"> </w:t>
      </w:r>
      <w:r w:rsidR="00B55BC5">
        <w:rPr>
          <w:rFonts w:asciiTheme="minorBidi" w:hAnsiTheme="minorBidi" w:cstheme="minorBidi"/>
          <w:color w:val="auto"/>
          <w:sz w:val="24"/>
          <w:szCs w:val="24"/>
        </w:rPr>
        <w:t>Leisure Centres</w:t>
      </w:r>
      <w:r w:rsidR="004448D7">
        <w:rPr>
          <w:rFonts w:asciiTheme="minorBidi" w:hAnsiTheme="minorBidi" w:cstheme="minorBidi"/>
          <w:color w:val="auto"/>
          <w:sz w:val="24"/>
          <w:szCs w:val="24"/>
        </w:rPr>
        <w:t xml:space="preserve">, operated by </w:t>
      </w:r>
      <w:r w:rsidR="00D239DD">
        <w:rPr>
          <w:rFonts w:asciiTheme="minorBidi" w:hAnsiTheme="minorBidi" w:cstheme="minorBidi"/>
          <w:color w:val="auto"/>
          <w:sz w:val="24"/>
          <w:szCs w:val="24"/>
        </w:rPr>
        <w:t xml:space="preserve">the leisure contractor, </w:t>
      </w:r>
      <w:r w:rsidR="008F7D18">
        <w:rPr>
          <w:rFonts w:asciiTheme="minorBidi" w:hAnsiTheme="minorBidi" w:cstheme="minorBidi"/>
          <w:color w:val="auto"/>
          <w:sz w:val="24"/>
          <w:szCs w:val="24"/>
        </w:rPr>
        <w:t>which make up 45% of our total footprint</w:t>
      </w:r>
      <w:r w:rsidR="00BB7712">
        <w:rPr>
          <w:rFonts w:asciiTheme="minorBidi" w:hAnsiTheme="minorBidi" w:cstheme="minorBidi"/>
          <w:color w:val="auto"/>
          <w:sz w:val="24"/>
          <w:szCs w:val="24"/>
        </w:rPr>
        <w:t xml:space="preserve">, with significant contributions also coming from </w:t>
      </w:r>
      <w:r w:rsidR="00986070">
        <w:rPr>
          <w:rFonts w:asciiTheme="minorBidi" w:hAnsiTheme="minorBidi" w:cstheme="minorBidi"/>
          <w:color w:val="auto"/>
          <w:sz w:val="24"/>
          <w:szCs w:val="24"/>
        </w:rPr>
        <w:t>Waste and Recycling contract</w:t>
      </w:r>
      <w:r w:rsidR="00B248F7">
        <w:rPr>
          <w:rFonts w:asciiTheme="minorBidi" w:hAnsiTheme="minorBidi" w:cstheme="minorBidi"/>
          <w:color w:val="auto"/>
          <w:sz w:val="24"/>
          <w:szCs w:val="24"/>
        </w:rPr>
        <w:t xml:space="preserve"> vehicles, </w:t>
      </w:r>
      <w:r w:rsidR="004538CC">
        <w:rPr>
          <w:rFonts w:asciiTheme="minorBidi" w:hAnsiTheme="minorBidi" w:cstheme="minorBidi"/>
          <w:color w:val="auto"/>
          <w:sz w:val="24"/>
          <w:szCs w:val="24"/>
        </w:rPr>
        <w:t>District Offices and St Albans Museum and Gallery</w:t>
      </w:r>
      <w:r w:rsidR="00634F50">
        <w:rPr>
          <w:rFonts w:asciiTheme="minorBidi" w:hAnsiTheme="minorBidi" w:cstheme="minorBidi"/>
          <w:color w:val="auto"/>
          <w:sz w:val="24"/>
          <w:szCs w:val="24"/>
        </w:rPr>
        <w:t xml:space="preserve">. </w:t>
      </w:r>
      <w:r w:rsidR="00B53A1C">
        <w:rPr>
          <w:rFonts w:asciiTheme="minorBidi" w:hAnsiTheme="minorBidi" w:cstheme="minorBidi"/>
          <w:color w:val="auto"/>
          <w:sz w:val="24"/>
          <w:szCs w:val="24"/>
        </w:rPr>
        <w:t xml:space="preserve"> </w:t>
      </w:r>
    </w:p>
    <w:tbl>
      <w:tblPr>
        <w:tblStyle w:val="TableGrid"/>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3"/>
        <w:gridCol w:w="5956"/>
        <w:gridCol w:w="1307"/>
        <w:gridCol w:w="1752"/>
      </w:tblGrid>
      <w:tr w:rsidR="003F4383" w:rsidRPr="00A25D51" w14:paraId="4D1A5236" w14:textId="729271A9" w:rsidTr="00A9359A">
        <w:trPr>
          <w:trHeight w:val="576"/>
        </w:trPr>
        <w:tc>
          <w:tcPr>
            <w:tcW w:w="483" w:type="dxa"/>
            <w:hideMark/>
          </w:tcPr>
          <w:p w14:paraId="295AD642" w14:textId="77777777" w:rsidR="003F4383" w:rsidRPr="00AC3192" w:rsidRDefault="003F4383" w:rsidP="00AC3192">
            <w:pPr>
              <w:spacing w:before="0" w:after="0" w:line="240" w:lineRule="auto"/>
              <w:rPr>
                <w:rFonts w:ascii="Arial" w:eastAsia="Times New Roman" w:hAnsi="Arial"/>
                <w:color w:val="auto"/>
                <w:sz w:val="24"/>
                <w:szCs w:val="24"/>
              </w:rPr>
            </w:pPr>
          </w:p>
        </w:tc>
        <w:tc>
          <w:tcPr>
            <w:tcW w:w="5956" w:type="dxa"/>
            <w:hideMark/>
          </w:tcPr>
          <w:p w14:paraId="1CDA650A" w14:textId="68374403" w:rsidR="003F4383" w:rsidRPr="00AC3192" w:rsidRDefault="003F4383" w:rsidP="00AC3192">
            <w:pPr>
              <w:spacing w:before="0" w:after="0" w:line="240" w:lineRule="auto"/>
              <w:jc w:val="center"/>
              <w:rPr>
                <w:rFonts w:ascii="Arial" w:eastAsia="Times New Roman" w:hAnsi="Arial"/>
                <w:b/>
                <w:bCs/>
                <w:color w:val="000000"/>
                <w:sz w:val="24"/>
                <w:szCs w:val="24"/>
              </w:rPr>
            </w:pPr>
            <w:r w:rsidRPr="00AC3192">
              <w:rPr>
                <w:rFonts w:ascii="Arial" w:eastAsia="Times New Roman" w:hAnsi="Arial"/>
                <w:b/>
                <w:bCs/>
                <w:color w:val="000000"/>
                <w:sz w:val="24"/>
                <w:szCs w:val="24"/>
              </w:rPr>
              <w:t xml:space="preserve">2024/25 </w:t>
            </w:r>
            <w:r>
              <w:rPr>
                <w:rFonts w:ascii="Arial" w:eastAsia="Times New Roman" w:hAnsi="Arial"/>
                <w:b/>
                <w:bCs/>
                <w:color w:val="000000"/>
                <w:sz w:val="24"/>
                <w:szCs w:val="24"/>
              </w:rPr>
              <w:t>Top 10 Emitters</w:t>
            </w:r>
          </w:p>
        </w:tc>
        <w:tc>
          <w:tcPr>
            <w:tcW w:w="1307" w:type="dxa"/>
            <w:noWrap/>
            <w:hideMark/>
          </w:tcPr>
          <w:p w14:paraId="0162F9EB" w14:textId="03514605" w:rsidR="003F4383" w:rsidRPr="00AC3192" w:rsidRDefault="003F4383" w:rsidP="00AC3192">
            <w:pPr>
              <w:spacing w:before="0" w:after="0" w:line="240" w:lineRule="auto"/>
              <w:jc w:val="center"/>
              <w:rPr>
                <w:rFonts w:ascii="Arial" w:eastAsia="Times New Roman" w:hAnsi="Arial"/>
                <w:b/>
                <w:bCs/>
                <w:color w:val="000000"/>
                <w:sz w:val="24"/>
                <w:szCs w:val="24"/>
              </w:rPr>
            </w:pPr>
            <w:r w:rsidRPr="00AC3192">
              <w:rPr>
                <w:rFonts w:ascii="Arial" w:eastAsia="Times New Roman" w:hAnsi="Arial"/>
                <w:b/>
                <w:bCs/>
                <w:color w:val="000000"/>
                <w:sz w:val="24"/>
                <w:szCs w:val="24"/>
              </w:rPr>
              <w:t>kg CO2e</w:t>
            </w:r>
          </w:p>
        </w:tc>
        <w:tc>
          <w:tcPr>
            <w:tcW w:w="1752" w:type="dxa"/>
          </w:tcPr>
          <w:p w14:paraId="771F47A5" w14:textId="0C468FD1" w:rsidR="003F4383" w:rsidRPr="00AC3192" w:rsidRDefault="003F4383" w:rsidP="00AC3192">
            <w:pPr>
              <w:spacing w:before="0" w:after="0" w:line="240" w:lineRule="auto"/>
              <w:jc w:val="center"/>
              <w:rPr>
                <w:rFonts w:ascii="Arial" w:eastAsia="Times New Roman" w:hAnsi="Arial"/>
                <w:b/>
                <w:bCs/>
                <w:color w:val="000000"/>
                <w:sz w:val="24"/>
                <w:szCs w:val="24"/>
              </w:rPr>
            </w:pPr>
            <w:r>
              <w:rPr>
                <w:rFonts w:ascii="Arial" w:eastAsia="Times New Roman" w:hAnsi="Arial"/>
                <w:b/>
                <w:bCs/>
                <w:color w:val="000000"/>
                <w:sz w:val="24"/>
                <w:szCs w:val="24"/>
              </w:rPr>
              <w:t xml:space="preserve">Contribution to total </w:t>
            </w:r>
          </w:p>
        </w:tc>
      </w:tr>
      <w:tr w:rsidR="004034FF" w:rsidRPr="00A25D51" w14:paraId="20C909F9" w14:textId="09A806B9" w:rsidTr="00A9359A">
        <w:trPr>
          <w:trHeight w:val="288"/>
        </w:trPr>
        <w:tc>
          <w:tcPr>
            <w:tcW w:w="483" w:type="dxa"/>
            <w:noWrap/>
            <w:hideMark/>
          </w:tcPr>
          <w:p w14:paraId="05D0B10C"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1</w:t>
            </w:r>
          </w:p>
        </w:tc>
        <w:tc>
          <w:tcPr>
            <w:tcW w:w="5956" w:type="dxa"/>
            <w:noWrap/>
            <w:hideMark/>
          </w:tcPr>
          <w:p w14:paraId="3224C69E" w14:textId="62F7FA8E" w:rsidR="004034FF" w:rsidRPr="00AC3192" w:rsidRDefault="004034FF" w:rsidP="004034FF">
            <w:pPr>
              <w:spacing w:before="0" w:after="0" w:line="240" w:lineRule="auto"/>
              <w:rPr>
                <w:rFonts w:ascii="Arial" w:eastAsia="Times New Roman" w:hAnsi="Arial"/>
                <w:color w:val="auto"/>
                <w:sz w:val="24"/>
                <w:szCs w:val="24"/>
              </w:rPr>
            </w:pPr>
            <w:r w:rsidRPr="00A25D51">
              <w:rPr>
                <w:rFonts w:ascii="Arial" w:eastAsia="Times New Roman" w:hAnsi="Arial"/>
                <w:color w:val="auto"/>
                <w:sz w:val="24"/>
                <w:szCs w:val="24"/>
              </w:rPr>
              <w:t xml:space="preserve">Everyone Active - </w:t>
            </w:r>
            <w:r w:rsidRPr="00AC3192">
              <w:rPr>
                <w:rFonts w:ascii="Arial" w:eastAsia="Times New Roman" w:hAnsi="Arial"/>
                <w:color w:val="auto"/>
                <w:sz w:val="24"/>
                <w:szCs w:val="24"/>
              </w:rPr>
              <w:t xml:space="preserve">Westminster Lodge </w:t>
            </w:r>
          </w:p>
        </w:tc>
        <w:tc>
          <w:tcPr>
            <w:tcW w:w="1307" w:type="dxa"/>
            <w:noWrap/>
            <w:hideMark/>
          </w:tcPr>
          <w:p w14:paraId="47E46A26"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990,025</w:t>
            </w:r>
          </w:p>
        </w:tc>
        <w:tc>
          <w:tcPr>
            <w:tcW w:w="1752" w:type="dxa"/>
          </w:tcPr>
          <w:p w14:paraId="0E169F08" w14:textId="235560AB"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25%</w:t>
            </w:r>
          </w:p>
        </w:tc>
      </w:tr>
      <w:tr w:rsidR="004034FF" w:rsidRPr="00A25D51" w14:paraId="034C9C54" w14:textId="36FE24C8" w:rsidTr="00A9359A">
        <w:trPr>
          <w:trHeight w:val="288"/>
        </w:trPr>
        <w:tc>
          <w:tcPr>
            <w:tcW w:w="483" w:type="dxa"/>
            <w:noWrap/>
            <w:hideMark/>
          </w:tcPr>
          <w:p w14:paraId="5B906AF3"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2</w:t>
            </w:r>
          </w:p>
        </w:tc>
        <w:tc>
          <w:tcPr>
            <w:tcW w:w="5956" w:type="dxa"/>
            <w:noWrap/>
            <w:hideMark/>
          </w:tcPr>
          <w:p w14:paraId="4E63CFC8" w14:textId="02CFA1A4" w:rsidR="004034FF" w:rsidRPr="00AC3192" w:rsidRDefault="004034FF" w:rsidP="004034FF">
            <w:pPr>
              <w:spacing w:before="0" w:after="0" w:line="240" w:lineRule="auto"/>
              <w:rPr>
                <w:rFonts w:ascii="Arial" w:eastAsia="Times New Roman" w:hAnsi="Arial"/>
                <w:color w:val="auto"/>
                <w:sz w:val="24"/>
                <w:szCs w:val="24"/>
              </w:rPr>
            </w:pPr>
            <w:r w:rsidRPr="00AC3192">
              <w:rPr>
                <w:rFonts w:ascii="Arial" w:eastAsia="Times New Roman" w:hAnsi="Arial"/>
                <w:color w:val="auto"/>
                <w:sz w:val="24"/>
                <w:szCs w:val="24"/>
              </w:rPr>
              <w:t xml:space="preserve">Veolia </w:t>
            </w:r>
            <w:r w:rsidRPr="00A25D51">
              <w:rPr>
                <w:rFonts w:ascii="Arial" w:eastAsia="Times New Roman" w:hAnsi="Arial"/>
                <w:color w:val="auto"/>
                <w:sz w:val="24"/>
                <w:szCs w:val="24"/>
              </w:rPr>
              <w:t xml:space="preserve">- </w:t>
            </w:r>
            <w:r w:rsidRPr="00AC3192">
              <w:rPr>
                <w:rFonts w:ascii="Arial" w:eastAsia="Times New Roman" w:hAnsi="Arial"/>
                <w:color w:val="auto"/>
                <w:sz w:val="24"/>
                <w:szCs w:val="24"/>
              </w:rPr>
              <w:t>Transport</w:t>
            </w:r>
          </w:p>
        </w:tc>
        <w:tc>
          <w:tcPr>
            <w:tcW w:w="1307" w:type="dxa"/>
            <w:noWrap/>
            <w:hideMark/>
          </w:tcPr>
          <w:p w14:paraId="66270DE3"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618,698</w:t>
            </w:r>
          </w:p>
        </w:tc>
        <w:tc>
          <w:tcPr>
            <w:tcW w:w="1752" w:type="dxa"/>
          </w:tcPr>
          <w:p w14:paraId="4ED5CBF8" w14:textId="1D6A492E"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16%</w:t>
            </w:r>
          </w:p>
        </w:tc>
      </w:tr>
      <w:tr w:rsidR="004034FF" w:rsidRPr="00A25D51" w14:paraId="43070D66" w14:textId="5B940C60" w:rsidTr="00A9359A">
        <w:trPr>
          <w:trHeight w:val="288"/>
        </w:trPr>
        <w:tc>
          <w:tcPr>
            <w:tcW w:w="483" w:type="dxa"/>
            <w:noWrap/>
            <w:hideMark/>
          </w:tcPr>
          <w:p w14:paraId="2D15F458"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3</w:t>
            </w:r>
          </w:p>
        </w:tc>
        <w:tc>
          <w:tcPr>
            <w:tcW w:w="5956" w:type="dxa"/>
            <w:noWrap/>
            <w:hideMark/>
          </w:tcPr>
          <w:p w14:paraId="3E4BA5CB" w14:textId="44299062" w:rsidR="004034FF" w:rsidRPr="00AC3192" w:rsidRDefault="004034FF" w:rsidP="004034FF">
            <w:pPr>
              <w:spacing w:before="0" w:after="0" w:line="240" w:lineRule="auto"/>
              <w:rPr>
                <w:rFonts w:ascii="Arial" w:eastAsia="Times New Roman" w:hAnsi="Arial"/>
                <w:color w:val="auto"/>
                <w:sz w:val="24"/>
                <w:szCs w:val="24"/>
              </w:rPr>
            </w:pPr>
            <w:r w:rsidRPr="00A25D51">
              <w:rPr>
                <w:rFonts w:ascii="Arial" w:eastAsia="Times New Roman" w:hAnsi="Arial"/>
                <w:color w:val="auto"/>
                <w:sz w:val="24"/>
                <w:szCs w:val="24"/>
              </w:rPr>
              <w:t xml:space="preserve">Everyone Active - </w:t>
            </w:r>
            <w:r w:rsidRPr="00AC3192">
              <w:rPr>
                <w:rFonts w:ascii="Arial" w:eastAsia="Times New Roman" w:hAnsi="Arial"/>
                <w:color w:val="auto"/>
                <w:sz w:val="24"/>
                <w:szCs w:val="24"/>
              </w:rPr>
              <w:t xml:space="preserve">Harpenden Leisure Centre </w:t>
            </w:r>
          </w:p>
        </w:tc>
        <w:tc>
          <w:tcPr>
            <w:tcW w:w="1307" w:type="dxa"/>
            <w:noWrap/>
            <w:hideMark/>
          </w:tcPr>
          <w:p w14:paraId="772434B5"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486,188</w:t>
            </w:r>
          </w:p>
        </w:tc>
        <w:tc>
          <w:tcPr>
            <w:tcW w:w="1752" w:type="dxa"/>
          </w:tcPr>
          <w:p w14:paraId="59ABA4A0" w14:textId="11862103"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12%</w:t>
            </w:r>
          </w:p>
        </w:tc>
      </w:tr>
      <w:tr w:rsidR="004034FF" w:rsidRPr="00A25D51" w14:paraId="633C78EA" w14:textId="2510FF6B" w:rsidTr="00A9359A">
        <w:trPr>
          <w:trHeight w:val="288"/>
        </w:trPr>
        <w:tc>
          <w:tcPr>
            <w:tcW w:w="483" w:type="dxa"/>
            <w:noWrap/>
            <w:hideMark/>
          </w:tcPr>
          <w:p w14:paraId="0099CF76"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4</w:t>
            </w:r>
          </w:p>
        </w:tc>
        <w:tc>
          <w:tcPr>
            <w:tcW w:w="5956" w:type="dxa"/>
            <w:noWrap/>
            <w:hideMark/>
          </w:tcPr>
          <w:p w14:paraId="27B88755" w14:textId="77777777" w:rsidR="004034FF" w:rsidRPr="00AC3192" w:rsidRDefault="004034FF" w:rsidP="004034FF">
            <w:pPr>
              <w:spacing w:before="0" w:after="0" w:line="240" w:lineRule="auto"/>
              <w:rPr>
                <w:rFonts w:ascii="Arial" w:eastAsia="Times New Roman" w:hAnsi="Arial"/>
                <w:color w:val="auto"/>
                <w:sz w:val="24"/>
                <w:szCs w:val="24"/>
              </w:rPr>
            </w:pPr>
            <w:r w:rsidRPr="00AC3192">
              <w:rPr>
                <w:rFonts w:ascii="Arial" w:eastAsia="Times New Roman" w:hAnsi="Arial"/>
                <w:color w:val="auto"/>
                <w:sz w:val="24"/>
                <w:szCs w:val="24"/>
              </w:rPr>
              <w:t>(Group) Temporary Housing (Estimated kWh)</w:t>
            </w:r>
          </w:p>
        </w:tc>
        <w:tc>
          <w:tcPr>
            <w:tcW w:w="1307" w:type="dxa"/>
            <w:noWrap/>
            <w:hideMark/>
          </w:tcPr>
          <w:p w14:paraId="6D2C9AD3"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233,691</w:t>
            </w:r>
          </w:p>
        </w:tc>
        <w:tc>
          <w:tcPr>
            <w:tcW w:w="1752" w:type="dxa"/>
          </w:tcPr>
          <w:p w14:paraId="182360D9" w14:textId="61AD2583"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6%</w:t>
            </w:r>
          </w:p>
        </w:tc>
      </w:tr>
      <w:tr w:rsidR="004034FF" w:rsidRPr="00A25D51" w14:paraId="0FD80C34" w14:textId="75ACE464" w:rsidTr="00A9359A">
        <w:trPr>
          <w:trHeight w:val="288"/>
        </w:trPr>
        <w:tc>
          <w:tcPr>
            <w:tcW w:w="483" w:type="dxa"/>
            <w:noWrap/>
            <w:hideMark/>
          </w:tcPr>
          <w:p w14:paraId="21F78C97"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5</w:t>
            </w:r>
          </w:p>
        </w:tc>
        <w:tc>
          <w:tcPr>
            <w:tcW w:w="5956" w:type="dxa"/>
            <w:noWrap/>
            <w:hideMark/>
          </w:tcPr>
          <w:p w14:paraId="30D93FB1" w14:textId="039E768D" w:rsidR="004034FF" w:rsidRPr="00AC3192" w:rsidRDefault="004034FF" w:rsidP="004034FF">
            <w:pPr>
              <w:spacing w:before="0" w:after="0" w:line="240" w:lineRule="auto"/>
              <w:rPr>
                <w:rFonts w:ascii="Arial" w:eastAsia="Times New Roman" w:hAnsi="Arial"/>
                <w:color w:val="auto"/>
                <w:sz w:val="24"/>
                <w:szCs w:val="24"/>
              </w:rPr>
            </w:pPr>
            <w:r w:rsidRPr="00A25D51">
              <w:rPr>
                <w:rFonts w:ascii="Arial" w:eastAsia="Times New Roman" w:hAnsi="Arial"/>
                <w:color w:val="auto"/>
                <w:sz w:val="24"/>
                <w:szCs w:val="24"/>
              </w:rPr>
              <w:t xml:space="preserve">Everyone Active - </w:t>
            </w:r>
            <w:r w:rsidRPr="00AC3192">
              <w:rPr>
                <w:rFonts w:ascii="Arial" w:eastAsia="Times New Roman" w:hAnsi="Arial"/>
                <w:color w:val="auto"/>
                <w:sz w:val="24"/>
                <w:szCs w:val="24"/>
              </w:rPr>
              <w:t xml:space="preserve">Alban Arena </w:t>
            </w:r>
          </w:p>
        </w:tc>
        <w:tc>
          <w:tcPr>
            <w:tcW w:w="1307" w:type="dxa"/>
            <w:noWrap/>
            <w:hideMark/>
          </w:tcPr>
          <w:p w14:paraId="196D440B"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195,452</w:t>
            </w:r>
          </w:p>
        </w:tc>
        <w:tc>
          <w:tcPr>
            <w:tcW w:w="1752" w:type="dxa"/>
          </w:tcPr>
          <w:p w14:paraId="04C2C8BE" w14:textId="4A84FFFC"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5%</w:t>
            </w:r>
          </w:p>
        </w:tc>
      </w:tr>
      <w:tr w:rsidR="004034FF" w:rsidRPr="00A25D51" w14:paraId="5014B036" w14:textId="7843630E" w:rsidTr="00A9359A">
        <w:trPr>
          <w:trHeight w:val="288"/>
        </w:trPr>
        <w:tc>
          <w:tcPr>
            <w:tcW w:w="483" w:type="dxa"/>
            <w:noWrap/>
            <w:hideMark/>
          </w:tcPr>
          <w:p w14:paraId="6E58CED3"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6</w:t>
            </w:r>
          </w:p>
        </w:tc>
        <w:tc>
          <w:tcPr>
            <w:tcW w:w="5956" w:type="dxa"/>
            <w:noWrap/>
            <w:hideMark/>
          </w:tcPr>
          <w:p w14:paraId="60036DBC" w14:textId="67B619FB" w:rsidR="004034FF" w:rsidRPr="00AC3192" w:rsidRDefault="004034FF" w:rsidP="004034FF">
            <w:pPr>
              <w:spacing w:before="0" w:after="0" w:line="240" w:lineRule="auto"/>
              <w:rPr>
                <w:rFonts w:ascii="Arial" w:eastAsia="Times New Roman" w:hAnsi="Arial"/>
                <w:color w:val="auto"/>
                <w:sz w:val="24"/>
                <w:szCs w:val="24"/>
              </w:rPr>
            </w:pPr>
            <w:r w:rsidRPr="00AC3192">
              <w:rPr>
                <w:rFonts w:ascii="Arial" w:eastAsia="Times New Roman" w:hAnsi="Arial"/>
                <w:color w:val="auto"/>
                <w:sz w:val="24"/>
                <w:szCs w:val="24"/>
              </w:rPr>
              <w:t xml:space="preserve">District Offices </w:t>
            </w:r>
          </w:p>
        </w:tc>
        <w:tc>
          <w:tcPr>
            <w:tcW w:w="1307" w:type="dxa"/>
            <w:noWrap/>
            <w:hideMark/>
          </w:tcPr>
          <w:p w14:paraId="7E95B383"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167,690</w:t>
            </w:r>
          </w:p>
        </w:tc>
        <w:tc>
          <w:tcPr>
            <w:tcW w:w="1752" w:type="dxa"/>
          </w:tcPr>
          <w:p w14:paraId="4C3C178E" w14:textId="6B5D47E0"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4%</w:t>
            </w:r>
          </w:p>
        </w:tc>
      </w:tr>
      <w:tr w:rsidR="004034FF" w:rsidRPr="00A25D51" w14:paraId="6EC7B35D" w14:textId="64FBC0B6" w:rsidTr="00A9359A">
        <w:trPr>
          <w:trHeight w:val="288"/>
        </w:trPr>
        <w:tc>
          <w:tcPr>
            <w:tcW w:w="483" w:type="dxa"/>
            <w:noWrap/>
            <w:hideMark/>
          </w:tcPr>
          <w:p w14:paraId="44B8D8C4"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7</w:t>
            </w:r>
          </w:p>
        </w:tc>
        <w:tc>
          <w:tcPr>
            <w:tcW w:w="5956" w:type="dxa"/>
            <w:noWrap/>
            <w:hideMark/>
          </w:tcPr>
          <w:p w14:paraId="0260A62E" w14:textId="77777777" w:rsidR="004034FF" w:rsidRPr="00AC3192" w:rsidRDefault="004034FF" w:rsidP="004034FF">
            <w:pPr>
              <w:spacing w:before="0" w:after="0" w:line="240" w:lineRule="auto"/>
              <w:rPr>
                <w:rFonts w:ascii="Arial" w:eastAsia="Times New Roman" w:hAnsi="Arial"/>
                <w:color w:val="auto"/>
                <w:sz w:val="24"/>
                <w:szCs w:val="24"/>
              </w:rPr>
            </w:pPr>
            <w:r w:rsidRPr="00AC3192">
              <w:rPr>
                <w:rFonts w:ascii="Arial" w:eastAsia="Times New Roman" w:hAnsi="Arial"/>
                <w:color w:val="auto"/>
                <w:sz w:val="24"/>
                <w:szCs w:val="24"/>
              </w:rPr>
              <w:t>(Group) Homeworking Emissions (Estimated)</w:t>
            </w:r>
          </w:p>
        </w:tc>
        <w:tc>
          <w:tcPr>
            <w:tcW w:w="1307" w:type="dxa"/>
            <w:noWrap/>
            <w:hideMark/>
          </w:tcPr>
          <w:p w14:paraId="50D3F76B"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129,218</w:t>
            </w:r>
          </w:p>
        </w:tc>
        <w:tc>
          <w:tcPr>
            <w:tcW w:w="1752" w:type="dxa"/>
          </w:tcPr>
          <w:p w14:paraId="291CFBFB" w14:textId="749B5AB4"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3%</w:t>
            </w:r>
          </w:p>
        </w:tc>
      </w:tr>
      <w:tr w:rsidR="004034FF" w:rsidRPr="00A25D51" w14:paraId="50274DD3" w14:textId="17212F39" w:rsidTr="00A9359A">
        <w:trPr>
          <w:trHeight w:val="288"/>
        </w:trPr>
        <w:tc>
          <w:tcPr>
            <w:tcW w:w="483" w:type="dxa"/>
            <w:noWrap/>
            <w:hideMark/>
          </w:tcPr>
          <w:p w14:paraId="7E38F26A"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8</w:t>
            </w:r>
          </w:p>
        </w:tc>
        <w:tc>
          <w:tcPr>
            <w:tcW w:w="5956" w:type="dxa"/>
            <w:noWrap/>
            <w:hideMark/>
          </w:tcPr>
          <w:p w14:paraId="69B8C19E" w14:textId="2AD79B78" w:rsidR="004034FF" w:rsidRPr="00AC3192" w:rsidRDefault="004034FF" w:rsidP="004034FF">
            <w:pPr>
              <w:spacing w:before="0" w:after="0" w:line="240" w:lineRule="auto"/>
              <w:rPr>
                <w:rFonts w:ascii="Arial" w:eastAsia="Times New Roman" w:hAnsi="Arial"/>
                <w:color w:val="auto"/>
                <w:sz w:val="24"/>
                <w:szCs w:val="24"/>
              </w:rPr>
            </w:pPr>
            <w:r w:rsidRPr="00A25D51">
              <w:rPr>
                <w:rFonts w:ascii="Arial" w:eastAsia="Times New Roman" w:hAnsi="Arial"/>
                <w:color w:val="auto"/>
                <w:sz w:val="24"/>
                <w:szCs w:val="24"/>
              </w:rPr>
              <w:t xml:space="preserve">Everyone Active - </w:t>
            </w:r>
            <w:r w:rsidRPr="00AC3192">
              <w:rPr>
                <w:rFonts w:ascii="Arial" w:eastAsia="Times New Roman" w:hAnsi="Arial"/>
                <w:color w:val="auto"/>
                <w:sz w:val="24"/>
                <w:szCs w:val="24"/>
              </w:rPr>
              <w:t>Eric Morecambe</w:t>
            </w:r>
            <w:r w:rsidR="00AE4218">
              <w:rPr>
                <w:rFonts w:ascii="Arial" w:eastAsia="Times New Roman" w:hAnsi="Arial"/>
                <w:color w:val="auto"/>
                <w:sz w:val="24"/>
                <w:szCs w:val="24"/>
              </w:rPr>
              <w:t xml:space="preserve"> Centre</w:t>
            </w:r>
          </w:p>
        </w:tc>
        <w:tc>
          <w:tcPr>
            <w:tcW w:w="1307" w:type="dxa"/>
            <w:noWrap/>
            <w:hideMark/>
          </w:tcPr>
          <w:p w14:paraId="6FE8C700"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104,087</w:t>
            </w:r>
          </w:p>
        </w:tc>
        <w:tc>
          <w:tcPr>
            <w:tcW w:w="1752" w:type="dxa"/>
          </w:tcPr>
          <w:p w14:paraId="6F1D5CB8" w14:textId="06F38ED3"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3%</w:t>
            </w:r>
          </w:p>
        </w:tc>
      </w:tr>
      <w:tr w:rsidR="004034FF" w:rsidRPr="00A25D51" w14:paraId="2EC0B28C" w14:textId="02D1C8C0" w:rsidTr="00A9359A">
        <w:trPr>
          <w:trHeight w:val="288"/>
        </w:trPr>
        <w:tc>
          <w:tcPr>
            <w:tcW w:w="483" w:type="dxa"/>
            <w:noWrap/>
            <w:hideMark/>
          </w:tcPr>
          <w:p w14:paraId="0EE17730"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9</w:t>
            </w:r>
          </w:p>
        </w:tc>
        <w:tc>
          <w:tcPr>
            <w:tcW w:w="5956" w:type="dxa"/>
            <w:noWrap/>
            <w:hideMark/>
          </w:tcPr>
          <w:p w14:paraId="7AA6369D" w14:textId="7CFEF8C6" w:rsidR="004034FF" w:rsidRPr="00AC3192" w:rsidRDefault="004034FF" w:rsidP="004034FF">
            <w:pPr>
              <w:spacing w:before="0" w:after="0" w:line="240" w:lineRule="auto"/>
              <w:rPr>
                <w:rFonts w:ascii="Arial" w:eastAsia="Times New Roman" w:hAnsi="Arial"/>
                <w:color w:val="auto"/>
                <w:sz w:val="24"/>
                <w:szCs w:val="24"/>
              </w:rPr>
            </w:pPr>
            <w:r w:rsidRPr="00A25D51">
              <w:rPr>
                <w:rFonts w:ascii="Arial" w:eastAsia="Times New Roman" w:hAnsi="Arial"/>
                <w:color w:val="auto"/>
                <w:sz w:val="24"/>
                <w:szCs w:val="24"/>
              </w:rPr>
              <w:t xml:space="preserve">Everyone Active - </w:t>
            </w:r>
            <w:r w:rsidRPr="00AC3192">
              <w:rPr>
                <w:rFonts w:ascii="Arial" w:eastAsia="Times New Roman" w:hAnsi="Arial"/>
                <w:color w:val="auto"/>
                <w:sz w:val="24"/>
                <w:szCs w:val="24"/>
              </w:rPr>
              <w:t xml:space="preserve">Batchwood </w:t>
            </w:r>
            <w:r w:rsidR="002E222B">
              <w:rPr>
                <w:rFonts w:ascii="Arial" w:eastAsia="Times New Roman" w:hAnsi="Arial"/>
                <w:color w:val="auto"/>
                <w:sz w:val="24"/>
                <w:szCs w:val="24"/>
              </w:rPr>
              <w:t>Golf &amp; Sports Centre</w:t>
            </w:r>
          </w:p>
        </w:tc>
        <w:tc>
          <w:tcPr>
            <w:tcW w:w="1307" w:type="dxa"/>
            <w:noWrap/>
            <w:hideMark/>
          </w:tcPr>
          <w:p w14:paraId="558A1E7E"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103,895</w:t>
            </w:r>
          </w:p>
        </w:tc>
        <w:tc>
          <w:tcPr>
            <w:tcW w:w="1752" w:type="dxa"/>
          </w:tcPr>
          <w:p w14:paraId="450F0DE5" w14:textId="48BAE9A0"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3%</w:t>
            </w:r>
          </w:p>
        </w:tc>
      </w:tr>
      <w:tr w:rsidR="004034FF" w:rsidRPr="00A25D51" w14:paraId="60BC8C44" w14:textId="4CC5D5DE" w:rsidTr="00A9359A">
        <w:trPr>
          <w:trHeight w:val="288"/>
        </w:trPr>
        <w:tc>
          <w:tcPr>
            <w:tcW w:w="483" w:type="dxa"/>
            <w:noWrap/>
            <w:hideMark/>
          </w:tcPr>
          <w:p w14:paraId="318E787B" w14:textId="77777777" w:rsidR="004034FF" w:rsidRPr="00AC3192" w:rsidRDefault="004034FF" w:rsidP="004034FF">
            <w:pPr>
              <w:spacing w:before="0" w:after="0" w:line="240" w:lineRule="auto"/>
              <w:jc w:val="right"/>
              <w:rPr>
                <w:rFonts w:ascii="Arial" w:eastAsia="Times New Roman" w:hAnsi="Arial"/>
                <w:color w:val="auto"/>
                <w:sz w:val="24"/>
                <w:szCs w:val="24"/>
              </w:rPr>
            </w:pPr>
            <w:r w:rsidRPr="00AC3192">
              <w:rPr>
                <w:rFonts w:ascii="Arial" w:eastAsia="Times New Roman" w:hAnsi="Arial"/>
                <w:color w:val="auto"/>
                <w:sz w:val="24"/>
                <w:szCs w:val="24"/>
              </w:rPr>
              <w:t>10</w:t>
            </w:r>
          </w:p>
        </w:tc>
        <w:tc>
          <w:tcPr>
            <w:tcW w:w="5956" w:type="dxa"/>
            <w:noWrap/>
            <w:hideMark/>
          </w:tcPr>
          <w:p w14:paraId="41B0D56F" w14:textId="77777777" w:rsidR="004034FF" w:rsidRPr="00AC3192" w:rsidRDefault="004034FF" w:rsidP="004034FF">
            <w:pPr>
              <w:spacing w:before="0" w:after="0" w:line="240" w:lineRule="auto"/>
              <w:rPr>
                <w:rFonts w:ascii="Arial" w:eastAsia="Times New Roman" w:hAnsi="Arial"/>
                <w:color w:val="auto"/>
                <w:sz w:val="24"/>
                <w:szCs w:val="24"/>
              </w:rPr>
            </w:pPr>
            <w:r w:rsidRPr="00AC3192">
              <w:rPr>
                <w:rFonts w:ascii="Arial" w:eastAsia="Times New Roman" w:hAnsi="Arial"/>
                <w:color w:val="auto"/>
                <w:sz w:val="24"/>
                <w:szCs w:val="24"/>
              </w:rPr>
              <w:t>St Albans Museum and Gallery</w:t>
            </w:r>
          </w:p>
        </w:tc>
        <w:tc>
          <w:tcPr>
            <w:tcW w:w="1307" w:type="dxa"/>
            <w:noWrap/>
            <w:hideMark/>
          </w:tcPr>
          <w:p w14:paraId="37F8D97E" w14:textId="77777777" w:rsidR="004034FF" w:rsidRPr="00AC3192" w:rsidRDefault="004034FF" w:rsidP="004034FF">
            <w:pPr>
              <w:spacing w:before="0" w:after="0" w:line="240" w:lineRule="auto"/>
              <w:jc w:val="center"/>
              <w:rPr>
                <w:rFonts w:ascii="Arial" w:eastAsia="Times New Roman" w:hAnsi="Arial"/>
                <w:color w:val="auto"/>
                <w:sz w:val="24"/>
                <w:szCs w:val="24"/>
              </w:rPr>
            </w:pPr>
            <w:r w:rsidRPr="00AC3192">
              <w:rPr>
                <w:rFonts w:ascii="Arial" w:eastAsia="Times New Roman" w:hAnsi="Arial"/>
                <w:color w:val="auto"/>
                <w:sz w:val="24"/>
                <w:szCs w:val="24"/>
              </w:rPr>
              <w:t>63,088</w:t>
            </w:r>
          </w:p>
        </w:tc>
        <w:tc>
          <w:tcPr>
            <w:tcW w:w="1752" w:type="dxa"/>
          </w:tcPr>
          <w:p w14:paraId="5CAA7406" w14:textId="45A18913" w:rsidR="004034FF" w:rsidRPr="00AC3192" w:rsidRDefault="004034FF" w:rsidP="004034FF">
            <w:pPr>
              <w:spacing w:before="0" w:after="0" w:line="240" w:lineRule="auto"/>
              <w:jc w:val="center"/>
              <w:rPr>
                <w:rFonts w:ascii="Arial" w:eastAsia="Times New Roman" w:hAnsi="Arial"/>
                <w:color w:val="auto"/>
                <w:sz w:val="24"/>
                <w:szCs w:val="24"/>
              </w:rPr>
            </w:pPr>
            <w:r w:rsidRPr="004034FF">
              <w:rPr>
                <w:rFonts w:ascii="Arial" w:eastAsia="Times New Roman" w:hAnsi="Arial"/>
                <w:color w:val="auto"/>
                <w:sz w:val="24"/>
                <w:szCs w:val="24"/>
              </w:rPr>
              <w:t>2%</w:t>
            </w:r>
          </w:p>
        </w:tc>
      </w:tr>
    </w:tbl>
    <w:p w14:paraId="4319838B" w14:textId="77777777" w:rsidR="007C3616" w:rsidRDefault="007C3616" w:rsidP="0059073C">
      <w:pPr>
        <w:rPr>
          <w:rFonts w:asciiTheme="minorBidi" w:hAnsiTheme="minorBidi" w:cstheme="minorBidi"/>
          <w:b/>
          <w:bCs/>
          <w:color w:val="auto"/>
          <w:sz w:val="36"/>
          <w:szCs w:val="36"/>
        </w:rPr>
      </w:pPr>
    </w:p>
    <w:p w14:paraId="6DA76A25" w14:textId="65E952C7" w:rsidR="00B7497B" w:rsidRPr="00301612" w:rsidRDefault="00A60147" w:rsidP="0059073C">
      <w:pPr>
        <w:rPr>
          <w:rFonts w:asciiTheme="minorBidi" w:hAnsiTheme="minorBidi" w:cstheme="minorBidi"/>
          <w:b/>
          <w:bCs/>
          <w:color w:val="auto"/>
          <w:sz w:val="36"/>
          <w:szCs w:val="36"/>
        </w:rPr>
      </w:pPr>
      <w:r w:rsidRPr="00301612">
        <w:rPr>
          <w:rFonts w:asciiTheme="minorBidi" w:hAnsiTheme="minorBidi" w:cstheme="minorBidi"/>
          <w:b/>
          <w:bCs/>
          <w:color w:val="auto"/>
          <w:sz w:val="36"/>
          <w:szCs w:val="36"/>
        </w:rPr>
        <w:t xml:space="preserve">Our </w:t>
      </w:r>
      <w:r w:rsidR="00B7497B" w:rsidRPr="00301612">
        <w:rPr>
          <w:rFonts w:asciiTheme="minorBidi" w:hAnsiTheme="minorBidi" w:cstheme="minorBidi"/>
          <w:b/>
          <w:bCs/>
          <w:color w:val="auto"/>
          <w:sz w:val="36"/>
          <w:szCs w:val="36"/>
        </w:rPr>
        <w:t>Targets</w:t>
      </w:r>
    </w:p>
    <w:p w14:paraId="0F61F372" w14:textId="77777777" w:rsidR="00112DB7" w:rsidRDefault="00112DB7" w:rsidP="00B7497B">
      <w:pPr>
        <w:jc w:val="center"/>
        <w:rPr>
          <w:rFonts w:asciiTheme="minorBidi" w:hAnsiTheme="minorBidi" w:cstheme="minorBidi"/>
          <w:b/>
          <w:bCs/>
          <w:color w:val="auto"/>
          <w:sz w:val="36"/>
          <w:szCs w:val="36"/>
        </w:rPr>
      </w:pPr>
    </w:p>
    <w:p w14:paraId="7843EFC1" w14:textId="53EE7E86" w:rsidR="00B7497B" w:rsidRDefault="00636C03" w:rsidP="00B7497B">
      <w:pPr>
        <w:rPr>
          <w:rFonts w:asciiTheme="minorBidi" w:hAnsiTheme="minorBidi" w:cstheme="minorBidi"/>
          <w:color w:val="auto"/>
          <w:sz w:val="24"/>
          <w:szCs w:val="24"/>
        </w:rPr>
      </w:pPr>
      <w:r>
        <w:rPr>
          <w:rFonts w:asciiTheme="minorBidi" w:hAnsiTheme="minorBidi" w:cstheme="minorBidi"/>
          <w:color w:val="auto"/>
          <w:sz w:val="24"/>
          <w:szCs w:val="24"/>
        </w:rPr>
        <w:t xml:space="preserve">In 2019, </w:t>
      </w:r>
      <w:r w:rsidR="00303F4E">
        <w:rPr>
          <w:rFonts w:asciiTheme="minorBidi" w:hAnsiTheme="minorBidi" w:cstheme="minorBidi"/>
          <w:color w:val="auto"/>
          <w:sz w:val="24"/>
          <w:szCs w:val="24"/>
        </w:rPr>
        <w:t>the Council</w:t>
      </w:r>
      <w:r>
        <w:rPr>
          <w:rFonts w:asciiTheme="minorBidi" w:hAnsiTheme="minorBidi" w:cstheme="minorBidi"/>
          <w:color w:val="auto"/>
          <w:sz w:val="24"/>
          <w:szCs w:val="24"/>
        </w:rPr>
        <w:t xml:space="preserve"> declared a climate emergency and set a target to eliminate corporate greenhouse gas emissions by 2030. In our </w:t>
      </w:r>
      <w:hyperlink r:id="rId12" w:history="1">
        <w:r w:rsidRPr="00CA661F">
          <w:rPr>
            <w:rStyle w:val="Hyperlink"/>
            <w:rFonts w:asciiTheme="minorBidi" w:hAnsiTheme="minorBidi" w:cstheme="minorBidi"/>
            <w:sz w:val="24"/>
            <w:szCs w:val="24"/>
          </w:rPr>
          <w:t>Sustainability and Climate Strategy (2020-2023)</w:t>
        </w:r>
      </w:hyperlink>
      <w:r w:rsidR="006D4621">
        <w:rPr>
          <w:rFonts w:asciiTheme="minorBidi" w:hAnsiTheme="minorBidi" w:cstheme="minorBidi"/>
          <w:color w:val="auto"/>
          <w:sz w:val="24"/>
          <w:szCs w:val="24"/>
        </w:rPr>
        <w:t xml:space="preserve">, we </w:t>
      </w:r>
      <w:r w:rsidR="003D19FF">
        <w:rPr>
          <w:rFonts w:asciiTheme="minorBidi" w:hAnsiTheme="minorBidi" w:cstheme="minorBidi"/>
          <w:color w:val="auto"/>
          <w:sz w:val="24"/>
          <w:szCs w:val="24"/>
        </w:rPr>
        <w:t xml:space="preserve">established the </w:t>
      </w:r>
      <w:r w:rsidR="009B6600">
        <w:rPr>
          <w:rFonts w:asciiTheme="minorBidi" w:hAnsiTheme="minorBidi" w:cstheme="minorBidi"/>
          <w:color w:val="auto"/>
          <w:sz w:val="24"/>
          <w:szCs w:val="24"/>
        </w:rPr>
        <w:t>following</w:t>
      </w:r>
      <w:r w:rsidR="003D19FF">
        <w:rPr>
          <w:rFonts w:asciiTheme="minorBidi" w:hAnsiTheme="minorBidi" w:cstheme="minorBidi"/>
          <w:color w:val="auto"/>
          <w:sz w:val="24"/>
          <w:szCs w:val="24"/>
        </w:rPr>
        <w:t xml:space="preserve"> milestones to guide our progress towards our 2030 target: </w:t>
      </w:r>
    </w:p>
    <w:p w14:paraId="0A2BFE8A" w14:textId="77777777" w:rsidR="00636C03" w:rsidRDefault="00636C03" w:rsidP="00B7497B">
      <w:pPr>
        <w:rPr>
          <w:rFonts w:asciiTheme="minorBidi" w:hAnsiTheme="minorBidi" w:cstheme="minorBidi"/>
          <w:color w:val="auto"/>
          <w:sz w:val="24"/>
          <w:szCs w:val="24"/>
        </w:rPr>
      </w:pPr>
    </w:p>
    <w:p w14:paraId="12F48094" w14:textId="26E3B802" w:rsidR="00636C03" w:rsidRDefault="00236C09" w:rsidP="00636C03">
      <w:pPr>
        <w:pStyle w:val="ListParagraph"/>
        <w:numPr>
          <w:ilvl w:val="0"/>
          <w:numId w:val="6"/>
        </w:numPr>
        <w:rPr>
          <w:rFonts w:asciiTheme="minorBidi" w:hAnsiTheme="minorBidi" w:cstheme="minorBidi"/>
          <w:color w:val="auto"/>
          <w:sz w:val="24"/>
          <w:szCs w:val="24"/>
        </w:rPr>
      </w:pPr>
      <w:r>
        <w:rPr>
          <w:rFonts w:asciiTheme="minorBidi" w:hAnsiTheme="minorBidi" w:cstheme="minorBidi"/>
          <w:color w:val="auto"/>
          <w:sz w:val="24"/>
          <w:szCs w:val="24"/>
        </w:rPr>
        <w:t>R</w:t>
      </w:r>
      <w:r w:rsidR="00636C03">
        <w:rPr>
          <w:rFonts w:asciiTheme="minorBidi" w:hAnsiTheme="minorBidi" w:cstheme="minorBidi"/>
          <w:color w:val="auto"/>
          <w:sz w:val="24"/>
          <w:szCs w:val="24"/>
        </w:rPr>
        <w:t>educe emissions by 51% from the baseline year by 2021/22</w:t>
      </w:r>
    </w:p>
    <w:p w14:paraId="5973104C" w14:textId="502BD612" w:rsidR="00636C03" w:rsidRDefault="00236C09" w:rsidP="00636C03">
      <w:pPr>
        <w:pStyle w:val="ListParagraph"/>
        <w:numPr>
          <w:ilvl w:val="0"/>
          <w:numId w:val="6"/>
        </w:numPr>
        <w:rPr>
          <w:rFonts w:asciiTheme="minorBidi" w:hAnsiTheme="minorBidi" w:cstheme="minorBidi"/>
          <w:color w:val="auto"/>
          <w:sz w:val="24"/>
          <w:szCs w:val="24"/>
        </w:rPr>
      </w:pPr>
      <w:r>
        <w:rPr>
          <w:rFonts w:asciiTheme="minorBidi" w:hAnsiTheme="minorBidi" w:cstheme="minorBidi"/>
          <w:color w:val="auto"/>
          <w:sz w:val="24"/>
          <w:szCs w:val="24"/>
        </w:rPr>
        <w:t>R</w:t>
      </w:r>
      <w:r w:rsidR="00636C03">
        <w:rPr>
          <w:rFonts w:asciiTheme="minorBidi" w:hAnsiTheme="minorBidi" w:cstheme="minorBidi"/>
          <w:color w:val="auto"/>
          <w:sz w:val="24"/>
          <w:szCs w:val="24"/>
        </w:rPr>
        <w:t>educe emissions by 70% from the baseline year by 2024/25</w:t>
      </w:r>
    </w:p>
    <w:p w14:paraId="3523F504" w14:textId="085CFFAD" w:rsidR="00636C03" w:rsidRDefault="00236C09" w:rsidP="00636C03">
      <w:pPr>
        <w:pStyle w:val="ListParagraph"/>
        <w:numPr>
          <w:ilvl w:val="0"/>
          <w:numId w:val="6"/>
        </w:numPr>
        <w:rPr>
          <w:rFonts w:asciiTheme="minorBidi" w:hAnsiTheme="minorBidi" w:cstheme="minorBidi"/>
          <w:color w:val="auto"/>
          <w:sz w:val="24"/>
          <w:szCs w:val="24"/>
        </w:rPr>
      </w:pPr>
      <w:r>
        <w:rPr>
          <w:rFonts w:asciiTheme="minorBidi" w:hAnsiTheme="minorBidi" w:cstheme="minorBidi"/>
          <w:color w:val="auto"/>
          <w:sz w:val="24"/>
          <w:szCs w:val="24"/>
        </w:rPr>
        <w:t>R</w:t>
      </w:r>
      <w:r w:rsidR="00636C03">
        <w:rPr>
          <w:rFonts w:asciiTheme="minorBidi" w:hAnsiTheme="minorBidi" w:cstheme="minorBidi"/>
          <w:color w:val="auto"/>
          <w:sz w:val="24"/>
          <w:szCs w:val="24"/>
        </w:rPr>
        <w:t>educe emissions by 80% from the baseline year by 2026/27</w:t>
      </w:r>
    </w:p>
    <w:p w14:paraId="5CC69477" w14:textId="77777777" w:rsidR="00A775F2" w:rsidRDefault="00A775F2" w:rsidP="00A775F2">
      <w:pPr>
        <w:rPr>
          <w:rFonts w:asciiTheme="minorBidi" w:hAnsiTheme="minorBidi" w:cstheme="minorBidi"/>
          <w:color w:val="auto"/>
          <w:sz w:val="24"/>
          <w:szCs w:val="24"/>
        </w:rPr>
      </w:pPr>
    </w:p>
    <w:p w14:paraId="7B542F36" w14:textId="36545000" w:rsidR="00A775F2" w:rsidRPr="00A775F2" w:rsidRDefault="003840D1" w:rsidP="00A775F2">
      <w:pPr>
        <w:rPr>
          <w:rFonts w:asciiTheme="minorBidi" w:hAnsiTheme="minorBidi" w:cstheme="minorBidi"/>
          <w:color w:val="auto"/>
          <w:sz w:val="24"/>
          <w:szCs w:val="24"/>
        </w:rPr>
      </w:pPr>
      <w:r>
        <w:rPr>
          <w:rFonts w:asciiTheme="minorBidi" w:hAnsiTheme="minorBidi" w:cstheme="minorBidi"/>
          <w:color w:val="auto"/>
          <w:sz w:val="24"/>
          <w:szCs w:val="24"/>
        </w:rPr>
        <w:t xml:space="preserve">Figure 1 </w:t>
      </w:r>
      <w:r w:rsidR="00F41373">
        <w:rPr>
          <w:rFonts w:asciiTheme="minorBidi" w:hAnsiTheme="minorBidi" w:cstheme="minorBidi"/>
          <w:color w:val="auto"/>
          <w:sz w:val="24"/>
          <w:szCs w:val="24"/>
        </w:rPr>
        <w:t>maps</w:t>
      </w:r>
      <w:r w:rsidR="00A775F2">
        <w:rPr>
          <w:rFonts w:asciiTheme="minorBidi" w:hAnsiTheme="minorBidi" w:cstheme="minorBidi"/>
          <w:color w:val="auto"/>
          <w:sz w:val="24"/>
          <w:szCs w:val="24"/>
        </w:rPr>
        <w:t xml:space="preserve"> out these milestones and what they mean in terms of actual emissions.</w:t>
      </w:r>
    </w:p>
    <w:p w14:paraId="69D4A4BB" w14:textId="77777777" w:rsidR="00636C03" w:rsidRDefault="00636C03" w:rsidP="00636C03">
      <w:pPr>
        <w:rPr>
          <w:rFonts w:asciiTheme="minorBidi" w:hAnsiTheme="minorBidi" w:cstheme="minorBidi"/>
          <w:color w:val="auto"/>
          <w:sz w:val="24"/>
          <w:szCs w:val="24"/>
        </w:rPr>
      </w:pPr>
    </w:p>
    <w:p w14:paraId="385DAE46" w14:textId="2D28A8F7" w:rsidR="009B6600" w:rsidRDefault="009B6600" w:rsidP="005465F8">
      <w:pPr>
        <w:rPr>
          <w:rFonts w:asciiTheme="minorBidi" w:hAnsiTheme="minorBidi" w:cstheme="minorBidi"/>
          <w:color w:val="auto"/>
          <w:sz w:val="24"/>
          <w:szCs w:val="24"/>
        </w:rPr>
      </w:pPr>
      <w:r>
        <w:rPr>
          <w:noProof/>
          <w14:ligatures w14:val="standardContextual"/>
        </w:rPr>
        <mc:AlternateContent>
          <mc:Choice Requires="wps">
            <w:drawing>
              <wp:anchor distT="0" distB="0" distL="114300" distR="114300" simplePos="0" relativeHeight="251658240" behindDoc="0" locked="0" layoutInCell="1" allowOverlap="1" wp14:anchorId="7CB477A4" wp14:editId="50659D31">
                <wp:simplePos x="0" y="0"/>
                <wp:positionH relativeFrom="column">
                  <wp:posOffset>4433212</wp:posOffset>
                </wp:positionH>
                <wp:positionV relativeFrom="paragraph">
                  <wp:posOffset>1680321</wp:posOffset>
                </wp:positionV>
                <wp:extent cx="627321" cy="361507"/>
                <wp:effectExtent l="0" t="0" r="0" b="635"/>
                <wp:wrapNone/>
                <wp:docPr id="2092850291" name="Text Box 1"/>
                <wp:cNvGraphicFramePr/>
                <a:graphic xmlns:a="http://schemas.openxmlformats.org/drawingml/2006/main">
                  <a:graphicData uri="http://schemas.microsoft.com/office/word/2010/wordprocessingShape">
                    <wps:wsp>
                      <wps:cNvSpPr txBox="1"/>
                      <wps:spPr>
                        <a:xfrm>
                          <a:off x="0" y="0"/>
                          <a:ext cx="627321" cy="361507"/>
                        </a:xfrm>
                        <a:prstGeom prst="rect">
                          <a:avLst/>
                        </a:prstGeom>
                        <a:noFill/>
                        <a:ln w="6350">
                          <a:noFill/>
                        </a:ln>
                      </wps:spPr>
                      <wps:txbx>
                        <w:txbxContent>
                          <w:p w14:paraId="46FD95A3" w14:textId="0AC3B117" w:rsidR="009B6600" w:rsidRPr="003D19FF" w:rsidRDefault="009B6600" w:rsidP="009B6600">
                            <w:pPr>
                              <w:rPr>
                                <w:rFonts w:asciiTheme="minorBidi" w:hAnsiTheme="minorBidi" w:cstheme="minorBidi"/>
                                <w:color w:val="auto"/>
                                <w:sz w:val="20"/>
                                <w:szCs w:val="20"/>
                              </w:rPr>
                            </w:pPr>
                            <w:r w:rsidRPr="003D19FF">
                              <w:rPr>
                                <w:rFonts w:asciiTheme="minorBidi" w:hAnsiTheme="minorBidi" w:cstheme="minorBidi"/>
                                <w:color w:val="auto"/>
                                <w:sz w:val="20"/>
                                <w:szCs w:val="20"/>
                              </w:rPr>
                              <w:t>2,</w:t>
                            </w:r>
                            <w:r>
                              <w:rPr>
                                <w:rFonts w:asciiTheme="minorBidi" w:hAnsiTheme="minorBidi" w:cstheme="minorBidi"/>
                                <w:color w:val="auto"/>
                                <w:sz w:val="20"/>
                                <w:szCs w:val="20"/>
                              </w:rPr>
                              <w:t>2</w:t>
                            </w:r>
                            <w:r w:rsidR="007D3CB9">
                              <w:rPr>
                                <w:rFonts w:asciiTheme="minorBidi" w:hAnsiTheme="minorBidi" w:cstheme="minorBidi"/>
                                <w:color w:val="auto"/>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477A4" id="_x0000_t202" coordsize="21600,21600" o:spt="202" path="m,l,21600r21600,l21600,xe">
                <v:stroke joinstyle="miter"/>
                <v:path gradientshapeok="t" o:connecttype="rect"/>
              </v:shapetype>
              <v:shape id="Text Box 1" o:spid="_x0000_s1026" type="#_x0000_t202" style="position:absolute;margin-left:349.05pt;margin-top:132.3pt;width:49.4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" filled="f" stroked="f" strokeweight=".5pt">
                <v:textbox>
                  <w:txbxContent>
                    <w:p w14:paraId="46FD95A3" w14:textId="0AC3B117" w:rsidR="009B6600" w:rsidRPr="003D19FF" w:rsidRDefault="009B6600" w:rsidP="009B6600">
                      <w:pPr>
                        <w:rPr>
                          <w:rFonts w:asciiTheme="minorBidi" w:hAnsiTheme="minorBidi" w:cstheme="minorBidi"/>
                          <w:color w:val="auto"/>
                          <w:sz w:val="20"/>
                          <w:szCs w:val="20"/>
                        </w:rPr>
                      </w:pPr>
                      <w:r w:rsidRPr="003D19FF">
                        <w:rPr>
                          <w:rFonts w:asciiTheme="minorBidi" w:hAnsiTheme="minorBidi" w:cstheme="minorBidi"/>
                          <w:color w:val="auto"/>
                          <w:sz w:val="20"/>
                          <w:szCs w:val="20"/>
                        </w:rPr>
                        <w:t>2,</w:t>
                      </w:r>
                      <w:r>
                        <w:rPr>
                          <w:rFonts w:asciiTheme="minorBidi" w:hAnsiTheme="minorBidi" w:cstheme="minorBidi"/>
                          <w:color w:val="auto"/>
                          <w:sz w:val="20"/>
                          <w:szCs w:val="20"/>
                        </w:rPr>
                        <w:t>2</w:t>
                      </w:r>
                      <w:r w:rsidR="007D3CB9">
                        <w:rPr>
                          <w:rFonts w:asciiTheme="minorBidi" w:hAnsiTheme="minorBidi" w:cstheme="minorBidi"/>
                          <w:color w:val="auto"/>
                          <w:sz w:val="20"/>
                          <w:szCs w:val="20"/>
                        </w:rPr>
                        <w:t>02</w:t>
                      </w:r>
                    </w:p>
                  </w:txbxContent>
                </v:textbox>
              </v:shape>
            </w:pict>
          </mc:Fallback>
        </mc:AlternateContent>
      </w:r>
      <w:r>
        <w:rPr>
          <w:noProof/>
          <w14:ligatures w14:val="standardContextual"/>
        </w:rPr>
        <mc:AlternateContent>
          <mc:Choice Requires="wps">
            <w:drawing>
              <wp:anchor distT="0" distB="0" distL="114300" distR="114300" simplePos="0" relativeHeight="251658241" behindDoc="0" locked="0" layoutInCell="1" allowOverlap="1" wp14:anchorId="72147880" wp14:editId="05B2AE35">
                <wp:simplePos x="0" y="0"/>
                <wp:positionH relativeFrom="column">
                  <wp:posOffset>4430534</wp:posOffset>
                </wp:positionH>
                <wp:positionV relativeFrom="paragraph">
                  <wp:posOffset>1951963</wp:posOffset>
                </wp:positionV>
                <wp:extent cx="0" cy="549302"/>
                <wp:effectExtent l="0" t="0" r="38100" b="22225"/>
                <wp:wrapNone/>
                <wp:docPr id="869051744" name="Straight Connector 2"/>
                <wp:cNvGraphicFramePr/>
                <a:graphic xmlns:a="http://schemas.openxmlformats.org/drawingml/2006/main">
                  <a:graphicData uri="http://schemas.microsoft.com/office/word/2010/wordprocessingShape">
                    <wps:wsp>
                      <wps:cNvCnPr/>
                      <wps:spPr>
                        <a:xfrm flipV="1">
                          <a:off x="0" y="0"/>
                          <a:ext cx="0" cy="549302"/>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1D0D0C0">
              <v:line id="Straight Connector 2"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a02b93 [3208]" strokeweight="1.5pt" from="348.85pt,153.7pt" to="348.85pt,196.95pt" w14:anchorId="41453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">
                <v:stroke joinstyle="miter"/>
              </v:line>
            </w:pict>
          </mc:Fallback>
        </mc:AlternateContent>
      </w:r>
      <w:r>
        <w:rPr>
          <w:noProof/>
          <w14:ligatures w14:val="standardContextual"/>
        </w:rPr>
        <w:drawing>
          <wp:inline distT="0" distB="0" distL="0" distR="0" wp14:anchorId="7314A930" wp14:editId="2404555B">
            <wp:extent cx="5760000" cy="3600000"/>
            <wp:effectExtent l="0" t="0" r="12700" b="635"/>
            <wp:docPr id="1840789838" name="Chart 1">
              <a:extLst xmlns:a="http://schemas.openxmlformats.org/drawingml/2006/main">
                <a:ext uri="{FF2B5EF4-FFF2-40B4-BE49-F238E27FC236}">
                  <a16:creationId xmlns:a16="http://schemas.microsoft.com/office/drawing/2014/main" id="{F788EE98-15C6-5E45-31B9-11347ABDB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9D395C" w14:textId="0E962F4B" w:rsidR="008065BF" w:rsidRDefault="002B03C1" w:rsidP="008065BF">
      <w:pPr>
        <w:rPr>
          <w:rFonts w:asciiTheme="minorBidi" w:hAnsiTheme="minorBidi" w:cstheme="minorBidi"/>
          <w:color w:val="auto"/>
          <w:sz w:val="24"/>
          <w:szCs w:val="24"/>
        </w:rPr>
      </w:pPr>
      <w:r>
        <w:rPr>
          <w:rFonts w:asciiTheme="minorBidi" w:hAnsiTheme="minorBidi" w:cstheme="minorBidi"/>
          <w:color w:val="auto"/>
          <w:sz w:val="24"/>
          <w:szCs w:val="24"/>
        </w:rPr>
        <w:lastRenderedPageBreak/>
        <w:t>In this reporting period</w:t>
      </w:r>
      <w:r w:rsidR="62043A34" w:rsidRPr="3BC20919">
        <w:rPr>
          <w:rFonts w:asciiTheme="minorBidi" w:hAnsiTheme="minorBidi" w:cstheme="minorBidi"/>
          <w:color w:val="auto"/>
          <w:sz w:val="24"/>
          <w:szCs w:val="24"/>
        </w:rPr>
        <w:t xml:space="preserve">, </w:t>
      </w:r>
      <w:r w:rsidR="00757B97">
        <w:rPr>
          <w:rFonts w:asciiTheme="minorBidi" w:hAnsiTheme="minorBidi" w:cstheme="minorBidi"/>
          <w:color w:val="auto"/>
          <w:sz w:val="24"/>
          <w:szCs w:val="24"/>
        </w:rPr>
        <w:t>a</w:t>
      </w:r>
      <w:r w:rsidR="4A93614D" w:rsidRPr="3BC20919">
        <w:rPr>
          <w:rFonts w:asciiTheme="minorBidi" w:hAnsiTheme="minorBidi" w:cstheme="minorBidi"/>
          <w:color w:val="auto"/>
          <w:sz w:val="24"/>
          <w:szCs w:val="24"/>
        </w:rPr>
        <w:t xml:space="preserve">ctual emissions were measured to be </w:t>
      </w:r>
      <w:r w:rsidR="1D6FC7D8" w:rsidRPr="3BC20919">
        <w:rPr>
          <w:rFonts w:asciiTheme="minorBidi" w:hAnsiTheme="minorBidi" w:cstheme="minorBidi"/>
          <w:color w:val="auto"/>
          <w:sz w:val="24"/>
          <w:szCs w:val="24"/>
        </w:rPr>
        <w:t>3</w:t>
      </w:r>
      <w:r w:rsidR="42D28CC0" w:rsidRPr="3BC20919">
        <w:rPr>
          <w:rFonts w:asciiTheme="minorBidi" w:hAnsiTheme="minorBidi" w:cstheme="minorBidi"/>
          <w:color w:val="auto"/>
          <w:sz w:val="24"/>
          <w:szCs w:val="24"/>
        </w:rPr>
        <w:t>,98</w:t>
      </w:r>
      <w:r w:rsidR="00FA547D">
        <w:rPr>
          <w:rFonts w:asciiTheme="minorBidi" w:hAnsiTheme="minorBidi" w:cstheme="minorBidi"/>
          <w:color w:val="auto"/>
          <w:sz w:val="24"/>
          <w:szCs w:val="24"/>
        </w:rPr>
        <w:t>1</w:t>
      </w:r>
      <w:r w:rsidR="4A93614D" w:rsidRPr="3BC20919">
        <w:rPr>
          <w:rFonts w:asciiTheme="minorBidi" w:hAnsiTheme="minorBidi" w:cstheme="minorBidi"/>
          <w:color w:val="auto"/>
          <w:sz w:val="24"/>
          <w:szCs w:val="24"/>
        </w:rPr>
        <w:t xml:space="preserve"> tCO</w:t>
      </w:r>
      <w:r w:rsidR="4A93614D" w:rsidRPr="3BC20919">
        <w:rPr>
          <w:rFonts w:asciiTheme="minorBidi" w:hAnsiTheme="minorBidi" w:cstheme="minorBidi"/>
          <w:color w:val="auto"/>
          <w:sz w:val="24"/>
          <w:szCs w:val="24"/>
          <w:vertAlign w:val="subscript"/>
        </w:rPr>
        <w:t>2</w:t>
      </w:r>
      <w:r w:rsidR="4A93614D" w:rsidRPr="3BC20919">
        <w:rPr>
          <w:rFonts w:asciiTheme="minorBidi" w:hAnsiTheme="minorBidi" w:cstheme="minorBidi"/>
          <w:color w:val="auto"/>
          <w:sz w:val="24"/>
          <w:szCs w:val="24"/>
        </w:rPr>
        <w:t xml:space="preserve">e, </w:t>
      </w:r>
      <w:r w:rsidR="78EB158C" w:rsidRPr="3BC20919">
        <w:rPr>
          <w:rFonts w:asciiTheme="minorBidi" w:hAnsiTheme="minorBidi" w:cstheme="minorBidi"/>
          <w:color w:val="auto"/>
          <w:sz w:val="24"/>
          <w:szCs w:val="24"/>
        </w:rPr>
        <w:t xml:space="preserve">a </w:t>
      </w:r>
      <w:r w:rsidR="48154423" w:rsidRPr="3BC20919">
        <w:rPr>
          <w:rFonts w:asciiTheme="minorBidi" w:hAnsiTheme="minorBidi" w:cstheme="minorBidi"/>
          <w:color w:val="auto"/>
          <w:sz w:val="24"/>
          <w:szCs w:val="24"/>
        </w:rPr>
        <w:t xml:space="preserve">reduction of </w:t>
      </w:r>
      <w:r w:rsidR="42D28CC0" w:rsidRPr="3BC20919">
        <w:rPr>
          <w:rFonts w:asciiTheme="minorBidi" w:hAnsiTheme="minorBidi" w:cstheme="minorBidi"/>
          <w:color w:val="auto"/>
          <w:sz w:val="24"/>
          <w:szCs w:val="24"/>
        </w:rPr>
        <w:t>46</w:t>
      </w:r>
      <w:r w:rsidR="4A93614D" w:rsidRPr="3BC20919">
        <w:rPr>
          <w:rFonts w:asciiTheme="minorBidi" w:hAnsiTheme="minorBidi" w:cstheme="minorBidi"/>
          <w:color w:val="auto"/>
          <w:sz w:val="24"/>
          <w:szCs w:val="24"/>
        </w:rPr>
        <w:t>%</w:t>
      </w:r>
      <w:r w:rsidR="48154423" w:rsidRPr="3BC20919">
        <w:rPr>
          <w:rFonts w:asciiTheme="minorBidi" w:hAnsiTheme="minorBidi" w:cstheme="minorBidi"/>
          <w:color w:val="auto"/>
          <w:sz w:val="24"/>
          <w:szCs w:val="24"/>
        </w:rPr>
        <w:t xml:space="preserve">. This means that while emissions are now </w:t>
      </w:r>
      <w:r w:rsidR="42D28CC0" w:rsidRPr="3BC20919">
        <w:rPr>
          <w:rFonts w:asciiTheme="minorBidi" w:hAnsiTheme="minorBidi" w:cstheme="minorBidi"/>
          <w:color w:val="auto"/>
          <w:sz w:val="24"/>
          <w:szCs w:val="24"/>
        </w:rPr>
        <w:t xml:space="preserve">almost </w:t>
      </w:r>
      <w:r w:rsidR="48154423" w:rsidRPr="3BC20919">
        <w:rPr>
          <w:rFonts w:asciiTheme="minorBidi" w:hAnsiTheme="minorBidi" w:cstheme="minorBidi"/>
          <w:color w:val="auto"/>
          <w:sz w:val="24"/>
          <w:szCs w:val="24"/>
        </w:rPr>
        <w:t xml:space="preserve">half of what they were during our baseline year, </w:t>
      </w:r>
      <w:r w:rsidR="00FA547D">
        <w:rPr>
          <w:rFonts w:asciiTheme="minorBidi" w:hAnsiTheme="minorBidi" w:cstheme="minorBidi"/>
          <w:color w:val="auto"/>
          <w:sz w:val="24"/>
          <w:szCs w:val="24"/>
        </w:rPr>
        <w:t>further attention is required if we are to reach our targets</w:t>
      </w:r>
      <w:r w:rsidR="00CF2054">
        <w:rPr>
          <w:rFonts w:asciiTheme="minorBidi" w:hAnsiTheme="minorBidi" w:cstheme="minorBidi"/>
          <w:color w:val="auto"/>
          <w:sz w:val="24"/>
          <w:szCs w:val="24"/>
        </w:rPr>
        <w:t xml:space="preserve"> (-70% cumulative reduction by this reporting period)</w:t>
      </w:r>
      <w:r w:rsidR="00FA547D">
        <w:rPr>
          <w:rFonts w:asciiTheme="minorBidi" w:hAnsiTheme="minorBidi" w:cstheme="minorBidi"/>
          <w:color w:val="auto"/>
          <w:sz w:val="24"/>
          <w:szCs w:val="24"/>
        </w:rPr>
        <w:t xml:space="preserve">. </w:t>
      </w:r>
    </w:p>
    <w:p w14:paraId="1BE0322D" w14:textId="77777777" w:rsidR="0038428C" w:rsidRDefault="0038428C" w:rsidP="008065BF">
      <w:pPr>
        <w:rPr>
          <w:rFonts w:asciiTheme="minorBidi" w:hAnsiTheme="minorBidi" w:cstheme="minorBidi"/>
          <w:color w:val="auto"/>
          <w:sz w:val="24"/>
          <w:szCs w:val="24"/>
        </w:rPr>
      </w:pPr>
    </w:p>
    <w:p w14:paraId="2FEA9469" w14:textId="56FFEDC3" w:rsidR="004B627E" w:rsidRDefault="00CD0B2E" w:rsidP="008065BF">
      <w:pPr>
        <w:rPr>
          <w:rFonts w:asciiTheme="minorBidi" w:hAnsiTheme="minorBidi" w:cstheme="minorBidi"/>
          <w:color w:val="auto"/>
          <w:sz w:val="24"/>
          <w:szCs w:val="24"/>
        </w:rPr>
      </w:pPr>
      <w:r>
        <w:rPr>
          <w:noProof/>
          <w14:ligatures w14:val="standardContextual"/>
        </w:rPr>
        <w:drawing>
          <wp:inline distT="0" distB="0" distL="0" distR="0" wp14:anchorId="041403AC" wp14:editId="797C7C7C">
            <wp:extent cx="5778759" cy="3004457"/>
            <wp:effectExtent l="0" t="0" r="12700" b="5715"/>
            <wp:docPr id="1231659752" name="Chart 1">
              <a:extLst xmlns:a="http://schemas.openxmlformats.org/drawingml/2006/main">
                <a:ext uri="{FF2B5EF4-FFF2-40B4-BE49-F238E27FC236}">
                  <a16:creationId xmlns:a16="http://schemas.microsoft.com/office/drawing/2014/main" id="{D6876627-0E33-4529-9FE8-946E2E550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08A51C" w14:textId="5860945D" w:rsidR="002A098C" w:rsidRDefault="002A098C" w:rsidP="002A098C">
      <w:pPr>
        <w:rPr>
          <w:rFonts w:asciiTheme="minorBidi" w:hAnsiTheme="minorBidi" w:cstheme="minorBidi"/>
          <w:color w:val="auto"/>
          <w:sz w:val="24"/>
          <w:szCs w:val="24"/>
        </w:rPr>
      </w:pPr>
    </w:p>
    <w:p w14:paraId="54D4A805" w14:textId="6DF398CB" w:rsidR="00A60147" w:rsidRPr="00FA547D" w:rsidRDefault="00FA547D" w:rsidP="7461DE2B">
      <w:pPr>
        <w:rPr>
          <w:rFonts w:asciiTheme="minorBidi" w:hAnsiTheme="minorBidi" w:cstheme="minorBidi"/>
          <w:color w:val="FF0000"/>
          <w:sz w:val="24"/>
          <w:szCs w:val="24"/>
        </w:rPr>
      </w:pPr>
      <w:r>
        <w:rPr>
          <w:rFonts w:asciiTheme="minorBidi" w:hAnsiTheme="minorBidi" w:cstheme="minorBidi"/>
          <w:color w:val="auto"/>
          <w:sz w:val="24"/>
          <w:szCs w:val="24"/>
        </w:rPr>
        <w:t>To</w:t>
      </w:r>
      <w:r w:rsidR="126CA86E" w:rsidRPr="646A5291">
        <w:rPr>
          <w:rFonts w:asciiTheme="minorBidi" w:hAnsiTheme="minorBidi" w:cstheme="minorBidi"/>
          <w:color w:val="auto"/>
          <w:sz w:val="24"/>
          <w:szCs w:val="24"/>
        </w:rPr>
        <w:t xml:space="preserve"> </w:t>
      </w:r>
      <w:r w:rsidR="618D0772" w:rsidRPr="646A5291">
        <w:rPr>
          <w:rFonts w:asciiTheme="minorBidi" w:hAnsiTheme="minorBidi" w:cstheme="minorBidi"/>
          <w:color w:val="auto"/>
          <w:sz w:val="24"/>
          <w:szCs w:val="24"/>
        </w:rPr>
        <w:t xml:space="preserve">get back </w:t>
      </w:r>
      <w:r w:rsidR="00824D2F">
        <w:rPr>
          <w:rFonts w:asciiTheme="minorBidi" w:hAnsiTheme="minorBidi" w:cstheme="minorBidi"/>
          <w:color w:val="auto"/>
          <w:sz w:val="24"/>
          <w:szCs w:val="24"/>
        </w:rPr>
        <w:t>to</w:t>
      </w:r>
      <w:r w:rsidR="618D0772" w:rsidRPr="646A5291">
        <w:rPr>
          <w:rFonts w:asciiTheme="minorBidi" w:hAnsiTheme="minorBidi" w:cstheme="minorBidi"/>
          <w:color w:val="auto"/>
          <w:sz w:val="24"/>
          <w:szCs w:val="24"/>
        </w:rPr>
        <w:t xml:space="preserve"> original reduction trajectory, we need to reduce emissions by </w:t>
      </w:r>
      <w:r>
        <w:rPr>
          <w:rFonts w:asciiTheme="minorBidi" w:hAnsiTheme="minorBidi" w:cstheme="minorBidi"/>
          <w:color w:val="auto"/>
          <w:sz w:val="24"/>
          <w:szCs w:val="24"/>
        </w:rPr>
        <w:t>2,1</w:t>
      </w:r>
      <w:r w:rsidR="004366E3">
        <w:rPr>
          <w:rFonts w:asciiTheme="minorBidi" w:hAnsiTheme="minorBidi" w:cstheme="minorBidi"/>
          <w:color w:val="auto"/>
          <w:sz w:val="24"/>
          <w:szCs w:val="24"/>
        </w:rPr>
        <w:t>46</w:t>
      </w:r>
      <w:r w:rsidR="5D11B4FF" w:rsidRPr="646A5291">
        <w:rPr>
          <w:rFonts w:asciiTheme="minorBidi" w:hAnsiTheme="minorBidi" w:cstheme="minorBidi"/>
          <w:color w:val="auto"/>
          <w:sz w:val="24"/>
          <w:szCs w:val="24"/>
        </w:rPr>
        <w:t xml:space="preserve"> tCO</w:t>
      </w:r>
      <w:r w:rsidR="5D11B4FF" w:rsidRPr="646A5291">
        <w:rPr>
          <w:rFonts w:asciiTheme="minorBidi" w:hAnsiTheme="minorBidi" w:cstheme="minorBidi"/>
          <w:color w:val="auto"/>
          <w:sz w:val="24"/>
          <w:szCs w:val="24"/>
          <w:vertAlign w:val="subscript"/>
        </w:rPr>
        <w:t>2</w:t>
      </w:r>
      <w:r w:rsidR="5D11B4FF" w:rsidRPr="646A5291">
        <w:rPr>
          <w:rFonts w:asciiTheme="minorBidi" w:hAnsiTheme="minorBidi" w:cstheme="minorBidi"/>
          <w:color w:val="auto"/>
          <w:sz w:val="24"/>
          <w:szCs w:val="24"/>
        </w:rPr>
        <w:t>e</w:t>
      </w:r>
      <w:r w:rsidR="5740694E" w:rsidRPr="646A5291">
        <w:rPr>
          <w:rFonts w:asciiTheme="minorBidi" w:hAnsiTheme="minorBidi" w:cstheme="minorBidi"/>
          <w:color w:val="auto"/>
          <w:sz w:val="24"/>
          <w:szCs w:val="24"/>
        </w:rPr>
        <w:t xml:space="preserve"> between 202</w:t>
      </w:r>
      <w:r w:rsidR="42D28CC0" w:rsidRPr="646A5291">
        <w:rPr>
          <w:rFonts w:asciiTheme="minorBidi" w:hAnsiTheme="minorBidi" w:cstheme="minorBidi"/>
          <w:color w:val="auto"/>
          <w:sz w:val="24"/>
          <w:szCs w:val="24"/>
        </w:rPr>
        <w:t>4</w:t>
      </w:r>
      <w:r w:rsidR="5740694E" w:rsidRPr="646A5291">
        <w:rPr>
          <w:rFonts w:asciiTheme="minorBidi" w:hAnsiTheme="minorBidi" w:cstheme="minorBidi"/>
          <w:color w:val="auto"/>
          <w:sz w:val="24"/>
          <w:szCs w:val="24"/>
        </w:rPr>
        <w:t>/2</w:t>
      </w:r>
      <w:r w:rsidR="42D28CC0" w:rsidRPr="646A5291">
        <w:rPr>
          <w:rFonts w:asciiTheme="minorBidi" w:hAnsiTheme="minorBidi" w:cstheme="minorBidi"/>
          <w:color w:val="auto"/>
          <w:sz w:val="24"/>
          <w:szCs w:val="24"/>
        </w:rPr>
        <w:t>5</w:t>
      </w:r>
      <w:r w:rsidR="5740694E" w:rsidRPr="646A5291">
        <w:rPr>
          <w:rFonts w:asciiTheme="minorBidi" w:hAnsiTheme="minorBidi" w:cstheme="minorBidi"/>
          <w:color w:val="auto"/>
          <w:sz w:val="24"/>
          <w:szCs w:val="24"/>
        </w:rPr>
        <w:t xml:space="preserve"> and 202</w:t>
      </w:r>
      <w:r w:rsidR="42D28CC0" w:rsidRPr="646A5291">
        <w:rPr>
          <w:rFonts w:asciiTheme="minorBidi" w:hAnsiTheme="minorBidi" w:cstheme="minorBidi"/>
          <w:color w:val="auto"/>
          <w:sz w:val="24"/>
          <w:szCs w:val="24"/>
        </w:rPr>
        <w:t>5</w:t>
      </w:r>
      <w:r w:rsidR="5740694E" w:rsidRPr="646A5291">
        <w:rPr>
          <w:rFonts w:asciiTheme="minorBidi" w:hAnsiTheme="minorBidi" w:cstheme="minorBidi"/>
          <w:color w:val="auto"/>
          <w:sz w:val="24"/>
          <w:szCs w:val="24"/>
        </w:rPr>
        <w:t>/2</w:t>
      </w:r>
      <w:r w:rsidR="42D28CC0" w:rsidRPr="646A5291">
        <w:rPr>
          <w:rFonts w:asciiTheme="minorBidi" w:hAnsiTheme="minorBidi" w:cstheme="minorBidi"/>
          <w:color w:val="auto"/>
          <w:sz w:val="24"/>
          <w:szCs w:val="24"/>
        </w:rPr>
        <w:t>6, a</w:t>
      </w:r>
      <w:r w:rsidR="00824D2F">
        <w:rPr>
          <w:rFonts w:asciiTheme="minorBidi" w:hAnsiTheme="minorBidi" w:cstheme="minorBidi"/>
          <w:color w:val="auto"/>
          <w:sz w:val="24"/>
          <w:szCs w:val="24"/>
        </w:rPr>
        <w:t xml:space="preserve"> </w:t>
      </w:r>
      <w:r w:rsidR="42D28CC0" w:rsidRPr="7461DE2B">
        <w:rPr>
          <w:rFonts w:asciiTheme="minorBidi" w:hAnsiTheme="minorBidi" w:cstheme="minorBidi"/>
          <w:color w:val="auto"/>
          <w:sz w:val="24"/>
          <w:szCs w:val="24"/>
        </w:rPr>
        <w:t xml:space="preserve">reduction of </w:t>
      </w:r>
      <w:r w:rsidRPr="7461DE2B">
        <w:rPr>
          <w:rFonts w:asciiTheme="minorBidi" w:hAnsiTheme="minorBidi" w:cstheme="minorBidi"/>
          <w:color w:val="auto"/>
          <w:sz w:val="24"/>
          <w:szCs w:val="24"/>
        </w:rPr>
        <w:t>5</w:t>
      </w:r>
      <w:r w:rsidR="42D28CC0" w:rsidRPr="7461DE2B">
        <w:rPr>
          <w:rFonts w:asciiTheme="minorBidi" w:hAnsiTheme="minorBidi" w:cstheme="minorBidi"/>
          <w:color w:val="auto"/>
          <w:sz w:val="24"/>
          <w:szCs w:val="24"/>
        </w:rPr>
        <w:t>4% of the current footprint</w:t>
      </w:r>
      <w:r w:rsidR="2BDB374B" w:rsidRPr="7461DE2B">
        <w:rPr>
          <w:rFonts w:asciiTheme="minorBidi" w:hAnsiTheme="minorBidi" w:cstheme="minorBidi"/>
          <w:color w:val="auto"/>
          <w:sz w:val="24"/>
          <w:szCs w:val="24"/>
        </w:rPr>
        <w:t xml:space="preserve">. </w:t>
      </w:r>
    </w:p>
    <w:p w14:paraId="01479CFD" w14:textId="77777777" w:rsidR="00E27198" w:rsidRDefault="00E27198" w:rsidP="00597BA9">
      <w:pPr>
        <w:jc w:val="center"/>
        <w:rPr>
          <w:rFonts w:asciiTheme="minorBidi" w:hAnsiTheme="minorBidi" w:cstheme="minorBidi"/>
          <w:b/>
          <w:bCs/>
          <w:color w:val="auto"/>
          <w:sz w:val="36"/>
          <w:szCs w:val="36"/>
        </w:rPr>
      </w:pPr>
    </w:p>
    <w:p w14:paraId="5506B3B2" w14:textId="4EF2393D" w:rsidR="00597BA9" w:rsidRDefault="00EA3CEC" w:rsidP="00CF2054">
      <w:pPr>
        <w:rPr>
          <w:rFonts w:asciiTheme="minorBidi" w:hAnsiTheme="minorBidi" w:cstheme="minorBidi"/>
          <w:b/>
          <w:bCs/>
          <w:color w:val="auto"/>
          <w:sz w:val="36"/>
          <w:szCs w:val="36"/>
        </w:rPr>
      </w:pPr>
      <w:r>
        <w:rPr>
          <w:rFonts w:asciiTheme="minorBidi" w:hAnsiTheme="minorBidi" w:cstheme="minorBidi"/>
          <w:b/>
          <w:bCs/>
          <w:color w:val="auto"/>
          <w:sz w:val="36"/>
          <w:szCs w:val="36"/>
        </w:rPr>
        <w:t>Category Analysis</w:t>
      </w:r>
    </w:p>
    <w:p w14:paraId="7D8846CC" w14:textId="77777777" w:rsidR="00597BA9" w:rsidRDefault="00597BA9" w:rsidP="00597BA9">
      <w:pPr>
        <w:rPr>
          <w:rFonts w:asciiTheme="minorBidi" w:hAnsiTheme="minorBidi" w:cstheme="minorBidi"/>
          <w:b/>
          <w:bCs/>
          <w:color w:val="auto"/>
          <w:sz w:val="24"/>
          <w:szCs w:val="24"/>
        </w:rPr>
      </w:pPr>
    </w:p>
    <w:p w14:paraId="6C83E6D5" w14:textId="6C55125F" w:rsidR="00301612" w:rsidRPr="00CF2054" w:rsidRDefault="00597BA9" w:rsidP="00CF2054">
      <w:pPr>
        <w:rPr>
          <w:rFonts w:asciiTheme="minorBidi" w:hAnsiTheme="minorBidi" w:cstheme="minorBidi"/>
          <w:b/>
          <w:bCs/>
          <w:color w:val="auto"/>
          <w:sz w:val="28"/>
          <w:szCs w:val="28"/>
        </w:rPr>
      </w:pPr>
      <w:r w:rsidRPr="00CF2054">
        <w:rPr>
          <w:rFonts w:asciiTheme="minorBidi" w:hAnsiTheme="minorBidi" w:cstheme="minorBidi"/>
          <w:b/>
          <w:bCs/>
          <w:color w:val="auto"/>
          <w:sz w:val="28"/>
          <w:szCs w:val="28"/>
        </w:rPr>
        <w:t>Scope 1. Corporate Gas Use</w:t>
      </w:r>
    </w:p>
    <w:p w14:paraId="4621D93C" w14:textId="1CDA6058" w:rsidR="00301612" w:rsidRDefault="009514BE" w:rsidP="008D1909">
      <w:pPr>
        <w:rPr>
          <w:rFonts w:asciiTheme="minorBidi" w:hAnsiTheme="minorBidi" w:cstheme="minorBidi"/>
          <w:color w:val="auto"/>
          <w:sz w:val="24"/>
          <w:szCs w:val="24"/>
        </w:rPr>
      </w:pPr>
      <w:r w:rsidRPr="009514BE">
        <w:rPr>
          <w:rFonts w:asciiTheme="minorBidi" w:hAnsiTheme="minorBidi" w:cstheme="minorBidi"/>
          <w:color w:val="auto"/>
          <w:sz w:val="24"/>
          <w:szCs w:val="24"/>
        </w:rPr>
        <w:t>This category includes</w:t>
      </w:r>
      <w:r w:rsidR="001E167D">
        <w:rPr>
          <w:rFonts w:asciiTheme="minorBidi" w:hAnsiTheme="minorBidi" w:cstheme="minorBidi"/>
          <w:color w:val="auto"/>
          <w:sz w:val="24"/>
          <w:szCs w:val="24"/>
        </w:rPr>
        <w:t xml:space="preserve"> </w:t>
      </w:r>
      <w:r w:rsidRPr="009514BE">
        <w:rPr>
          <w:rFonts w:asciiTheme="minorBidi" w:hAnsiTheme="minorBidi" w:cstheme="minorBidi"/>
          <w:color w:val="auto"/>
          <w:sz w:val="24"/>
          <w:szCs w:val="24"/>
        </w:rPr>
        <w:t xml:space="preserve">emissions that occur </w:t>
      </w:r>
      <w:r w:rsidR="00115203" w:rsidRPr="009514BE">
        <w:rPr>
          <w:rFonts w:asciiTheme="minorBidi" w:hAnsiTheme="minorBidi" w:cstheme="minorBidi"/>
          <w:color w:val="auto"/>
          <w:sz w:val="24"/>
          <w:szCs w:val="24"/>
        </w:rPr>
        <w:t>because of</w:t>
      </w:r>
      <w:r w:rsidRPr="009514BE">
        <w:rPr>
          <w:rFonts w:asciiTheme="minorBidi" w:hAnsiTheme="minorBidi" w:cstheme="minorBidi"/>
          <w:color w:val="auto"/>
          <w:sz w:val="24"/>
          <w:szCs w:val="24"/>
        </w:rPr>
        <w:t xml:space="preserve"> natural gas combustion </w:t>
      </w:r>
      <w:r w:rsidR="00F61C38">
        <w:rPr>
          <w:rFonts w:asciiTheme="minorBidi" w:hAnsiTheme="minorBidi" w:cstheme="minorBidi"/>
          <w:color w:val="auto"/>
          <w:sz w:val="24"/>
          <w:szCs w:val="24"/>
        </w:rPr>
        <w:t xml:space="preserve">for heating purposes </w:t>
      </w:r>
      <w:r w:rsidRPr="009514BE">
        <w:rPr>
          <w:rFonts w:asciiTheme="minorBidi" w:hAnsiTheme="minorBidi" w:cstheme="minorBidi"/>
          <w:color w:val="auto"/>
          <w:sz w:val="24"/>
          <w:szCs w:val="24"/>
        </w:rPr>
        <w:t>in sites controlled by</w:t>
      </w:r>
      <w:r w:rsidR="00303F4E">
        <w:rPr>
          <w:rFonts w:asciiTheme="minorBidi" w:hAnsiTheme="minorBidi" w:cstheme="minorBidi"/>
          <w:color w:val="auto"/>
          <w:sz w:val="24"/>
          <w:szCs w:val="24"/>
        </w:rPr>
        <w:t xml:space="preserve"> the Council</w:t>
      </w:r>
      <w:r w:rsidRPr="009514BE">
        <w:rPr>
          <w:rFonts w:asciiTheme="minorBidi" w:hAnsiTheme="minorBidi" w:cstheme="minorBidi"/>
          <w:color w:val="auto"/>
          <w:sz w:val="24"/>
          <w:szCs w:val="24"/>
        </w:rPr>
        <w:t>.</w:t>
      </w:r>
    </w:p>
    <w:p w14:paraId="1D31CFB2" w14:textId="77777777" w:rsidR="008D1909" w:rsidRDefault="008D1909" w:rsidP="008D1909">
      <w:pPr>
        <w:rPr>
          <w:rFonts w:asciiTheme="minorBidi" w:hAnsiTheme="minorBidi" w:cstheme="minorBidi"/>
          <w:color w:val="auto"/>
          <w:sz w:val="24"/>
          <w:szCs w:val="24"/>
        </w:rPr>
      </w:pPr>
    </w:p>
    <w:p w14:paraId="21E879FD" w14:textId="6A544B56" w:rsidR="009514BE" w:rsidRDefault="00301612" w:rsidP="00301612">
      <w:pPr>
        <w:rPr>
          <w:rFonts w:asciiTheme="minorBidi" w:hAnsiTheme="minorBidi" w:cstheme="minorBidi"/>
          <w:b/>
          <w:bCs/>
          <w:color w:val="auto"/>
          <w:sz w:val="24"/>
          <w:szCs w:val="24"/>
        </w:rPr>
      </w:pPr>
      <w:r>
        <w:rPr>
          <w:rFonts w:asciiTheme="minorBidi" w:hAnsiTheme="minorBidi" w:cstheme="minorBidi"/>
          <w:b/>
          <w:bCs/>
          <w:color w:val="auto"/>
          <w:sz w:val="24"/>
          <w:szCs w:val="24"/>
        </w:rPr>
        <w:t>Change in emissions</w:t>
      </w: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3"/>
      </w:tblGrid>
      <w:tr w:rsidR="00A50741" w:rsidRPr="00900F72" w14:paraId="7B944E28" w14:textId="4F30DB71" w:rsidTr="00A50741">
        <w:trPr>
          <w:trHeight w:val="295"/>
        </w:trPr>
        <w:tc>
          <w:tcPr>
            <w:tcW w:w="4253" w:type="dxa"/>
          </w:tcPr>
          <w:p w14:paraId="7163A697" w14:textId="77777777" w:rsidR="00A50741" w:rsidRDefault="00A50741" w:rsidP="00A50741">
            <w:pPr>
              <w:spacing w:before="0" w:after="0"/>
              <w:rPr>
                <w:rFonts w:asciiTheme="minorBidi" w:hAnsiTheme="minorBidi" w:cstheme="minorBidi"/>
                <w:color w:val="auto"/>
                <w:sz w:val="24"/>
                <w:szCs w:val="24"/>
              </w:rPr>
            </w:pPr>
            <w:r w:rsidRPr="00900F72">
              <w:rPr>
                <w:rFonts w:asciiTheme="minorBidi" w:hAnsiTheme="minorBidi" w:cstheme="minorBidi"/>
                <w:color w:val="auto"/>
                <w:sz w:val="24"/>
                <w:szCs w:val="24"/>
              </w:rPr>
              <w:t>Baseline Emissions: 1,613 tCO</w:t>
            </w:r>
            <w:r w:rsidRPr="00900F72">
              <w:rPr>
                <w:rFonts w:asciiTheme="minorBidi" w:hAnsiTheme="minorBidi" w:cstheme="minorBidi"/>
                <w:color w:val="auto"/>
                <w:sz w:val="24"/>
                <w:szCs w:val="24"/>
                <w:vertAlign w:val="subscript"/>
              </w:rPr>
              <w:t>2</w:t>
            </w:r>
            <w:r w:rsidRPr="00900F72">
              <w:rPr>
                <w:rFonts w:asciiTheme="minorBidi" w:hAnsiTheme="minorBidi" w:cstheme="minorBidi"/>
                <w:color w:val="auto"/>
                <w:sz w:val="24"/>
                <w:szCs w:val="24"/>
              </w:rPr>
              <w:t>e</w:t>
            </w:r>
          </w:p>
          <w:p w14:paraId="6281491F" w14:textId="77777777" w:rsidR="000E5A80" w:rsidRDefault="000E5A80" w:rsidP="00A50741">
            <w:pPr>
              <w:spacing w:before="0" w:after="0"/>
              <w:rPr>
                <w:rFonts w:asciiTheme="minorBidi" w:hAnsiTheme="minorBidi" w:cstheme="minorBidi"/>
                <w:color w:val="auto"/>
                <w:sz w:val="24"/>
                <w:szCs w:val="24"/>
              </w:rPr>
            </w:pPr>
            <w:r w:rsidRPr="00900F72">
              <w:rPr>
                <w:rFonts w:asciiTheme="minorBidi" w:hAnsiTheme="minorBidi" w:cstheme="minorBidi"/>
                <w:color w:val="auto"/>
                <w:sz w:val="24"/>
                <w:szCs w:val="24"/>
              </w:rPr>
              <w:t>Previous Year Emissions: 679 tCO</w:t>
            </w:r>
            <w:r w:rsidRPr="00900F72">
              <w:rPr>
                <w:rFonts w:asciiTheme="minorBidi" w:hAnsiTheme="minorBidi" w:cstheme="minorBidi"/>
                <w:color w:val="auto"/>
                <w:sz w:val="24"/>
                <w:szCs w:val="24"/>
                <w:vertAlign w:val="subscript"/>
              </w:rPr>
              <w:t>2</w:t>
            </w:r>
            <w:r w:rsidRPr="00900F72">
              <w:rPr>
                <w:rFonts w:asciiTheme="minorBidi" w:hAnsiTheme="minorBidi" w:cstheme="minorBidi"/>
                <w:color w:val="auto"/>
                <w:sz w:val="24"/>
                <w:szCs w:val="24"/>
              </w:rPr>
              <w:t>e Target emissions: 220 tCO</w:t>
            </w:r>
            <w:r w:rsidRPr="00900F72">
              <w:rPr>
                <w:rFonts w:asciiTheme="minorBidi" w:hAnsiTheme="minorBidi" w:cstheme="minorBidi"/>
                <w:color w:val="auto"/>
                <w:sz w:val="24"/>
                <w:szCs w:val="24"/>
                <w:vertAlign w:val="subscript"/>
              </w:rPr>
              <w:t>2</w:t>
            </w:r>
            <w:r w:rsidRPr="00900F72">
              <w:rPr>
                <w:rFonts w:asciiTheme="minorBidi" w:hAnsiTheme="minorBidi" w:cstheme="minorBidi"/>
                <w:color w:val="auto"/>
                <w:sz w:val="24"/>
                <w:szCs w:val="24"/>
              </w:rPr>
              <w:t xml:space="preserve">e </w:t>
            </w:r>
          </w:p>
          <w:p w14:paraId="731EB1B4" w14:textId="7BC8D431" w:rsidR="000E5A80" w:rsidRPr="00900F72" w:rsidRDefault="000E5A80" w:rsidP="00A50741">
            <w:pPr>
              <w:spacing w:before="0" w:after="0"/>
              <w:rPr>
                <w:rFonts w:asciiTheme="minorBidi" w:hAnsiTheme="minorBidi" w:cstheme="minorBidi"/>
                <w:color w:val="auto"/>
                <w:sz w:val="24"/>
                <w:szCs w:val="24"/>
              </w:rPr>
            </w:pPr>
            <w:r w:rsidRPr="00900F72">
              <w:rPr>
                <w:rFonts w:asciiTheme="minorBidi" w:hAnsiTheme="minorBidi" w:cstheme="minorBidi"/>
                <w:color w:val="auto"/>
                <w:sz w:val="24"/>
                <w:szCs w:val="24"/>
              </w:rPr>
              <w:t xml:space="preserve">Current Emissions: </w:t>
            </w:r>
            <w:r w:rsidRPr="000E5A80">
              <w:rPr>
                <w:rFonts w:asciiTheme="minorBidi" w:hAnsiTheme="minorBidi" w:cstheme="minorBidi"/>
                <w:color w:val="FF0000"/>
                <w:sz w:val="24"/>
                <w:szCs w:val="24"/>
              </w:rPr>
              <w:t>735 tCO</w:t>
            </w:r>
            <w:r w:rsidRPr="000E5A80">
              <w:rPr>
                <w:rFonts w:asciiTheme="minorBidi" w:hAnsiTheme="minorBidi" w:cstheme="minorBidi"/>
                <w:color w:val="FF0000"/>
                <w:sz w:val="24"/>
                <w:szCs w:val="24"/>
                <w:vertAlign w:val="subscript"/>
              </w:rPr>
              <w:t>2</w:t>
            </w:r>
            <w:r w:rsidRPr="000E5A80">
              <w:rPr>
                <w:rFonts w:asciiTheme="minorBidi" w:hAnsiTheme="minorBidi" w:cstheme="minorBidi"/>
                <w:color w:val="FF0000"/>
                <w:sz w:val="24"/>
                <w:szCs w:val="24"/>
              </w:rPr>
              <w:t>e</w:t>
            </w:r>
          </w:p>
        </w:tc>
        <w:tc>
          <w:tcPr>
            <w:tcW w:w="5103" w:type="dxa"/>
          </w:tcPr>
          <w:p w14:paraId="205F4DC7" w14:textId="76117B57" w:rsidR="00A50741" w:rsidRPr="00900F72" w:rsidRDefault="00A50741" w:rsidP="00A50741">
            <w:pPr>
              <w:spacing w:before="0" w:after="0"/>
              <w:rPr>
                <w:rFonts w:asciiTheme="minorBidi" w:hAnsiTheme="minorBidi" w:cstheme="minorBidi"/>
                <w:color w:val="auto"/>
                <w:sz w:val="24"/>
                <w:szCs w:val="24"/>
              </w:rPr>
            </w:pPr>
            <w:r w:rsidRPr="00900F72">
              <w:rPr>
                <w:rFonts w:asciiTheme="minorBidi" w:hAnsiTheme="minorBidi" w:cstheme="minorBidi"/>
                <w:color w:val="auto"/>
                <w:sz w:val="24"/>
                <w:szCs w:val="24"/>
              </w:rPr>
              <w:t>Total reduction required: 70% / 1,129 tCO</w:t>
            </w:r>
            <w:r w:rsidRPr="00900F72">
              <w:rPr>
                <w:rFonts w:asciiTheme="minorBidi" w:hAnsiTheme="minorBidi" w:cstheme="minorBidi"/>
                <w:color w:val="auto"/>
                <w:sz w:val="24"/>
                <w:szCs w:val="24"/>
                <w:vertAlign w:val="subscript"/>
              </w:rPr>
              <w:t>2</w:t>
            </w:r>
            <w:r w:rsidRPr="00900F72">
              <w:rPr>
                <w:rFonts w:asciiTheme="minorBidi" w:hAnsiTheme="minorBidi" w:cstheme="minorBidi"/>
                <w:color w:val="auto"/>
                <w:sz w:val="24"/>
                <w:szCs w:val="24"/>
              </w:rPr>
              <w:t>e</w:t>
            </w:r>
            <w:r w:rsidR="000E5A80" w:rsidRPr="00900F72">
              <w:rPr>
                <w:rFonts w:asciiTheme="minorBidi" w:hAnsiTheme="minorBidi" w:cstheme="minorBidi"/>
                <w:color w:val="auto"/>
                <w:sz w:val="24"/>
                <w:szCs w:val="24"/>
              </w:rPr>
              <w:t xml:space="preserve"> Total reduction achieved: </w:t>
            </w:r>
            <w:r w:rsidR="000E5A80" w:rsidRPr="00CF2054">
              <w:rPr>
                <w:rFonts w:asciiTheme="minorBidi" w:hAnsiTheme="minorBidi" w:cstheme="minorBidi"/>
                <w:color w:val="FF0000"/>
                <w:sz w:val="24"/>
                <w:szCs w:val="24"/>
              </w:rPr>
              <w:t>54% / 878 tCO</w:t>
            </w:r>
            <w:r w:rsidR="000E5A80" w:rsidRPr="00CF2054">
              <w:rPr>
                <w:rFonts w:asciiTheme="minorBidi" w:hAnsiTheme="minorBidi" w:cstheme="minorBidi"/>
                <w:color w:val="FF0000"/>
                <w:sz w:val="24"/>
                <w:szCs w:val="24"/>
                <w:vertAlign w:val="subscript"/>
              </w:rPr>
              <w:t>2</w:t>
            </w:r>
            <w:r w:rsidR="000E5A80" w:rsidRPr="00CF2054">
              <w:rPr>
                <w:rFonts w:asciiTheme="minorBidi" w:hAnsiTheme="minorBidi" w:cstheme="minorBidi"/>
                <w:color w:val="FF0000"/>
                <w:sz w:val="24"/>
                <w:szCs w:val="24"/>
              </w:rPr>
              <w:t>e</w:t>
            </w:r>
          </w:p>
        </w:tc>
      </w:tr>
    </w:tbl>
    <w:p w14:paraId="41DBFEB3" w14:textId="77777777" w:rsidR="008D1909" w:rsidRDefault="008D1909" w:rsidP="00301612">
      <w:pPr>
        <w:rPr>
          <w:rFonts w:asciiTheme="minorBidi" w:hAnsiTheme="minorBidi" w:cstheme="minorBidi"/>
          <w:color w:val="auto"/>
          <w:sz w:val="24"/>
          <w:szCs w:val="24"/>
        </w:rPr>
      </w:pPr>
    </w:p>
    <w:p w14:paraId="4E364624" w14:textId="2B91AF4C" w:rsidR="008D1909" w:rsidRDefault="008D1909" w:rsidP="008D1909">
      <w:pPr>
        <w:rPr>
          <w:rFonts w:asciiTheme="minorBidi" w:hAnsiTheme="minorBidi" w:cstheme="minorBidi"/>
          <w:color w:val="auto"/>
          <w:sz w:val="24"/>
          <w:szCs w:val="24"/>
        </w:rPr>
      </w:pPr>
      <w:r>
        <w:rPr>
          <w:rFonts w:asciiTheme="minorBidi" w:hAnsiTheme="minorBidi" w:cstheme="minorBidi"/>
          <w:color w:val="auto"/>
          <w:sz w:val="24"/>
          <w:szCs w:val="24"/>
        </w:rPr>
        <w:t xml:space="preserve">Gas emissions are directly tied to gas consumption, with small differences between the change in consumption and </w:t>
      </w:r>
      <w:r w:rsidR="004317D2">
        <w:rPr>
          <w:rFonts w:asciiTheme="minorBidi" w:hAnsiTheme="minorBidi" w:cstheme="minorBidi"/>
          <w:color w:val="auto"/>
          <w:sz w:val="24"/>
          <w:szCs w:val="24"/>
        </w:rPr>
        <w:t xml:space="preserve">the </w:t>
      </w:r>
      <w:r>
        <w:rPr>
          <w:rFonts w:asciiTheme="minorBidi" w:hAnsiTheme="minorBidi" w:cstheme="minorBidi"/>
          <w:color w:val="auto"/>
          <w:sz w:val="24"/>
          <w:szCs w:val="24"/>
        </w:rPr>
        <w:t>change in emissions arising from year-on-year differences in the emissions produced per kWh of gas consumed</w:t>
      </w:r>
      <w:r w:rsidRPr="00F3070C">
        <w:rPr>
          <w:rFonts w:asciiTheme="minorBidi" w:hAnsiTheme="minorBidi" w:cstheme="minorBidi"/>
          <w:color w:val="auto"/>
          <w:sz w:val="24"/>
          <w:szCs w:val="24"/>
        </w:rPr>
        <w:t xml:space="preserve">. </w:t>
      </w:r>
      <w:r w:rsidR="001255E0" w:rsidRPr="00F3070C">
        <w:rPr>
          <w:rFonts w:asciiTheme="minorBidi" w:hAnsiTheme="minorBidi" w:cstheme="minorBidi"/>
          <w:color w:val="auto"/>
          <w:sz w:val="24"/>
          <w:szCs w:val="24"/>
        </w:rPr>
        <w:t>Overall gas consumption</w:t>
      </w:r>
      <w:r w:rsidR="001255E0" w:rsidRPr="004C1A31">
        <w:rPr>
          <w:rFonts w:asciiTheme="minorBidi" w:hAnsiTheme="minorBidi" w:cstheme="minorBidi"/>
          <w:color w:val="auto"/>
          <w:sz w:val="24"/>
          <w:szCs w:val="24"/>
        </w:rPr>
        <w:t xml:space="preserve"> </w:t>
      </w:r>
      <w:r w:rsidR="52D9AB40" w:rsidRPr="004C1A31">
        <w:rPr>
          <w:rFonts w:asciiTheme="minorBidi" w:hAnsiTheme="minorBidi" w:cstheme="minorBidi"/>
          <w:color w:val="auto"/>
          <w:sz w:val="24"/>
          <w:szCs w:val="24"/>
        </w:rPr>
        <w:t xml:space="preserve">(and associated emissions) </w:t>
      </w:r>
      <w:r w:rsidR="001255E0" w:rsidRPr="00F3070C">
        <w:rPr>
          <w:rFonts w:asciiTheme="minorBidi" w:hAnsiTheme="minorBidi" w:cstheme="minorBidi"/>
          <w:color w:val="auto"/>
          <w:sz w:val="24"/>
          <w:szCs w:val="24"/>
        </w:rPr>
        <w:t>increased by 8%</w:t>
      </w:r>
      <w:r w:rsidR="00E40316" w:rsidRPr="004C1A31">
        <w:rPr>
          <w:rFonts w:asciiTheme="minorBidi" w:hAnsiTheme="minorBidi" w:cstheme="minorBidi"/>
          <w:color w:val="auto"/>
          <w:sz w:val="24"/>
          <w:szCs w:val="24"/>
        </w:rPr>
        <w:t>, with some notable reductions and other increases</w:t>
      </w:r>
      <w:r w:rsidR="00F3070C" w:rsidRPr="004C1A31">
        <w:rPr>
          <w:rFonts w:asciiTheme="minorBidi" w:hAnsiTheme="minorBidi" w:cstheme="minorBidi"/>
          <w:color w:val="auto"/>
          <w:sz w:val="24"/>
          <w:szCs w:val="24"/>
        </w:rPr>
        <w:t>.  These are explained below.</w:t>
      </w:r>
      <w:r w:rsidR="001255E0" w:rsidRPr="00F3070C">
        <w:rPr>
          <w:rFonts w:asciiTheme="minorBidi" w:hAnsiTheme="minorBidi" w:cstheme="minorBidi"/>
          <w:color w:val="auto"/>
          <w:sz w:val="24"/>
          <w:szCs w:val="24"/>
        </w:rPr>
        <w:t xml:space="preserve"> </w:t>
      </w:r>
    </w:p>
    <w:p w14:paraId="5B80228B" w14:textId="640C50B8" w:rsidR="00985F93" w:rsidRDefault="004317D2" w:rsidP="00001BE5">
      <w:pPr>
        <w:rPr>
          <w:rFonts w:asciiTheme="minorBidi" w:hAnsiTheme="minorBidi" w:cstheme="minorBidi"/>
          <w:color w:val="auto"/>
          <w:sz w:val="24"/>
          <w:szCs w:val="24"/>
        </w:rPr>
      </w:pPr>
      <w:r>
        <w:rPr>
          <w:noProof/>
          <w14:ligatures w14:val="standardContextual"/>
        </w:rPr>
        <w:lastRenderedPageBreak/>
        <w:drawing>
          <wp:inline distT="0" distB="0" distL="0" distR="0" wp14:anchorId="478192B6" wp14:editId="503F6156">
            <wp:extent cx="5760000" cy="3240000"/>
            <wp:effectExtent l="0" t="0" r="12700" b="17780"/>
            <wp:docPr id="98066915" name="Chart 1">
              <a:extLst xmlns:a="http://schemas.openxmlformats.org/drawingml/2006/main">
                <a:ext uri="{FF2B5EF4-FFF2-40B4-BE49-F238E27FC236}">
                  <a16:creationId xmlns:a16="http://schemas.microsoft.com/office/drawing/2014/main" id="{945BC0E0-AEFA-F4FE-FCE5-69FDB331F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C75CF2" w14:textId="77777777" w:rsidR="00001BE5" w:rsidRDefault="00001BE5" w:rsidP="7461DE2B">
      <w:pPr>
        <w:rPr>
          <w:rFonts w:asciiTheme="minorBidi" w:hAnsiTheme="minorBidi" w:cstheme="minorBidi"/>
          <w:color w:val="auto"/>
          <w:sz w:val="24"/>
          <w:szCs w:val="24"/>
        </w:rPr>
      </w:pPr>
    </w:p>
    <w:p w14:paraId="3DE2FAEA" w14:textId="325744F3" w:rsidR="00001BE5" w:rsidRDefault="003C352F"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Housing is responsible for the majority of </w:t>
      </w:r>
      <w:r w:rsidR="00303F4E">
        <w:rPr>
          <w:rFonts w:asciiTheme="minorBidi" w:hAnsiTheme="minorBidi" w:cstheme="minorBidi"/>
          <w:color w:val="auto"/>
          <w:sz w:val="24"/>
          <w:szCs w:val="24"/>
        </w:rPr>
        <w:t>the Council’s</w:t>
      </w:r>
      <w:r w:rsidR="00596B82" w:rsidRPr="7461DE2B">
        <w:rPr>
          <w:rFonts w:asciiTheme="minorBidi" w:hAnsiTheme="minorBidi" w:cstheme="minorBidi"/>
          <w:color w:val="auto"/>
          <w:sz w:val="24"/>
          <w:szCs w:val="24"/>
        </w:rPr>
        <w:t xml:space="preserve"> total </w:t>
      </w:r>
      <w:r w:rsidRPr="7461DE2B">
        <w:rPr>
          <w:rFonts w:asciiTheme="minorBidi" w:hAnsiTheme="minorBidi" w:cstheme="minorBidi"/>
          <w:color w:val="auto"/>
          <w:sz w:val="24"/>
          <w:szCs w:val="24"/>
        </w:rPr>
        <w:t>gas consumption (7</w:t>
      </w:r>
      <w:r w:rsidR="004317D2" w:rsidRPr="7461DE2B">
        <w:rPr>
          <w:rFonts w:asciiTheme="minorBidi" w:hAnsiTheme="minorBidi" w:cstheme="minorBidi"/>
          <w:color w:val="auto"/>
          <w:sz w:val="24"/>
          <w:szCs w:val="24"/>
        </w:rPr>
        <w:t>9</w:t>
      </w:r>
      <w:r w:rsidRPr="7461DE2B">
        <w:rPr>
          <w:rFonts w:asciiTheme="minorBidi" w:hAnsiTheme="minorBidi" w:cstheme="minorBidi"/>
          <w:color w:val="auto"/>
          <w:sz w:val="24"/>
          <w:szCs w:val="24"/>
        </w:rPr>
        <w:t>%</w:t>
      </w:r>
      <w:r w:rsidR="00596B82" w:rsidRPr="7461DE2B">
        <w:rPr>
          <w:rFonts w:asciiTheme="minorBidi" w:hAnsiTheme="minorBidi" w:cstheme="minorBidi"/>
          <w:color w:val="auto"/>
          <w:sz w:val="24"/>
          <w:szCs w:val="24"/>
        </w:rPr>
        <w:t xml:space="preserve"> </w:t>
      </w:r>
      <w:r w:rsidR="002F6F97" w:rsidRPr="7461DE2B">
        <w:rPr>
          <w:rFonts w:asciiTheme="minorBidi" w:hAnsiTheme="minorBidi" w:cstheme="minorBidi"/>
          <w:color w:val="auto"/>
          <w:sz w:val="24"/>
          <w:szCs w:val="24"/>
        </w:rPr>
        <w:t xml:space="preserve">of </w:t>
      </w:r>
      <w:r w:rsidR="008D1909" w:rsidRPr="7461DE2B">
        <w:rPr>
          <w:rFonts w:asciiTheme="minorBidi" w:hAnsiTheme="minorBidi" w:cstheme="minorBidi"/>
          <w:color w:val="auto"/>
          <w:sz w:val="24"/>
          <w:szCs w:val="24"/>
        </w:rPr>
        <w:t>all gas consumed since the baseline year</w:t>
      </w:r>
      <w:r w:rsidRPr="7461DE2B">
        <w:rPr>
          <w:rFonts w:asciiTheme="minorBidi" w:hAnsiTheme="minorBidi" w:cstheme="minorBidi"/>
          <w:color w:val="auto"/>
          <w:sz w:val="24"/>
          <w:szCs w:val="24"/>
        </w:rPr>
        <w:t>) and therefore has a large effect on total consumption figures</w:t>
      </w:r>
      <w:r w:rsidR="00F03FC0">
        <w:rPr>
          <w:rFonts w:asciiTheme="minorBidi" w:hAnsiTheme="minorBidi" w:cstheme="minorBidi"/>
          <w:color w:val="auto"/>
          <w:sz w:val="24"/>
          <w:szCs w:val="24"/>
        </w:rPr>
        <w:t xml:space="preserve"> (</w:t>
      </w:r>
      <w:r w:rsidR="000665D4">
        <w:rPr>
          <w:rFonts w:asciiTheme="minorBidi" w:hAnsiTheme="minorBidi" w:cstheme="minorBidi"/>
          <w:color w:val="auto"/>
          <w:sz w:val="24"/>
          <w:szCs w:val="24"/>
        </w:rPr>
        <w:t>A</w:t>
      </w:r>
      <w:r w:rsidR="1BE3D085" w:rsidRPr="7461DE2B">
        <w:rPr>
          <w:rFonts w:asciiTheme="minorBidi" w:hAnsiTheme="minorBidi" w:cstheme="minorBidi"/>
          <w:color w:val="auto"/>
          <w:sz w:val="24"/>
          <w:szCs w:val="24"/>
        </w:rPr>
        <w:t>ppendix</w:t>
      </w:r>
      <w:r w:rsidR="00D3517D">
        <w:rPr>
          <w:rFonts w:asciiTheme="minorBidi" w:hAnsiTheme="minorBidi" w:cstheme="minorBidi"/>
          <w:color w:val="auto"/>
          <w:sz w:val="24"/>
          <w:szCs w:val="24"/>
        </w:rPr>
        <w:t xml:space="preserve"> 1</w:t>
      </w:r>
      <w:r w:rsidR="1BE3D085" w:rsidRPr="7461DE2B">
        <w:rPr>
          <w:rFonts w:asciiTheme="minorBidi" w:hAnsiTheme="minorBidi" w:cstheme="minorBidi"/>
          <w:color w:val="auto"/>
          <w:sz w:val="24"/>
          <w:szCs w:val="24"/>
        </w:rPr>
        <w:t xml:space="preserve"> details what is included in the Housing figures</w:t>
      </w:r>
      <w:r w:rsidR="00F03FC0">
        <w:rPr>
          <w:rFonts w:asciiTheme="minorBidi" w:hAnsiTheme="minorBidi" w:cstheme="minorBidi"/>
          <w:color w:val="auto"/>
          <w:sz w:val="24"/>
          <w:szCs w:val="24"/>
        </w:rPr>
        <w:t>)</w:t>
      </w:r>
      <w:r w:rsidR="1BE3D085" w:rsidRPr="7461DE2B">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Housing</w:t>
      </w:r>
      <w:r w:rsidR="00520473" w:rsidRPr="7461DE2B">
        <w:rPr>
          <w:rFonts w:asciiTheme="minorBidi" w:hAnsiTheme="minorBidi" w:cstheme="minorBidi"/>
          <w:color w:val="auto"/>
          <w:sz w:val="24"/>
          <w:szCs w:val="24"/>
        </w:rPr>
        <w:t xml:space="preserve"> gas</w:t>
      </w:r>
      <w:r w:rsidRPr="7461DE2B">
        <w:rPr>
          <w:rFonts w:asciiTheme="minorBidi" w:hAnsiTheme="minorBidi" w:cstheme="minorBidi"/>
          <w:color w:val="auto"/>
          <w:sz w:val="24"/>
          <w:szCs w:val="24"/>
        </w:rPr>
        <w:t xml:space="preserve"> consumption has decreased by 56% since the baseline </w:t>
      </w:r>
      <w:r w:rsidR="00115203" w:rsidRPr="7461DE2B">
        <w:rPr>
          <w:rFonts w:asciiTheme="minorBidi" w:hAnsiTheme="minorBidi" w:cstheme="minorBidi"/>
          <w:color w:val="auto"/>
          <w:sz w:val="24"/>
          <w:szCs w:val="24"/>
        </w:rPr>
        <w:t>year but</w:t>
      </w:r>
      <w:r w:rsidR="004317D2" w:rsidRPr="7461DE2B">
        <w:rPr>
          <w:rFonts w:asciiTheme="minorBidi" w:hAnsiTheme="minorBidi" w:cstheme="minorBidi"/>
          <w:color w:val="auto"/>
          <w:sz w:val="24"/>
          <w:szCs w:val="24"/>
        </w:rPr>
        <w:t xml:space="preserve"> increased since the previous year by 1%. </w:t>
      </w:r>
    </w:p>
    <w:p w14:paraId="3BE1476E" w14:textId="77777777" w:rsidR="003840D1" w:rsidRDefault="003840D1" w:rsidP="006D70EA">
      <w:pPr>
        <w:rPr>
          <w:rFonts w:asciiTheme="minorBidi" w:hAnsiTheme="minorBidi" w:cstheme="minorBidi"/>
          <w:color w:val="auto"/>
          <w:sz w:val="24"/>
          <w:szCs w:val="24"/>
        </w:rPr>
      </w:pPr>
    </w:p>
    <w:p w14:paraId="69395844" w14:textId="55E5A697" w:rsidR="003C352F" w:rsidRDefault="004317D2" w:rsidP="003C352F">
      <w:pPr>
        <w:jc w:val="center"/>
        <w:rPr>
          <w:rFonts w:asciiTheme="minorBidi" w:hAnsiTheme="minorBidi" w:cstheme="minorBidi"/>
          <w:color w:val="auto"/>
          <w:sz w:val="24"/>
          <w:szCs w:val="24"/>
        </w:rPr>
      </w:pPr>
      <w:r>
        <w:rPr>
          <w:noProof/>
          <w14:ligatures w14:val="standardContextual"/>
        </w:rPr>
        <w:drawing>
          <wp:inline distT="0" distB="0" distL="0" distR="0" wp14:anchorId="6634DE32" wp14:editId="20EEC3CF">
            <wp:extent cx="5760000" cy="3240000"/>
            <wp:effectExtent l="0" t="0" r="12700" b="17780"/>
            <wp:docPr id="48544688" name="Chart 1">
              <a:extLst xmlns:a="http://schemas.openxmlformats.org/drawingml/2006/main">
                <a:ext uri="{FF2B5EF4-FFF2-40B4-BE49-F238E27FC236}">
                  <a16:creationId xmlns:a16="http://schemas.microsoft.com/office/drawing/2014/main" id="{9C9DF67F-3804-9A7B-AFC5-AB917AC4C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83EEDD" w14:textId="77777777" w:rsidR="003C352F" w:rsidRDefault="003C352F" w:rsidP="00597BA9">
      <w:pPr>
        <w:rPr>
          <w:rFonts w:asciiTheme="minorBidi" w:hAnsiTheme="minorBidi" w:cstheme="minorBidi"/>
          <w:color w:val="auto"/>
          <w:sz w:val="24"/>
          <w:szCs w:val="24"/>
        </w:rPr>
      </w:pPr>
    </w:p>
    <w:p w14:paraId="06947795" w14:textId="230D1371" w:rsidR="004317D2" w:rsidRDefault="009E53DD" w:rsidP="003C352F">
      <w:pPr>
        <w:rPr>
          <w:rFonts w:asciiTheme="minorBidi" w:hAnsiTheme="minorBidi" w:cstheme="minorBidi"/>
          <w:color w:val="auto"/>
          <w:sz w:val="24"/>
          <w:szCs w:val="24"/>
        </w:rPr>
      </w:pPr>
      <w:r w:rsidRPr="004A4A5B">
        <w:rPr>
          <w:rFonts w:asciiTheme="minorBidi" w:hAnsiTheme="minorBidi" w:cstheme="minorBidi"/>
          <w:color w:val="auto"/>
          <w:sz w:val="24"/>
          <w:szCs w:val="24"/>
          <w:u w:val="single"/>
        </w:rPr>
        <w:t>Since the baseline year</w:t>
      </w:r>
      <w:r>
        <w:rPr>
          <w:rFonts w:asciiTheme="minorBidi" w:hAnsiTheme="minorBidi" w:cstheme="minorBidi"/>
          <w:color w:val="auto"/>
          <w:sz w:val="24"/>
          <w:szCs w:val="24"/>
        </w:rPr>
        <w:t>, g</w:t>
      </w:r>
      <w:r w:rsidR="001255E0">
        <w:rPr>
          <w:rFonts w:asciiTheme="minorBidi" w:hAnsiTheme="minorBidi" w:cstheme="minorBidi"/>
          <w:color w:val="auto"/>
          <w:sz w:val="24"/>
          <w:szCs w:val="24"/>
        </w:rPr>
        <w:t xml:space="preserve">as consumption has decreased for </w:t>
      </w:r>
      <w:r w:rsidR="00931693">
        <w:rPr>
          <w:rFonts w:asciiTheme="minorBidi" w:hAnsiTheme="minorBidi" w:cstheme="minorBidi"/>
          <w:color w:val="auto"/>
          <w:sz w:val="24"/>
          <w:szCs w:val="24"/>
        </w:rPr>
        <w:t>Housing (-56%)</w:t>
      </w:r>
      <w:r w:rsidR="00FA547D">
        <w:rPr>
          <w:rFonts w:asciiTheme="minorBidi" w:hAnsiTheme="minorBidi" w:cstheme="minorBidi"/>
          <w:color w:val="auto"/>
          <w:sz w:val="24"/>
          <w:szCs w:val="24"/>
        </w:rPr>
        <w:t>,</w:t>
      </w:r>
      <w:r w:rsidR="00931693">
        <w:rPr>
          <w:rFonts w:asciiTheme="minorBidi" w:hAnsiTheme="minorBidi" w:cstheme="minorBidi"/>
          <w:color w:val="auto"/>
          <w:sz w:val="24"/>
          <w:szCs w:val="24"/>
        </w:rPr>
        <w:t xml:space="preserve"> </w:t>
      </w:r>
      <w:r w:rsidR="001255E0">
        <w:rPr>
          <w:rFonts w:asciiTheme="minorBidi" w:hAnsiTheme="minorBidi" w:cstheme="minorBidi"/>
          <w:color w:val="auto"/>
          <w:sz w:val="24"/>
          <w:szCs w:val="24"/>
        </w:rPr>
        <w:t xml:space="preserve">Commercial Property (-50%) and Parks and Public Recreation (91%), but has increased for Museums and Historic </w:t>
      </w:r>
      <w:r w:rsidR="008107F7">
        <w:rPr>
          <w:rFonts w:asciiTheme="minorBidi" w:hAnsiTheme="minorBidi" w:cstheme="minorBidi"/>
          <w:color w:val="auto"/>
          <w:sz w:val="24"/>
          <w:szCs w:val="24"/>
        </w:rPr>
        <w:t xml:space="preserve">buildings </w:t>
      </w:r>
      <w:r w:rsidR="001255E0">
        <w:rPr>
          <w:rFonts w:asciiTheme="minorBidi" w:hAnsiTheme="minorBidi" w:cstheme="minorBidi"/>
          <w:color w:val="auto"/>
          <w:sz w:val="24"/>
          <w:szCs w:val="24"/>
        </w:rPr>
        <w:t xml:space="preserve">(+2%) and Offices (+11%). </w:t>
      </w:r>
    </w:p>
    <w:p w14:paraId="281722FF" w14:textId="77777777" w:rsidR="001255E0" w:rsidRDefault="001255E0" w:rsidP="003C352F">
      <w:pPr>
        <w:rPr>
          <w:rFonts w:asciiTheme="minorBidi" w:hAnsiTheme="minorBidi" w:cstheme="minorBidi"/>
          <w:color w:val="auto"/>
          <w:sz w:val="24"/>
          <w:szCs w:val="24"/>
        </w:rPr>
      </w:pPr>
    </w:p>
    <w:p w14:paraId="7BF6AB82" w14:textId="67A5543D" w:rsidR="001255E0" w:rsidRDefault="001255E0" w:rsidP="003C352F">
      <w:pPr>
        <w:rPr>
          <w:rFonts w:asciiTheme="minorBidi" w:hAnsiTheme="minorBidi" w:cstheme="minorBidi"/>
          <w:color w:val="auto"/>
          <w:sz w:val="24"/>
          <w:szCs w:val="24"/>
        </w:rPr>
      </w:pPr>
      <w:r w:rsidRPr="00FA547D">
        <w:rPr>
          <w:rFonts w:asciiTheme="minorBidi" w:hAnsiTheme="minorBidi" w:cstheme="minorBidi"/>
          <w:color w:val="auto"/>
          <w:sz w:val="24"/>
          <w:szCs w:val="24"/>
          <w:u w:val="single"/>
        </w:rPr>
        <w:lastRenderedPageBreak/>
        <w:t>Since the previous year</w:t>
      </w:r>
      <w:r>
        <w:rPr>
          <w:rFonts w:asciiTheme="minorBidi" w:hAnsiTheme="minorBidi" w:cstheme="minorBidi"/>
          <w:color w:val="auto"/>
          <w:sz w:val="24"/>
          <w:szCs w:val="24"/>
        </w:rPr>
        <w:t xml:space="preserve">, gas consumption for all property groups has increased: </w:t>
      </w:r>
    </w:p>
    <w:p w14:paraId="53F51E91" w14:textId="77777777" w:rsidR="00906BBA" w:rsidRDefault="00906BBA" w:rsidP="003C352F">
      <w:pPr>
        <w:rPr>
          <w:rFonts w:asciiTheme="minorBidi" w:hAnsiTheme="minorBidi" w:cstheme="minorBidi"/>
          <w:color w:val="auto"/>
          <w:sz w:val="24"/>
          <w:szCs w:val="24"/>
        </w:rPr>
      </w:pPr>
    </w:p>
    <w:p w14:paraId="619B0E55" w14:textId="77777777" w:rsidR="0034447C" w:rsidRPr="00906BBA" w:rsidRDefault="0034447C" w:rsidP="0034447C">
      <w:pPr>
        <w:pStyle w:val="ListParagraph"/>
        <w:numPr>
          <w:ilvl w:val="0"/>
          <w:numId w:val="29"/>
        </w:numPr>
        <w:rPr>
          <w:rFonts w:asciiTheme="minorBidi" w:hAnsiTheme="minorBidi" w:cstheme="minorBidi"/>
          <w:color w:val="auto"/>
          <w:sz w:val="24"/>
          <w:szCs w:val="24"/>
        </w:rPr>
      </w:pPr>
      <w:r w:rsidRPr="00906BBA">
        <w:rPr>
          <w:rFonts w:asciiTheme="minorBidi" w:hAnsiTheme="minorBidi" w:cstheme="minorBidi"/>
          <w:color w:val="auto"/>
          <w:sz w:val="24"/>
          <w:szCs w:val="24"/>
        </w:rPr>
        <w:t xml:space="preserve">Parks and Public Recreation: </w:t>
      </w:r>
      <w:r>
        <w:tab/>
      </w:r>
      <w:r w:rsidRPr="00906BBA">
        <w:rPr>
          <w:rFonts w:asciiTheme="minorBidi" w:hAnsiTheme="minorBidi" w:cstheme="minorBidi"/>
          <w:color w:val="auto"/>
          <w:sz w:val="24"/>
          <w:szCs w:val="24"/>
        </w:rPr>
        <w:t>+90% / 33 MWh</w:t>
      </w:r>
    </w:p>
    <w:p w14:paraId="5232046E" w14:textId="27C60122" w:rsidR="001255E0" w:rsidRDefault="001255E0" w:rsidP="001255E0">
      <w:pPr>
        <w:pStyle w:val="ListParagraph"/>
        <w:numPr>
          <w:ilvl w:val="0"/>
          <w:numId w:val="29"/>
        </w:numPr>
        <w:rPr>
          <w:rFonts w:asciiTheme="minorBidi" w:hAnsiTheme="minorBidi" w:cstheme="minorBidi"/>
          <w:color w:val="auto"/>
          <w:sz w:val="24"/>
          <w:szCs w:val="24"/>
        </w:rPr>
      </w:pPr>
      <w:r w:rsidRPr="001255E0">
        <w:rPr>
          <w:rFonts w:asciiTheme="minorBidi" w:hAnsiTheme="minorBidi" w:cstheme="minorBidi"/>
          <w:color w:val="auto"/>
          <w:sz w:val="24"/>
          <w:szCs w:val="24"/>
        </w:rPr>
        <w:t>Commercial Property</w:t>
      </w:r>
      <w:r>
        <w:rPr>
          <w:rFonts w:asciiTheme="minorBidi" w:hAnsiTheme="minorBidi" w:cstheme="minorBidi"/>
          <w:color w:val="auto"/>
          <w:sz w:val="24"/>
          <w:szCs w:val="24"/>
        </w:rPr>
        <w:t xml:space="preserve">: </w:t>
      </w:r>
      <w:r w:rsidR="00F83B71">
        <w:tab/>
      </w:r>
      <w:r w:rsidR="00F83B71">
        <w:tab/>
      </w:r>
      <w:r>
        <w:rPr>
          <w:rFonts w:asciiTheme="minorBidi" w:hAnsiTheme="minorBidi" w:cstheme="minorBidi"/>
          <w:color w:val="auto"/>
          <w:sz w:val="24"/>
          <w:szCs w:val="24"/>
        </w:rPr>
        <w:t>+50% / 38 MWh</w:t>
      </w:r>
    </w:p>
    <w:p w14:paraId="3094EC2A" w14:textId="737D16E9" w:rsidR="00FB7C57" w:rsidRPr="001255E0" w:rsidRDefault="00FB7C57" w:rsidP="00FB7C57">
      <w:pPr>
        <w:pStyle w:val="ListParagraph"/>
        <w:numPr>
          <w:ilvl w:val="0"/>
          <w:numId w:val="29"/>
        </w:numPr>
        <w:rPr>
          <w:rFonts w:asciiTheme="minorBidi" w:hAnsiTheme="minorBidi" w:cstheme="minorBidi"/>
          <w:color w:val="auto"/>
          <w:sz w:val="24"/>
          <w:szCs w:val="24"/>
        </w:rPr>
      </w:pPr>
      <w:r>
        <w:rPr>
          <w:rFonts w:asciiTheme="minorBidi" w:hAnsiTheme="minorBidi" w:cstheme="minorBidi"/>
          <w:color w:val="auto"/>
          <w:sz w:val="24"/>
          <w:szCs w:val="24"/>
        </w:rPr>
        <w:t xml:space="preserve">District Offices: </w:t>
      </w:r>
      <w:r w:rsidR="00F83B71">
        <w:tab/>
      </w:r>
      <w:r w:rsidR="00F83B71">
        <w:tab/>
      </w:r>
      <w:r w:rsidR="00F83B71">
        <w:tab/>
      </w:r>
      <w:r>
        <w:rPr>
          <w:rFonts w:asciiTheme="minorBidi" w:hAnsiTheme="minorBidi" w:cstheme="minorBidi"/>
          <w:color w:val="auto"/>
          <w:sz w:val="24"/>
          <w:szCs w:val="24"/>
        </w:rPr>
        <w:t>+</w:t>
      </w:r>
      <w:r w:rsidR="00906BBA">
        <w:rPr>
          <w:rFonts w:asciiTheme="minorBidi" w:hAnsiTheme="minorBidi" w:cstheme="minorBidi"/>
          <w:color w:val="auto"/>
          <w:sz w:val="24"/>
          <w:szCs w:val="24"/>
        </w:rPr>
        <w:t>3</w:t>
      </w:r>
      <w:r>
        <w:rPr>
          <w:rFonts w:asciiTheme="minorBidi" w:hAnsiTheme="minorBidi" w:cstheme="minorBidi"/>
          <w:color w:val="auto"/>
          <w:sz w:val="24"/>
          <w:szCs w:val="24"/>
        </w:rPr>
        <w:t>8% / 130 MWh</w:t>
      </w:r>
    </w:p>
    <w:p w14:paraId="24C0C3D5" w14:textId="2A9D733B" w:rsidR="00FB7C57" w:rsidRPr="001255E0" w:rsidRDefault="00FB7C57" w:rsidP="00FB7C57">
      <w:pPr>
        <w:pStyle w:val="ListParagraph"/>
        <w:numPr>
          <w:ilvl w:val="0"/>
          <w:numId w:val="29"/>
        </w:numPr>
        <w:rPr>
          <w:rFonts w:asciiTheme="minorBidi" w:hAnsiTheme="minorBidi" w:cstheme="minorBidi"/>
          <w:color w:val="auto"/>
          <w:sz w:val="24"/>
          <w:szCs w:val="24"/>
        </w:rPr>
      </w:pPr>
      <w:r w:rsidRPr="001255E0">
        <w:rPr>
          <w:rFonts w:asciiTheme="minorBidi" w:hAnsiTheme="minorBidi" w:cstheme="minorBidi"/>
          <w:color w:val="auto"/>
          <w:sz w:val="24"/>
          <w:szCs w:val="24"/>
        </w:rPr>
        <w:t>Museums and Historic</w:t>
      </w:r>
      <w:r>
        <w:rPr>
          <w:rFonts w:asciiTheme="minorBidi" w:hAnsiTheme="minorBidi" w:cstheme="minorBidi"/>
          <w:color w:val="auto"/>
          <w:sz w:val="24"/>
          <w:szCs w:val="24"/>
        </w:rPr>
        <w:t xml:space="preserve">: </w:t>
      </w:r>
      <w:r w:rsidR="00F83B71">
        <w:tab/>
      </w:r>
      <w:r w:rsidR="00F83B71">
        <w:tab/>
      </w:r>
      <w:r>
        <w:rPr>
          <w:rFonts w:asciiTheme="minorBidi" w:hAnsiTheme="minorBidi" w:cstheme="minorBidi"/>
          <w:color w:val="auto"/>
          <w:sz w:val="24"/>
          <w:szCs w:val="24"/>
        </w:rPr>
        <w:t>+25% / 66 MWh</w:t>
      </w:r>
    </w:p>
    <w:p w14:paraId="235D0836" w14:textId="05E6D4E7" w:rsidR="001255E0" w:rsidRPr="001255E0" w:rsidRDefault="001255E0" w:rsidP="00FA547D">
      <w:pPr>
        <w:numPr>
          <w:ilvl w:val="0"/>
          <w:numId w:val="29"/>
        </w:numPr>
        <w:rPr>
          <w:rFonts w:asciiTheme="minorBidi" w:hAnsiTheme="minorBidi" w:cstheme="minorBidi"/>
        </w:rPr>
      </w:pPr>
      <w:r w:rsidRPr="001255E0">
        <w:rPr>
          <w:rFonts w:asciiTheme="minorBidi" w:hAnsiTheme="minorBidi" w:cstheme="minorBidi"/>
          <w:color w:val="auto"/>
          <w:sz w:val="24"/>
          <w:szCs w:val="24"/>
        </w:rPr>
        <w:t>Housing</w:t>
      </w:r>
      <w:r>
        <w:rPr>
          <w:rFonts w:asciiTheme="minorBidi" w:hAnsiTheme="minorBidi" w:cstheme="minorBidi"/>
          <w:color w:val="auto"/>
          <w:sz w:val="24"/>
          <w:szCs w:val="24"/>
        </w:rPr>
        <w:t xml:space="preserve">: </w:t>
      </w:r>
      <w:r w:rsidR="00F83B71">
        <w:tab/>
      </w:r>
      <w:r w:rsidR="00F83B71">
        <w:tab/>
      </w:r>
      <w:r w:rsidR="00F83B71">
        <w:tab/>
      </w:r>
      <w:r w:rsidR="00F83B71">
        <w:tab/>
      </w:r>
      <w:r>
        <w:rPr>
          <w:rFonts w:asciiTheme="minorBidi" w:hAnsiTheme="minorBidi" w:cstheme="minorBidi"/>
          <w:color w:val="auto"/>
          <w:sz w:val="24"/>
          <w:szCs w:val="24"/>
        </w:rPr>
        <w:t>+1% / 42 MWh</w:t>
      </w:r>
    </w:p>
    <w:p w14:paraId="4DA547AC" w14:textId="77777777" w:rsidR="00D63B58" w:rsidRDefault="00D63B58" w:rsidP="00D63B58">
      <w:pPr>
        <w:rPr>
          <w:rFonts w:asciiTheme="minorBidi" w:hAnsiTheme="minorBidi" w:cstheme="minorBidi"/>
          <w:color w:val="auto"/>
          <w:sz w:val="24"/>
          <w:szCs w:val="24"/>
        </w:rPr>
      </w:pPr>
    </w:p>
    <w:p w14:paraId="1EC7621D" w14:textId="04537CCD" w:rsidR="001255E0" w:rsidRDefault="001255E0" w:rsidP="008D1909">
      <w:pPr>
        <w:rPr>
          <w:rFonts w:asciiTheme="minorBidi" w:hAnsiTheme="minorBidi" w:cstheme="minorBidi"/>
          <w:color w:val="auto"/>
          <w:sz w:val="24"/>
          <w:szCs w:val="24"/>
        </w:rPr>
      </w:pPr>
      <w:r>
        <w:rPr>
          <w:noProof/>
          <w14:ligatures w14:val="standardContextual"/>
        </w:rPr>
        <w:drawing>
          <wp:inline distT="0" distB="0" distL="0" distR="0" wp14:anchorId="11E765D2" wp14:editId="2591D2C8">
            <wp:extent cx="5760000" cy="3240000"/>
            <wp:effectExtent l="0" t="0" r="12700" b="17780"/>
            <wp:docPr id="601385564" name="Chart 1">
              <a:extLst xmlns:a="http://schemas.openxmlformats.org/drawingml/2006/main">
                <a:ext uri="{FF2B5EF4-FFF2-40B4-BE49-F238E27FC236}">
                  <a16:creationId xmlns:a16="http://schemas.microsoft.com/office/drawing/2014/main" id="{9C9DF67F-3804-9A7B-AFC5-AB917AC4C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DBBC56" w14:textId="77777777" w:rsidR="00906BBA" w:rsidRDefault="00906BBA" w:rsidP="008D1909">
      <w:pPr>
        <w:rPr>
          <w:rFonts w:asciiTheme="minorBidi" w:hAnsiTheme="minorBidi" w:cstheme="minorBidi"/>
          <w:color w:val="auto"/>
          <w:sz w:val="24"/>
          <w:szCs w:val="24"/>
        </w:rPr>
      </w:pPr>
    </w:p>
    <w:p w14:paraId="62B061D6" w14:textId="0CDE1C76" w:rsidR="00906BBA" w:rsidRDefault="0034447C"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The increase in Parks and Public Recreation emissions can be attributed</w:t>
      </w:r>
      <w:r w:rsidR="000B6171">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w:t>
      </w:r>
      <w:r w:rsidR="00762C57">
        <w:rPr>
          <w:rFonts w:asciiTheme="minorBidi" w:hAnsiTheme="minorBidi" w:cstheme="minorBidi"/>
          <w:color w:val="auto"/>
          <w:sz w:val="24"/>
          <w:szCs w:val="24"/>
        </w:rPr>
        <w:t>largely</w:t>
      </w:r>
      <w:r w:rsidR="000B6171">
        <w:rPr>
          <w:rFonts w:asciiTheme="minorBidi" w:hAnsiTheme="minorBidi" w:cstheme="minorBidi"/>
          <w:color w:val="auto"/>
          <w:sz w:val="24"/>
          <w:szCs w:val="24"/>
        </w:rPr>
        <w:t>,</w:t>
      </w:r>
      <w:r w:rsidR="000B6171" w:rsidRPr="7461DE2B">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 xml:space="preserve">to </w:t>
      </w:r>
      <w:r w:rsidR="00E634C5">
        <w:rPr>
          <w:rFonts w:asciiTheme="minorBidi" w:hAnsiTheme="minorBidi" w:cstheme="minorBidi"/>
          <w:color w:val="auto"/>
          <w:sz w:val="24"/>
          <w:szCs w:val="24"/>
        </w:rPr>
        <w:t>changes at</w:t>
      </w:r>
      <w:r w:rsidRPr="7461DE2B">
        <w:rPr>
          <w:rFonts w:asciiTheme="minorBidi" w:hAnsiTheme="minorBidi" w:cstheme="minorBidi"/>
          <w:color w:val="auto"/>
          <w:sz w:val="24"/>
          <w:szCs w:val="24"/>
        </w:rPr>
        <w:t xml:space="preserve"> William Bird Pavilion and Clarence Park Cricket Pavilion; gas consumption</w:t>
      </w:r>
      <w:r w:rsidR="0046058D">
        <w:rPr>
          <w:rFonts w:asciiTheme="minorBidi" w:hAnsiTheme="minorBidi" w:cstheme="minorBidi"/>
          <w:color w:val="auto"/>
          <w:sz w:val="24"/>
          <w:szCs w:val="24"/>
        </w:rPr>
        <w:t xml:space="preserve"> at these sites has increased</w:t>
      </w:r>
      <w:r w:rsidRPr="7461DE2B">
        <w:rPr>
          <w:rFonts w:asciiTheme="minorBidi" w:hAnsiTheme="minorBidi" w:cstheme="minorBidi"/>
          <w:color w:val="auto"/>
          <w:sz w:val="24"/>
          <w:szCs w:val="24"/>
        </w:rPr>
        <w:t xml:space="preserve"> by 17 MWh and 14 MWh, respectively. </w:t>
      </w:r>
      <w:r w:rsidR="0046058D">
        <w:rPr>
          <w:rFonts w:asciiTheme="minorBidi" w:hAnsiTheme="minorBidi" w:cstheme="minorBidi"/>
          <w:color w:val="auto"/>
          <w:sz w:val="24"/>
          <w:szCs w:val="24"/>
        </w:rPr>
        <w:t>I</w:t>
      </w:r>
      <w:r w:rsidR="0EFD8F93" w:rsidRPr="7461DE2B">
        <w:rPr>
          <w:rFonts w:asciiTheme="minorBidi" w:hAnsiTheme="minorBidi" w:cstheme="minorBidi"/>
          <w:color w:val="auto"/>
          <w:sz w:val="24"/>
          <w:szCs w:val="24"/>
        </w:rPr>
        <w:t>n both cases there has been a physical change</w:t>
      </w:r>
      <w:r w:rsidR="00F6544B">
        <w:rPr>
          <w:rFonts w:asciiTheme="minorBidi" w:hAnsiTheme="minorBidi" w:cstheme="minorBidi"/>
          <w:color w:val="auto"/>
          <w:sz w:val="24"/>
          <w:szCs w:val="24"/>
        </w:rPr>
        <w:t xml:space="preserve">.  </w:t>
      </w:r>
      <w:r w:rsidR="0EFD8F93" w:rsidRPr="7461DE2B">
        <w:rPr>
          <w:rFonts w:asciiTheme="minorBidi" w:hAnsiTheme="minorBidi" w:cstheme="minorBidi"/>
          <w:color w:val="auto"/>
          <w:sz w:val="24"/>
          <w:szCs w:val="24"/>
        </w:rPr>
        <w:t>In the case of William Bir</w:t>
      </w:r>
      <w:r w:rsidR="0E0EEF2C" w:rsidRPr="7461DE2B">
        <w:rPr>
          <w:rFonts w:asciiTheme="minorBidi" w:hAnsiTheme="minorBidi" w:cstheme="minorBidi"/>
          <w:color w:val="auto"/>
          <w:sz w:val="24"/>
          <w:szCs w:val="24"/>
        </w:rPr>
        <w:t>d Pavilion, temporary showers in</w:t>
      </w:r>
      <w:r w:rsidR="20B985F1" w:rsidRPr="7461DE2B">
        <w:rPr>
          <w:rFonts w:asciiTheme="minorBidi" w:hAnsiTheme="minorBidi" w:cstheme="minorBidi"/>
          <w:color w:val="auto"/>
          <w:sz w:val="24"/>
          <w:szCs w:val="24"/>
        </w:rPr>
        <w:t xml:space="preserve"> external Porta</w:t>
      </w:r>
      <w:r w:rsidR="147252D1" w:rsidRPr="7461DE2B">
        <w:rPr>
          <w:rFonts w:asciiTheme="minorBidi" w:hAnsiTheme="minorBidi" w:cstheme="minorBidi"/>
          <w:color w:val="auto"/>
          <w:sz w:val="24"/>
          <w:szCs w:val="24"/>
        </w:rPr>
        <w:t>c</w:t>
      </w:r>
      <w:r w:rsidR="20B985F1" w:rsidRPr="7461DE2B">
        <w:rPr>
          <w:rFonts w:asciiTheme="minorBidi" w:hAnsiTheme="minorBidi" w:cstheme="minorBidi"/>
          <w:color w:val="auto"/>
          <w:sz w:val="24"/>
          <w:szCs w:val="24"/>
        </w:rPr>
        <w:t>abins</w:t>
      </w:r>
      <w:r w:rsidR="0E0EEF2C" w:rsidRPr="7461DE2B">
        <w:rPr>
          <w:rFonts w:asciiTheme="minorBidi" w:hAnsiTheme="minorBidi" w:cstheme="minorBidi"/>
          <w:color w:val="auto"/>
          <w:sz w:val="24"/>
          <w:szCs w:val="24"/>
        </w:rPr>
        <w:t xml:space="preserve"> are in place </w:t>
      </w:r>
      <w:r w:rsidR="7016A1E6" w:rsidRPr="7461DE2B">
        <w:rPr>
          <w:rFonts w:asciiTheme="minorBidi" w:hAnsiTheme="minorBidi" w:cstheme="minorBidi"/>
          <w:color w:val="auto"/>
          <w:sz w:val="24"/>
          <w:szCs w:val="24"/>
        </w:rPr>
        <w:t>pending the redevelopment of the pavilion</w:t>
      </w:r>
      <w:r w:rsidR="00F6544B">
        <w:rPr>
          <w:rFonts w:asciiTheme="minorBidi" w:hAnsiTheme="minorBidi" w:cstheme="minorBidi"/>
          <w:color w:val="auto"/>
          <w:sz w:val="24"/>
          <w:szCs w:val="24"/>
        </w:rPr>
        <w:t>.  T</w:t>
      </w:r>
      <w:r w:rsidR="7D270AF5" w:rsidRPr="7461DE2B">
        <w:rPr>
          <w:rFonts w:asciiTheme="minorBidi" w:hAnsiTheme="minorBidi" w:cstheme="minorBidi"/>
          <w:color w:val="auto"/>
          <w:sz w:val="24"/>
          <w:szCs w:val="24"/>
        </w:rPr>
        <w:t>he future building will feature sustainable heat sources.  Clarence Park Pavilion</w:t>
      </w:r>
      <w:r w:rsidR="007551BD">
        <w:rPr>
          <w:rFonts w:asciiTheme="minorBidi" w:hAnsiTheme="minorBidi" w:cstheme="minorBidi"/>
          <w:color w:val="auto"/>
          <w:sz w:val="24"/>
          <w:szCs w:val="24"/>
        </w:rPr>
        <w:t xml:space="preserve"> </w:t>
      </w:r>
      <w:r w:rsidR="7D270AF5" w:rsidRPr="7461DE2B">
        <w:rPr>
          <w:rFonts w:asciiTheme="minorBidi" w:hAnsiTheme="minorBidi" w:cstheme="minorBidi"/>
          <w:color w:val="auto"/>
          <w:sz w:val="24"/>
          <w:szCs w:val="24"/>
        </w:rPr>
        <w:t>has recently undergone a</w:t>
      </w:r>
      <w:r w:rsidR="6722C8EC" w:rsidRPr="7461DE2B">
        <w:rPr>
          <w:rFonts w:asciiTheme="minorBidi" w:hAnsiTheme="minorBidi" w:cstheme="minorBidi"/>
          <w:color w:val="auto"/>
          <w:sz w:val="24"/>
          <w:szCs w:val="24"/>
        </w:rPr>
        <w:t xml:space="preserve"> significant refurbishment and is now being used all year</w:t>
      </w:r>
      <w:r w:rsidR="007551BD">
        <w:rPr>
          <w:rFonts w:asciiTheme="minorBidi" w:hAnsiTheme="minorBidi" w:cstheme="minorBidi"/>
          <w:color w:val="auto"/>
          <w:sz w:val="24"/>
          <w:szCs w:val="24"/>
        </w:rPr>
        <w:t xml:space="preserve"> round</w:t>
      </w:r>
      <w:r w:rsidR="6722C8EC" w:rsidRPr="7461DE2B">
        <w:rPr>
          <w:rFonts w:asciiTheme="minorBidi" w:hAnsiTheme="minorBidi" w:cstheme="minorBidi"/>
          <w:color w:val="auto"/>
          <w:sz w:val="24"/>
          <w:szCs w:val="24"/>
        </w:rPr>
        <w:t xml:space="preserve">, whereas previously it was used just for the cricket season. The new </w:t>
      </w:r>
      <w:r w:rsidR="06869A12" w:rsidRPr="7461DE2B">
        <w:rPr>
          <w:rFonts w:asciiTheme="minorBidi" w:hAnsiTheme="minorBidi" w:cstheme="minorBidi"/>
          <w:color w:val="auto"/>
          <w:sz w:val="24"/>
          <w:szCs w:val="24"/>
        </w:rPr>
        <w:t>installations</w:t>
      </w:r>
      <w:r w:rsidR="6722C8EC" w:rsidRPr="7461DE2B">
        <w:rPr>
          <w:rFonts w:asciiTheme="minorBidi" w:hAnsiTheme="minorBidi" w:cstheme="minorBidi"/>
          <w:color w:val="auto"/>
          <w:sz w:val="24"/>
          <w:szCs w:val="24"/>
        </w:rPr>
        <w:t xml:space="preserve"> are </w:t>
      </w:r>
      <w:r w:rsidR="531A8281" w:rsidRPr="7461DE2B">
        <w:rPr>
          <w:rFonts w:asciiTheme="minorBidi" w:hAnsiTheme="minorBidi" w:cstheme="minorBidi"/>
          <w:color w:val="auto"/>
          <w:sz w:val="24"/>
          <w:szCs w:val="24"/>
        </w:rPr>
        <w:t>much more efficient but are getting more use.</w:t>
      </w:r>
    </w:p>
    <w:p w14:paraId="63809A4A" w14:textId="579D042E" w:rsidR="00906BBA" w:rsidRDefault="00906BBA" w:rsidP="7461DE2B">
      <w:pPr>
        <w:rPr>
          <w:rFonts w:asciiTheme="minorBidi" w:hAnsiTheme="minorBidi" w:cstheme="minorBidi"/>
          <w:color w:val="auto"/>
          <w:sz w:val="24"/>
          <w:szCs w:val="24"/>
        </w:rPr>
      </w:pPr>
    </w:p>
    <w:p w14:paraId="679AA0D7" w14:textId="141A6A9D" w:rsidR="00BD5274" w:rsidRDefault="531A8281" w:rsidP="51088BF0">
      <w:pPr>
        <w:rPr>
          <w:rFonts w:asciiTheme="minorBidi" w:hAnsiTheme="minorBidi" w:cstheme="minorBidi"/>
          <w:color w:val="auto"/>
          <w:sz w:val="24"/>
          <w:szCs w:val="24"/>
        </w:rPr>
      </w:pPr>
      <w:r w:rsidRPr="51088BF0">
        <w:rPr>
          <w:rFonts w:asciiTheme="minorBidi" w:hAnsiTheme="minorBidi" w:cstheme="minorBidi"/>
          <w:color w:val="auto"/>
          <w:sz w:val="24"/>
          <w:szCs w:val="24"/>
        </w:rPr>
        <w:t>T</w:t>
      </w:r>
      <w:r w:rsidR="00906BBA" w:rsidRPr="51088BF0">
        <w:rPr>
          <w:rFonts w:asciiTheme="minorBidi" w:hAnsiTheme="minorBidi" w:cstheme="minorBidi"/>
          <w:color w:val="auto"/>
          <w:sz w:val="24"/>
          <w:szCs w:val="24"/>
        </w:rPr>
        <w:t xml:space="preserve">he increase in Commercial Property emissions since the previous year </w:t>
      </w:r>
      <w:r w:rsidR="0034447C" w:rsidRPr="51088BF0">
        <w:rPr>
          <w:rFonts w:asciiTheme="minorBidi" w:hAnsiTheme="minorBidi" w:cstheme="minorBidi"/>
          <w:color w:val="auto"/>
          <w:sz w:val="24"/>
          <w:szCs w:val="24"/>
        </w:rPr>
        <w:t>can</w:t>
      </w:r>
      <w:r w:rsidR="00906BBA" w:rsidRPr="51088BF0">
        <w:rPr>
          <w:rFonts w:asciiTheme="minorBidi" w:hAnsiTheme="minorBidi" w:cstheme="minorBidi"/>
          <w:color w:val="auto"/>
          <w:sz w:val="24"/>
          <w:szCs w:val="24"/>
        </w:rPr>
        <w:t xml:space="preserve"> be attributed to </w:t>
      </w:r>
      <w:r w:rsidR="000C1C09" w:rsidRPr="51088BF0">
        <w:rPr>
          <w:rFonts w:asciiTheme="minorBidi" w:hAnsiTheme="minorBidi" w:cstheme="minorBidi"/>
          <w:color w:val="auto"/>
          <w:sz w:val="24"/>
          <w:szCs w:val="24"/>
        </w:rPr>
        <w:t xml:space="preserve">what appears to be </w:t>
      </w:r>
      <w:r w:rsidR="00906BBA" w:rsidRPr="51088BF0">
        <w:rPr>
          <w:rFonts w:asciiTheme="minorBidi" w:hAnsiTheme="minorBidi" w:cstheme="minorBidi"/>
          <w:color w:val="auto"/>
          <w:sz w:val="24"/>
          <w:szCs w:val="24"/>
        </w:rPr>
        <w:t>a large increase in</w:t>
      </w:r>
      <w:r w:rsidR="000C1C09" w:rsidRPr="51088BF0">
        <w:rPr>
          <w:rFonts w:asciiTheme="minorBidi" w:hAnsiTheme="minorBidi" w:cstheme="minorBidi"/>
          <w:color w:val="auto"/>
          <w:sz w:val="24"/>
          <w:szCs w:val="24"/>
        </w:rPr>
        <w:t xml:space="preserve"> gas </w:t>
      </w:r>
      <w:r w:rsidR="00C52018" w:rsidRPr="51088BF0">
        <w:rPr>
          <w:rFonts w:asciiTheme="minorBidi" w:hAnsiTheme="minorBidi" w:cstheme="minorBidi"/>
          <w:color w:val="auto"/>
          <w:sz w:val="24"/>
          <w:szCs w:val="24"/>
        </w:rPr>
        <w:t xml:space="preserve">use </w:t>
      </w:r>
      <w:r w:rsidR="000C1C09" w:rsidRPr="51088BF0">
        <w:rPr>
          <w:rFonts w:asciiTheme="minorBidi" w:hAnsiTheme="minorBidi" w:cstheme="minorBidi"/>
          <w:color w:val="auto"/>
          <w:sz w:val="24"/>
          <w:szCs w:val="24"/>
        </w:rPr>
        <w:t>at 35</w:t>
      </w:r>
      <w:r w:rsidR="00906BBA" w:rsidRPr="51088BF0">
        <w:rPr>
          <w:rFonts w:asciiTheme="minorBidi" w:hAnsiTheme="minorBidi" w:cstheme="minorBidi"/>
          <w:color w:val="auto"/>
          <w:sz w:val="24"/>
          <w:szCs w:val="24"/>
        </w:rPr>
        <w:t xml:space="preserve"> Market Place</w:t>
      </w:r>
      <w:r w:rsidR="000C1C09" w:rsidRPr="51088BF0">
        <w:rPr>
          <w:rFonts w:asciiTheme="minorBidi" w:hAnsiTheme="minorBidi" w:cstheme="minorBidi"/>
          <w:color w:val="auto"/>
          <w:sz w:val="24"/>
          <w:szCs w:val="24"/>
        </w:rPr>
        <w:t xml:space="preserve"> </w:t>
      </w:r>
      <w:r w:rsidR="00906BBA" w:rsidRPr="51088BF0">
        <w:rPr>
          <w:rFonts w:asciiTheme="minorBidi" w:hAnsiTheme="minorBidi" w:cstheme="minorBidi"/>
          <w:color w:val="auto"/>
          <w:sz w:val="24"/>
          <w:szCs w:val="24"/>
        </w:rPr>
        <w:t>(+155%</w:t>
      </w:r>
      <w:r w:rsidR="0034447C" w:rsidRPr="51088BF0">
        <w:rPr>
          <w:rFonts w:asciiTheme="minorBidi" w:hAnsiTheme="minorBidi" w:cstheme="minorBidi"/>
          <w:color w:val="auto"/>
          <w:sz w:val="24"/>
          <w:szCs w:val="24"/>
        </w:rPr>
        <w:t>)</w:t>
      </w:r>
      <w:r w:rsidR="000C1C09" w:rsidRPr="51088BF0">
        <w:rPr>
          <w:rFonts w:asciiTheme="minorBidi" w:hAnsiTheme="minorBidi" w:cstheme="minorBidi"/>
          <w:color w:val="auto"/>
          <w:sz w:val="24"/>
          <w:szCs w:val="24"/>
        </w:rPr>
        <w:t>.</w:t>
      </w:r>
      <w:r w:rsidR="0034447C" w:rsidRPr="51088BF0">
        <w:rPr>
          <w:rFonts w:asciiTheme="minorBidi" w:hAnsiTheme="minorBidi" w:cstheme="minorBidi"/>
          <w:color w:val="auto"/>
          <w:sz w:val="24"/>
          <w:szCs w:val="24"/>
        </w:rPr>
        <w:t xml:space="preserve"> </w:t>
      </w:r>
      <w:r w:rsidR="0F2EFDF7" w:rsidRPr="51088BF0">
        <w:rPr>
          <w:rFonts w:asciiTheme="minorBidi" w:hAnsiTheme="minorBidi" w:cstheme="minorBidi"/>
          <w:color w:val="auto"/>
          <w:sz w:val="24"/>
          <w:szCs w:val="24"/>
        </w:rPr>
        <w:t>However,</w:t>
      </w:r>
      <w:r w:rsidR="0034447C" w:rsidRPr="51088BF0">
        <w:rPr>
          <w:rFonts w:asciiTheme="minorBidi" w:hAnsiTheme="minorBidi" w:cstheme="minorBidi"/>
          <w:color w:val="auto"/>
          <w:sz w:val="24"/>
          <w:szCs w:val="24"/>
        </w:rPr>
        <w:t xml:space="preserve"> this appears to be </w:t>
      </w:r>
      <w:r w:rsidR="00EF0D0A" w:rsidRPr="51088BF0">
        <w:rPr>
          <w:rFonts w:asciiTheme="minorBidi" w:hAnsiTheme="minorBidi" w:cstheme="minorBidi"/>
          <w:color w:val="auto"/>
          <w:sz w:val="24"/>
          <w:szCs w:val="24"/>
        </w:rPr>
        <w:t xml:space="preserve">solely </w:t>
      </w:r>
      <w:r w:rsidR="00906BBA" w:rsidRPr="51088BF0">
        <w:rPr>
          <w:rFonts w:asciiTheme="minorBidi" w:hAnsiTheme="minorBidi" w:cstheme="minorBidi"/>
          <w:color w:val="auto"/>
          <w:sz w:val="24"/>
          <w:szCs w:val="24"/>
        </w:rPr>
        <w:t xml:space="preserve">due to </w:t>
      </w:r>
      <w:r w:rsidR="00F45788">
        <w:rPr>
          <w:rFonts w:asciiTheme="minorBidi" w:hAnsiTheme="minorBidi" w:cstheme="minorBidi"/>
          <w:color w:val="auto"/>
          <w:sz w:val="24"/>
          <w:szCs w:val="24"/>
        </w:rPr>
        <w:t xml:space="preserve">an </w:t>
      </w:r>
      <w:r w:rsidR="00906BBA" w:rsidRPr="51088BF0">
        <w:rPr>
          <w:rFonts w:asciiTheme="minorBidi" w:hAnsiTheme="minorBidi" w:cstheme="minorBidi"/>
          <w:color w:val="auto"/>
          <w:sz w:val="24"/>
          <w:szCs w:val="24"/>
        </w:rPr>
        <w:t>incorrect bill</w:t>
      </w:r>
      <w:r w:rsidR="00F45788">
        <w:rPr>
          <w:rFonts w:asciiTheme="minorBidi" w:hAnsiTheme="minorBidi" w:cstheme="minorBidi"/>
          <w:color w:val="auto"/>
          <w:sz w:val="24"/>
          <w:szCs w:val="24"/>
        </w:rPr>
        <w:t xml:space="preserve"> which has been picked up as part of our due diligence checks on utility meter readings and has been challenged, but </w:t>
      </w:r>
      <w:r w:rsidR="00D260A6">
        <w:rPr>
          <w:rFonts w:asciiTheme="minorBidi" w:hAnsiTheme="minorBidi" w:cstheme="minorBidi"/>
          <w:color w:val="auto"/>
          <w:sz w:val="24"/>
          <w:szCs w:val="24"/>
        </w:rPr>
        <w:t xml:space="preserve">has given the </w:t>
      </w:r>
      <w:r w:rsidR="00D11CCF" w:rsidRPr="51088BF0">
        <w:rPr>
          <w:rFonts w:asciiTheme="minorBidi" w:hAnsiTheme="minorBidi" w:cstheme="minorBidi"/>
          <w:color w:val="auto"/>
          <w:sz w:val="24"/>
          <w:szCs w:val="24"/>
        </w:rPr>
        <w:t>illusion of high consumption</w:t>
      </w:r>
      <w:r w:rsidR="000C1C09" w:rsidRPr="51088BF0">
        <w:rPr>
          <w:rFonts w:asciiTheme="minorBidi" w:hAnsiTheme="minorBidi" w:cstheme="minorBidi"/>
          <w:color w:val="auto"/>
          <w:sz w:val="24"/>
          <w:szCs w:val="24"/>
        </w:rPr>
        <w:t xml:space="preserve">. </w:t>
      </w:r>
      <w:r w:rsidR="00906BBA" w:rsidRPr="51088BF0">
        <w:rPr>
          <w:rFonts w:asciiTheme="minorBidi" w:hAnsiTheme="minorBidi" w:cstheme="minorBidi"/>
          <w:color w:val="auto"/>
          <w:sz w:val="24"/>
          <w:szCs w:val="24"/>
        </w:rPr>
        <w:t xml:space="preserve">The other Commercial Property, Sandridge Gate Business Centre, </w:t>
      </w:r>
      <w:r w:rsidR="005E7798" w:rsidRPr="51088BF0">
        <w:rPr>
          <w:rFonts w:asciiTheme="minorBidi" w:hAnsiTheme="minorBidi" w:cstheme="minorBidi"/>
          <w:color w:val="auto"/>
          <w:sz w:val="24"/>
          <w:szCs w:val="24"/>
        </w:rPr>
        <w:t>saw</w:t>
      </w:r>
      <w:r w:rsidR="00906BBA" w:rsidRPr="51088BF0">
        <w:rPr>
          <w:rFonts w:asciiTheme="minorBidi" w:hAnsiTheme="minorBidi" w:cstheme="minorBidi"/>
          <w:color w:val="auto"/>
          <w:sz w:val="24"/>
          <w:szCs w:val="24"/>
        </w:rPr>
        <w:t xml:space="preserve"> gas consumption</w:t>
      </w:r>
      <w:r w:rsidR="005E7798" w:rsidRPr="51088BF0">
        <w:rPr>
          <w:rFonts w:asciiTheme="minorBidi" w:hAnsiTheme="minorBidi" w:cstheme="minorBidi"/>
          <w:color w:val="auto"/>
          <w:sz w:val="24"/>
          <w:szCs w:val="24"/>
        </w:rPr>
        <w:t xml:space="preserve"> decrease by</w:t>
      </w:r>
      <w:r w:rsidR="00906BBA" w:rsidRPr="51088BF0">
        <w:rPr>
          <w:rFonts w:asciiTheme="minorBidi" w:hAnsiTheme="minorBidi" w:cstheme="minorBidi"/>
          <w:color w:val="auto"/>
          <w:sz w:val="24"/>
          <w:szCs w:val="24"/>
        </w:rPr>
        <w:t xml:space="preserve"> 28%</w:t>
      </w:r>
      <w:r w:rsidR="00D11CCF" w:rsidRPr="51088BF0">
        <w:rPr>
          <w:rFonts w:asciiTheme="minorBidi" w:hAnsiTheme="minorBidi" w:cstheme="minorBidi"/>
          <w:color w:val="auto"/>
          <w:sz w:val="24"/>
          <w:szCs w:val="24"/>
        </w:rPr>
        <w:t xml:space="preserve"> </w:t>
      </w:r>
      <w:r w:rsidR="59A9F611" w:rsidRPr="51088BF0">
        <w:rPr>
          <w:rFonts w:asciiTheme="minorBidi" w:hAnsiTheme="minorBidi" w:cstheme="minorBidi"/>
          <w:color w:val="auto"/>
          <w:sz w:val="24"/>
          <w:szCs w:val="24"/>
        </w:rPr>
        <w:t>because of</w:t>
      </w:r>
      <w:r w:rsidR="00D11CCF" w:rsidRPr="51088BF0">
        <w:rPr>
          <w:rFonts w:asciiTheme="minorBidi" w:hAnsiTheme="minorBidi" w:cstheme="minorBidi"/>
          <w:color w:val="auto"/>
          <w:sz w:val="24"/>
          <w:szCs w:val="24"/>
        </w:rPr>
        <w:t xml:space="preserve"> the new</w:t>
      </w:r>
      <w:r w:rsidR="00D260A6">
        <w:rPr>
          <w:rFonts w:asciiTheme="minorBidi" w:hAnsiTheme="minorBidi" w:cstheme="minorBidi"/>
          <w:color w:val="auto"/>
          <w:sz w:val="24"/>
          <w:szCs w:val="24"/>
        </w:rPr>
        <w:t xml:space="preserve"> more efficient heating systems </w:t>
      </w:r>
      <w:r w:rsidR="004C207A" w:rsidRPr="51088BF0">
        <w:rPr>
          <w:rFonts w:asciiTheme="minorBidi" w:hAnsiTheme="minorBidi" w:cstheme="minorBidi"/>
          <w:color w:val="auto"/>
          <w:sz w:val="24"/>
          <w:szCs w:val="24"/>
        </w:rPr>
        <w:t xml:space="preserve">installed in 2024. </w:t>
      </w:r>
    </w:p>
    <w:p w14:paraId="062128A0" w14:textId="77777777" w:rsidR="00BD5274" w:rsidRDefault="00BD5274" w:rsidP="7461DE2B">
      <w:pPr>
        <w:rPr>
          <w:rFonts w:asciiTheme="minorBidi" w:hAnsiTheme="minorBidi" w:cstheme="minorBidi"/>
          <w:color w:val="auto"/>
          <w:sz w:val="24"/>
          <w:szCs w:val="24"/>
        </w:rPr>
      </w:pPr>
    </w:p>
    <w:p w14:paraId="7D5D322E" w14:textId="0F0E4EEB" w:rsidR="00906BBA" w:rsidRDefault="006B788A"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The </w:t>
      </w:r>
      <w:r w:rsidR="0A542774" w:rsidRPr="7461DE2B">
        <w:rPr>
          <w:rFonts w:asciiTheme="minorBidi" w:hAnsiTheme="minorBidi" w:cstheme="minorBidi"/>
          <w:color w:val="auto"/>
          <w:sz w:val="24"/>
          <w:szCs w:val="24"/>
        </w:rPr>
        <w:t xml:space="preserve">District Offices (which makes up the Offices property group), saw an increase of </w:t>
      </w:r>
      <w:r w:rsidRPr="7461DE2B">
        <w:rPr>
          <w:rFonts w:asciiTheme="minorBidi" w:hAnsiTheme="minorBidi" w:cstheme="minorBidi"/>
          <w:color w:val="auto"/>
          <w:sz w:val="24"/>
          <w:szCs w:val="24"/>
        </w:rPr>
        <w:t>130 MWh</w:t>
      </w:r>
      <w:r w:rsidR="3FCED0CD" w:rsidRPr="7461DE2B">
        <w:rPr>
          <w:rFonts w:asciiTheme="minorBidi" w:hAnsiTheme="minorBidi" w:cstheme="minorBidi"/>
          <w:color w:val="auto"/>
          <w:sz w:val="24"/>
          <w:szCs w:val="24"/>
        </w:rPr>
        <w:t>. I</w:t>
      </w:r>
      <w:r w:rsidR="7D5EB7C2" w:rsidRPr="7461DE2B">
        <w:rPr>
          <w:rFonts w:asciiTheme="minorBidi" w:hAnsiTheme="minorBidi" w:cstheme="minorBidi"/>
          <w:color w:val="auto"/>
          <w:sz w:val="24"/>
          <w:szCs w:val="24"/>
        </w:rPr>
        <w:t xml:space="preserve">n an effort to ensure the Council’s properties are put to the best possible use, the utilisation of the Civic Centre offices has increased, </w:t>
      </w:r>
      <w:r w:rsidR="00BAF151" w:rsidRPr="7461DE2B">
        <w:rPr>
          <w:rFonts w:asciiTheme="minorBidi" w:hAnsiTheme="minorBidi" w:cstheme="minorBidi"/>
          <w:color w:val="auto"/>
          <w:sz w:val="24"/>
          <w:szCs w:val="24"/>
        </w:rPr>
        <w:t xml:space="preserve">with new partnership </w:t>
      </w:r>
      <w:r w:rsidR="00BAF151" w:rsidRPr="7461DE2B">
        <w:rPr>
          <w:rFonts w:asciiTheme="minorBidi" w:hAnsiTheme="minorBidi" w:cstheme="minorBidi"/>
          <w:color w:val="auto"/>
          <w:sz w:val="24"/>
          <w:szCs w:val="24"/>
        </w:rPr>
        <w:lastRenderedPageBreak/>
        <w:t>arrangements in place and therefore more people working from the building, with a presence now 365 days a year</w:t>
      </w:r>
      <w:r w:rsidR="16AB2A81" w:rsidRPr="7461DE2B">
        <w:rPr>
          <w:rFonts w:asciiTheme="minorBidi" w:hAnsiTheme="minorBidi" w:cstheme="minorBidi"/>
          <w:color w:val="auto"/>
          <w:sz w:val="24"/>
          <w:szCs w:val="24"/>
        </w:rPr>
        <w:t>.</w:t>
      </w:r>
      <w:r w:rsidR="00B82E59">
        <w:rPr>
          <w:rFonts w:asciiTheme="minorBidi" w:hAnsiTheme="minorBidi" w:cstheme="minorBidi"/>
          <w:color w:val="auto"/>
          <w:sz w:val="24"/>
          <w:szCs w:val="24"/>
        </w:rPr>
        <w:t xml:space="preserve"> This building is therefore being put to much more efficient use</w:t>
      </w:r>
      <w:r w:rsidR="00CD5315">
        <w:rPr>
          <w:rFonts w:asciiTheme="minorBidi" w:hAnsiTheme="minorBidi" w:cstheme="minorBidi"/>
          <w:color w:val="auto"/>
          <w:sz w:val="24"/>
          <w:szCs w:val="24"/>
        </w:rPr>
        <w:t>.</w:t>
      </w:r>
      <w:r w:rsidR="009B71FD">
        <w:rPr>
          <w:rFonts w:asciiTheme="minorBidi" w:hAnsiTheme="minorBidi" w:cstheme="minorBidi"/>
          <w:color w:val="auto"/>
          <w:sz w:val="24"/>
          <w:szCs w:val="24"/>
        </w:rPr>
        <w:t xml:space="preserve"> We have just </w:t>
      </w:r>
      <w:r w:rsidR="00EA7EF0">
        <w:rPr>
          <w:rFonts w:asciiTheme="minorBidi" w:hAnsiTheme="minorBidi" w:cstheme="minorBidi"/>
          <w:color w:val="auto"/>
          <w:sz w:val="24"/>
          <w:szCs w:val="24"/>
        </w:rPr>
        <w:t xml:space="preserve">upgraded the </w:t>
      </w:r>
      <w:r w:rsidR="009B71FD" w:rsidRPr="00EA7EF0">
        <w:rPr>
          <w:rFonts w:asciiTheme="minorBidi" w:hAnsiTheme="minorBidi" w:cstheme="minorBidi"/>
          <w:color w:val="auto"/>
          <w:sz w:val="24"/>
          <w:szCs w:val="24"/>
        </w:rPr>
        <w:t xml:space="preserve">Building Management System </w:t>
      </w:r>
      <w:r w:rsidR="00B7799F" w:rsidRPr="00EA7EF0">
        <w:rPr>
          <w:rFonts w:asciiTheme="minorBidi" w:hAnsiTheme="minorBidi" w:cstheme="minorBidi"/>
          <w:color w:val="auto"/>
          <w:sz w:val="24"/>
          <w:szCs w:val="24"/>
        </w:rPr>
        <w:t>which will improve energy efficiency going forward.</w:t>
      </w:r>
      <w:r w:rsidR="00B7799F">
        <w:rPr>
          <w:rFonts w:asciiTheme="minorBidi" w:hAnsiTheme="minorBidi" w:cstheme="minorBidi"/>
          <w:color w:val="auto"/>
          <w:sz w:val="24"/>
          <w:szCs w:val="24"/>
        </w:rPr>
        <w:t xml:space="preserve">  </w:t>
      </w:r>
    </w:p>
    <w:p w14:paraId="54C94E74" w14:textId="24FF6A24" w:rsidR="00906BBA" w:rsidRDefault="00906BBA" w:rsidP="7461DE2B">
      <w:pPr>
        <w:rPr>
          <w:rFonts w:asciiTheme="minorBidi" w:hAnsiTheme="minorBidi" w:cstheme="minorBidi"/>
          <w:color w:val="auto"/>
          <w:sz w:val="24"/>
          <w:szCs w:val="24"/>
        </w:rPr>
      </w:pPr>
    </w:p>
    <w:p w14:paraId="0EB70ACC" w14:textId="65521D44" w:rsidR="00906BBA" w:rsidRDefault="00006D74" w:rsidP="7461DE2B">
      <w:pPr>
        <w:rPr>
          <w:rFonts w:asciiTheme="minorBidi" w:hAnsiTheme="minorBidi" w:cstheme="minorBidi"/>
          <w:color w:val="auto"/>
          <w:sz w:val="24"/>
          <w:szCs w:val="24"/>
        </w:rPr>
      </w:pPr>
      <w:r>
        <w:rPr>
          <w:rFonts w:asciiTheme="minorBidi" w:hAnsiTheme="minorBidi" w:cstheme="minorBidi"/>
          <w:color w:val="auto"/>
          <w:sz w:val="24"/>
          <w:szCs w:val="24"/>
        </w:rPr>
        <w:t>For</w:t>
      </w:r>
      <w:r w:rsidR="006B788A" w:rsidRPr="7461DE2B">
        <w:rPr>
          <w:rFonts w:asciiTheme="minorBidi" w:hAnsiTheme="minorBidi" w:cstheme="minorBidi"/>
          <w:color w:val="auto"/>
          <w:sz w:val="24"/>
          <w:szCs w:val="24"/>
        </w:rPr>
        <w:t xml:space="preserve"> Museums and Historic sites, one site was </w:t>
      </w:r>
      <w:r w:rsidR="00815A7C">
        <w:rPr>
          <w:rFonts w:asciiTheme="minorBidi" w:hAnsiTheme="minorBidi" w:cstheme="minorBidi"/>
          <w:color w:val="auto"/>
          <w:sz w:val="24"/>
          <w:szCs w:val="24"/>
        </w:rPr>
        <w:t>disposed of</w:t>
      </w:r>
      <w:r w:rsidR="00AC05B1">
        <w:rPr>
          <w:rFonts w:asciiTheme="minorBidi" w:hAnsiTheme="minorBidi" w:cstheme="minorBidi"/>
          <w:color w:val="auto"/>
          <w:sz w:val="24"/>
          <w:szCs w:val="24"/>
        </w:rPr>
        <w:t xml:space="preserve"> and therefore removed from the analysis</w:t>
      </w:r>
      <w:r w:rsidR="006B788A" w:rsidRPr="7461DE2B">
        <w:rPr>
          <w:rFonts w:asciiTheme="minorBidi" w:hAnsiTheme="minorBidi" w:cstheme="minorBidi"/>
          <w:color w:val="auto"/>
          <w:sz w:val="24"/>
          <w:szCs w:val="24"/>
        </w:rPr>
        <w:t xml:space="preserve"> (Museum of St Albans Bungalow</w:t>
      </w:r>
      <w:r>
        <w:rPr>
          <w:rFonts w:asciiTheme="minorBidi" w:hAnsiTheme="minorBidi" w:cstheme="minorBidi"/>
          <w:color w:val="auto"/>
          <w:sz w:val="24"/>
          <w:szCs w:val="24"/>
        </w:rPr>
        <w:t xml:space="preserve"> leading to a</w:t>
      </w:r>
      <w:r w:rsidR="006B788A" w:rsidRPr="7461DE2B">
        <w:rPr>
          <w:rFonts w:asciiTheme="minorBidi" w:hAnsiTheme="minorBidi" w:cstheme="minorBidi"/>
          <w:color w:val="auto"/>
          <w:sz w:val="24"/>
          <w:szCs w:val="24"/>
        </w:rPr>
        <w:t xml:space="preserve"> –3 MWh</w:t>
      </w:r>
      <w:r>
        <w:rPr>
          <w:rFonts w:asciiTheme="minorBidi" w:hAnsiTheme="minorBidi" w:cstheme="minorBidi"/>
          <w:color w:val="auto"/>
          <w:sz w:val="24"/>
          <w:szCs w:val="24"/>
        </w:rPr>
        <w:t xml:space="preserve"> reduction</w:t>
      </w:r>
      <w:r w:rsidR="006B788A" w:rsidRPr="7461DE2B">
        <w:rPr>
          <w:rFonts w:asciiTheme="minorBidi" w:hAnsiTheme="minorBidi" w:cstheme="minorBidi"/>
          <w:color w:val="auto"/>
          <w:sz w:val="24"/>
          <w:szCs w:val="24"/>
        </w:rPr>
        <w:t xml:space="preserve">, and Verulamium Museum decreased gas consumption by 113 </w:t>
      </w:r>
      <w:r w:rsidR="006B788A" w:rsidRPr="00A5691C">
        <w:rPr>
          <w:rFonts w:asciiTheme="minorBidi" w:hAnsiTheme="minorBidi" w:cstheme="minorBidi"/>
          <w:color w:val="auto"/>
          <w:sz w:val="24"/>
          <w:szCs w:val="24"/>
        </w:rPr>
        <w:t>MWh</w:t>
      </w:r>
      <w:r w:rsidR="004C207A">
        <w:rPr>
          <w:rFonts w:asciiTheme="minorBidi" w:hAnsiTheme="minorBidi" w:cstheme="minorBidi"/>
          <w:color w:val="auto"/>
          <w:sz w:val="24"/>
          <w:szCs w:val="24"/>
        </w:rPr>
        <w:t xml:space="preserve"> due to new boilers being installed in 2024</w:t>
      </w:r>
      <w:r w:rsidR="006B788A" w:rsidRPr="00A5691C">
        <w:rPr>
          <w:rFonts w:asciiTheme="minorBidi" w:hAnsiTheme="minorBidi" w:cstheme="minorBidi"/>
          <w:color w:val="auto"/>
          <w:sz w:val="24"/>
          <w:szCs w:val="24"/>
        </w:rPr>
        <w:t>. These decreases were, however, offset by a</w:t>
      </w:r>
      <w:r w:rsidR="00F12D08">
        <w:rPr>
          <w:rFonts w:asciiTheme="minorBidi" w:hAnsiTheme="minorBidi" w:cstheme="minorBidi"/>
          <w:color w:val="auto"/>
          <w:sz w:val="24"/>
          <w:szCs w:val="24"/>
        </w:rPr>
        <w:t xml:space="preserve">n </w:t>
      </w:r>
      <w:r w:rsidR="006B788A" w:rsidRPr="00A5691C">
        <w:rPr>
          <w:rFonts w:asciiTheme="minorBidi" w:hAnsiTheme="minorBidi" w:cstheme="minorBidi"/>
          <w:color w:val="auto"/>
          <w:sz w:val="24"/>
          <w:szCs w:val="24"/>
        </w:rPr>
        <w:t xml:space="preserve">increase in gas consumption </w:t>
      </w:r>
      <w:r w:rsidR="009C42CF" w:rsidRPr="00A5691C">
        <w:rPr>
          <w:rFonts w:asciiTheme="minorBidi" w:hAnsiTheme="minorBidi" w:cstheme="minorBidi"/>
          <w:color w:val="auto"/>
          <w:sz w:val="24"/>
          <w:szCs w:val="24"/>
        </w:rPr>
        <w:t>(+181 MWh) by</w:t>
      </w:r>
      <w:r w:rsidR="006B788A" w:rsidRPr="00A5691C">
        <w:rPr>
          <w:rFonts w:asciiTheme="minorBidi" w:hAnsiTheme="minorBidi" w:cstheme="minorBidi"/>
          <w:color w:val="auto"/>
          <w:sz w:val="24"/>
          <w:szCs w:val="24"/>
        </w:rPr>
        <w:t xml:space="preserve"> the N</w:t>
      </w:r>
      <w:r w:rsidR="513260EC" w:rsidRPr="00A5691C">
        <w:rPr>
          <w:rFonts w:asciiTheme="minorBidi" w:hAnsiTheme="minorBidi" w:cstheme="minorBidi"/>
          <w:color w:val="auto"/>
          <w:sz w:val="24"/>
          <w:szCs w:val="24"/>
        </w:rPr>
        <w:t xml:space="preserve">ew Museum and </w:t>
      </w:r>
      <w:r w:rsidR="006B788A" w:rsidRPr="007A27B6">
        <w:rPr>
          <w:rFonts w:asciiTheme="minorBidi" w:hAnsiTheme="minorBidi" w:cstheme="minorBidi"/>
          <w:color w:val="auto"/>
          <w:sz w:val="24"/>
          <w:szCs w:val="24"/>
        </w:rPr>
        <w:t>Gallery</w:t>
      </w:r>
      <w:r w:rsidR="00104C8F" w:rsidRPr="007A27B6">
        <w:rPr>
          <w:rFonts w:asciiTheme="minorBidi" w:hAnsiTheme="minorBidi" w:cstheme="minorBidi"/>
          <w:color w:val="auto"/>
          <w:sz w:val="24"/>
          <w:szCs w:val="24"/>
        </w:rPr>
        <w:t xml:space="preserve"> which we </w:t>
      </w:r>
      <w:r w:rsidR="001B0B18" w:rsidRPr="007A27B6">
        <w:rPr>
          <w:rFonts w:asciiTheme="minorBidi" w:hAnsiTheme="minorBidi" w:cstheme="minorBidi"/>
          <w:color w:val="auto"/>
          <w:sz w:val="24"/>
          <w:szCs w:val="24"/>
        </w:rPr>
        <w:t xml:space="preserve">are </w:t>
      </w:r>
      <w:r w:rsidR="0072406E" w:rsidRPr="007A27B6">
        <w:rPr>
          <w:rFonts w:asciiTheme="minorBidi" w:hAnsiTheme="minorBidi" w:cstheme="minorBidi"/>
          <w:color w:val="auto"/>
          <w:sz w:val="24"/>
          <w:szCs w:val="24"/>
        </w:rPr>
        <w:t>investigating</w:t>
      </w:r>
      <w:r w:rsidR="00F12D08">
        <w:rPr>
          <w:rFonts w:asciiTheme="minorBidi" w:hAnsiTheme="minorBidi" w:cstheme="minorBidi"/>
          <w:color w:val="auto"/>
          <w:sz w:val="24"/>
          <w:szCs w:val="24"/>
        </w:rPr>
        <w:t xml:space="preserve"> as it appears an</w:t>
      </w:r>
      <w:r w:rsidR="006F4930">
        <w:rPr>
          <w:rFonts w:asciiTheme="minorBidi" w:hAnsiTheme="minorBidi" w:cstheme="minorBidi"/>
          <w:color w:val="auto"/>
          <w:sz w:val="24"/>
          <w:szCs w:val="24"/>
        </w:rPr>
        <w:t xml:space="preserve"> usual spike but might well be due to more intense use</w:t>
      </w:r>
      <w:r w:rsidR="0072406E" w:rsidRPr="007A27B6">
        <w:rPr>
          <w:rFonts w:asciiTheme="minorBidi" w:hAnsiTheme="minorBidi" w:cstheme="minorBidi"/>
          <w:color w:val="auto"/>
          <w:sz w:val="24"/>
          <w:szCs w:val="24"/>
        </w:rPr>
        <w:t xml:space="preserve">. </w:t>
      </w:r>
      <w:r w:rsidR="00104C8F" w:rsidRPr="007A27B6">
        <w:rPr>
          <w:rFonts w:asciiTheme="minorBidi" w:hAnsiTheme="minorBidi" w:cstheme="minorBidi"/>
          <w:color w:val="auto"/>
          <w:sz w:val="24"/>
          <w:szCs w:val="24"/>
        </w:rPr>
        <w:t xml:space="preserve"> </w:t>
      </w:r>
      <w:r w:rsidR="005F1DBB" w:rsidRPr="007A27B6">
        <w:rPr>
          <w:rFonts w:asciiTheme="minorBidi" w:hAnsiTheme="minorBidi" w:cstheme="minorBidi"/>
          <w:color w:val="auto"/>
          <w:sz w:val="24"/>
          <w:szCs w:val="24"/>
        </w:rPr>
        <w:t xml:space="preserve"> </w:t>
      </w:r>
    </w:p>
    <w:p w14:paraId="1E809F0C" w14:textId="2F379300" w:rsidR="00906BBA" w:rsidRDefault="00906BBA" w:rsidP="7461DE2B">
      <w:pPr>
        <w:rPr>
          <w:rFonts w:asciiTheme="minorBidi" w:hAnsiTheme="minorBidi" w:cstheme="minorBidi"/>
          <w:color w:val="auto"/>
          <w:sz w:val="24"/>
          <w:szCs w:val="24"/>
        </w:rPr>
      </w:pPr>
    </w:p>
    <w:p w14:paraId="522D926E" w14:textId="5209DFF0" w:rsidR="00543FE0" w:rsidRDefault="008F30F2" w:rsidP="7461DE2B">
      <w:pPr>
        <w:rPr>
          <w:rFonts w:asciiTheme="minorBidi" w:hAnsiTheme="minorBidi" w:cstheme="minorBidi"/>
          <w:color w:val="auto"/>
          <w:sz w:val="24"/>
          <w:szCs w:val="24"/>
        </w:rPr>
      </w:pPr>
      <w:r>
        <w:rPr>
          <w:rFonts w:asciiTheme="minorBidi" w:hAnsiTheme="minorBidi" w:cstheme="minorBidi"/>
          <w:color w:val="auto"/>
          <w:sz w:val="24"/>
          <w:szCs w:val="24"/>
        </w:rPr>
        <w:t xml:space="preserve">The Council’s property portfolio has changed over the years.  </w:t>
      </w:r>
      <w:r w:rsidR="00DE513D">
        <w:rPr>
          <w:rFonts w:asciiTheme="minorBidi" w:hAnsiTheme="minorBidi" w:cstheme="minorBidi"/>
          <w:color w:val="auto"/>
          <w:sz w:val="24"/>
          <w:szCs w:val="24"/>
        </w:rPr>
        <w:t>Since the 2008</w:t>
      </w:r>
      <w:r w:rsidR="00A92118">
        <w:rPr>
          <w:rFonts w:asciiTheme="minorBidi" w:hAnsiTheme="minorBidi" w:cstheme="minorBidi"/>
          <w:color w:val="auto"/>
          <w:sz w:val="24"/>
          <w:szCs w:val="24"/>
        </w:rPr>
        <w:t>/09</w:t>
      </w:r>
      <w:r w:rsidR="00DE513D">
        <w:rPr>
          <w:rFonts w:asciiTheme="minorBidi" w:hAnsiTheme="minorBidi" w:cstheme="minorBidi"/>
          <w:color w:val="auto"/>
          <w:sz w:val="24"/>
          <w:szCs w:val="24"/>
        </w:rPr>
        <w:t xml:space="preserve"> baseline year, </w:t>
      </w:r>
      <w:r w:rsidR="00F83E3C" w:rsidRPr="7461DE2B">
        <w:rPr>
          <w:rFonts w:asciiTheme="minorBidi" w:hAnsiTheme="minorBidi" w:cstheme="minorBidi"/>
          <w:color w:val="auto"/>
          <w:sz w:val="24"/>
          <w:szCs w:val="24"/>
        </w:rPr>
        <w:t xml:space="preserve">6 </w:t>
      </w:r>
      <w:r w:rsidR="00F83E3C">
        <w:rPr>
          <w:rFonts w:asciiTheme="minorBidi" w:hAnsiTheme="minorBidi" w:cstheme="minorBidi"/>
          <w:color w:val="auto"/>
          <w:sz w:val="24"/>
          <w:szCs w:val="24"/>
        </w:rPr>
        <w:t xml:space="preserve">new </w:t>
      </w:r>
      <w:r w:rsidR="001C35DA" w:rsidRPr="7461DE2B">
        <w:rPr>
          <w:rFonts w:asciiTheme="minorBidi" w:hAnsiTheme="minorBidi" w:cstheme="minorBidi"/>
          <w:color w:val="auto"/>
          <w:sz w:val="24"/>
          <w:szCs w:val="24"/>
        </w:rPr>
        <w:t xml:space="preserve">gas accounts have been </w:t>
      </w:r>
      <w:r w:rsidR="00F83E3C">
        <w:rPr>
          <w:rFonts w:asciiTheme="minorBidi" w:hAnsiTheme="minorBidi" w:cstheme="minorBidi"/>
          <w:color w:val="auto"/>
          <w:sz w:val="24"/>
          <w:szCs w:val="24"/>
        </w:rPr>
        <w:t xml:space="preserve">opened and 21 </w:t>
      </w:r>
      <w:r w:rsidR="00A92118">
        <w:rPr>
          <w:rFonts w:asciiTheme="minorBidi" w:hAnsiTheme="minorBidi" w:cstheme="minorBidi"/>
          <w:color w:val="auto"/>
          <w:sz w:val="24"/>
          <w:szCs w:val="24"/>
        </w:rPr>
        <w:t>closed.</w:t>
      </w:r>
      <w:r w:rsidR="001C35DA" w:rsidRPr="7461DE2B">
        <w:rPr>
          <w:rFonts w:asciiTheme="minorBidi" w:hAnsiTheme="minorBidi" w:cstheme="minorBidi"/>
          <w:color w:val="auto"/>
          <w:sz w:val="24"/>
          <w:szCs w:val="24"/>
        </w:rPr>
        <w:t xml:space="preserve"> </w:t>
      </w:r>
      <w:r w:rsidR="001255E0" w:rsidRPr="7461DE2B">
        <w:rPr>
          <w:rFonts w:asciiTheme="minorBidi" w:hAnsiTheme="minorBidi" w:cstheme="minorBidi"/>
          <w:color w:val="auto"/>
          <w:sz w:val="24"/>
          <w:szCs w:val="24"/>
        </w:rPr>
        <w:t>48</w:t>
      </w:r>
      <w:r w:rsidR="001C35DA" w:rsidRPr="7461DE2B">
        <w:rPr>
          <w:rFonts w:asciiTheme="minorBidi" w:hAnsiTheme="minorBidi" w:cstheme="minorBidi"/>
          <w:color w:val="auto"/>
          <w:sz w:val="24"/>
          <w:szCs w:val="24"/>
        </w:rPr>
        <w:t xml:space="preserve">% </w:t>
      </w:r>
      <w:r w:rsidR="001255E0" w:rsidRPr="7461DE2B">
        <w:rPr>
          <w:rFonts w:asciiTheme="minorBidi" w:hAnsiTheme="minorBidi" w:cstheme="minorBidi"/>
          <w:color w:val="auto"/>
          <w:sz w:val="24"/>
          <w:szCs w:val="24"/>
        </w:rPr>
        <w:t xml:space="preserve">of the reduction in gas consumption </w:t>
      </w:r>
      <w:r w:rsidR="001C35DA" w:rsidRPr="7461DE2B">
        <w:rPr>
          <w:rFonts w:asciiTheme="minorBidi" w:hAnsiTheme="minorBidi" w:cstheme="minorBidi"/>
          <w:color w:val="auto"/>
          <w:sz w:val="24"/>
          <w:szCs w:val="24"/>
        </w:rPr>
        <w:t>since the baseline year</w:t>
      </w:r>
      <w:r w:rsidR="00310BCD">
        <w:rPr>
          <w:rFonts w:asciiTheme="minorBidi" w:hAnsiTheme="minorBidi" w:cstheme="minorBidi"/>
          <w:color w:val="auto"/>
          <w:sz w:val="24"/>
          <w:szCs w:val="24"/>
        </w:rPr>
        <w:t xml:space="preserve"> is attributable to such changes;</w:t>
      </w:r>
      <w:r w:rsidR="001C35DA" w:rsidRPr="7461DE2B">
        <w:rPr>
          <w:rFonts w:asciiTheme="minorBidi" w:hAnsiTheme="minorBidi" w:cstheme="minorBidi"/>
          <w:color w:val="auto"/>
          <w:sz w:val="24"/>
          <w:szCs w:val="24"/>
        </w:rPr>
        <w:t xml:space="preserve"> </w:t>
      </w:r>
      <w:r w:rsidR="001255E0" w:rsidRPr="006F550C">
        <w:rPr>
          <w:rFonts w:asciiTheme="minorBidi" w:hAnsiTheme="minorBidi" w:cstheme="minorBidi"/>
          <w:color w:val="auto"/>
          <w:sz w:val="24"/>
          <w:szCs w:val="24"/>
        </w:rPr>
        <w:t>9</w:t>
      </w:r>
      <w:r w:rsidR="00224E91" w:rsidRPr="006F550C">
        <w:rPr>
          <w:rFonts w:asciiTheme="minorBidi" w:hAnsiTheme="minorBidi" w:cstheme="minorBidi"/>
          <w:color w:val="auto"/>
          <w:sz w:val="24"/>
          <w:szCs w:val="24"/>
        </w:rPr>
        <w:t xml:space="preserve">% </w:t>
      </w:r>
      <w:r w:rsidR="007208DD" w:rsidRPr="006F550C">
        <w:rPr>
          <w:rFonts w:asciiTheme="minorBidi" w:hAnsiTheme="minorBidi" w:cstheme="minorBidi"/>
          <w:color w:val="auto"/>
          <w:sz w:val="24"/>
          <w:szCs w:val="24"/>
        </w:rPr>
        <w:t xml:space="preserve">is due to </w:t>
      </w:r>
      <w:r w:rsidR="003E4503" w:rsidRPr="006F550C">
        <w:rPr>
          <w:rFonts w:asciiTheme="minorBidi" w:hAnsiTheme="minorBidi" w:cstheme="minorBidi"/>
          <w:color w:val="auto"/>
          <w:sz w:val="24"/>
          <w:szCs w:val="24"/>
        </w:rPr>
        <w:t>r</w:t>
      </w:r>
      <w:r w:rsidR="2C2A1E63" w:rsidRPr="006F550C">
        <w:rPr>
          <w:rFonts w:asciiTheme="minorBidi" w:hAnsiTheme="minorBidi" w:cstheme="minorBidi"/>
          <w:color w:val="auto"/>
          <w:sz w:val="24"/>
          <w:szCs w:val="24"/>
        </w:rPr>
        <w:t>eductions in g</w:t>
      </w:r>
      <w:r w:rsidR="00224E91" w:rsidRPr="006F550C">
        <w:rPr>
          <w:rFonts w:asciiTheme="minorBidi" w:hAnsiTheme="minorBidi" w:cstheme="minorBidi"/>
          <w:color w:val="auto"/>
          <w:sz w:val="24"/>
          <w:szCs w:val="24"/>
        </w:rPr>
        <w:t>as consumption</w:t>
      </w:r>
      <w:r w:rsidR="002F6F97" w:rsidRPr="006F550C">
        <w:rPr>
          <w:rFonts w:asciiTheme="minorBidi" w:hAnsiTheme="minorBidi" w:cstheme="minorBidi"/>
          <w:color w:val="auto"/>
          <w:sz w:val="24"/>
          <w:szCs w:val="24"/>
        </w:rPr>
        <w:t>.</w:t>
      </w:r>
      <w:r w:rsidR="6E518CAD" w:rsidRPr="0020593A">
        <w:rPr>
          <w:rFonts w:asciiTheme="minorBidi" w:hAnsiTheme="minorBidi" w:cstheme="minorBidi"/>
          <w:color w:val="auto"/>
          <w:sz w:val="24"/>
          <w:szCs w:val="24"/>
        </w:rPr>
        <w:t xml:space="preserve"> </w:t>
      </w:r>
    </w:p>
    <w:p w14:paraId="4C5EC424" w14:textId="77777777" w:rsidR="00543FE0" w:rsidRDefault="00543FE0" w:rsidP="7461DE2B">
      <w:pPr>
        <w:rPr>
          <w:rFonts w:asciiTheme="minorBidi" w:hAnsiTheme="minorBidi" w:cstheme="minorBidi"/>
          <w:color w:val="auto"/>
          <w:sz w:val="24"/>
          <w:szCs w:val="24"/>
        </w:rPr>
      </w:pPr>
    </w:p>
    <w:p w14:paraId="66408B23" w14:textId="087691B2" w:rsidR="001C35DA" w:rsidRDefault="009611BF" w:rsidP="7461DE2B">
      <w:pPr>
        <w:rPr>
          <w:rFonts w:asciiTheme="minorBidi" w:hAnsiTheme="minorBidi" w:cstheme="minorBidi"/>
          <w:color w:val="auto"/>
          <w:sz w:val="24"/>
          <w:szCs w:val="24"/>
        </w:rPr>
      </w:pPr>
      <w:r>
        <w:rPr>
          <w:rFonts w:asciiTheme="minorBidi" w:hAnsiTheme="minorBidi" w:cstheme="minorBidi"/>
          <w:color w:val="auto"/>
          <w:sz w:val="24"/>
          <w:szCs w:val="24"/>
        </w:rPr>
        <w:t>I</w:t>
      </w:r>
      <w:r w:rsidR="6E518CAD" w:rsidRPr="7461DE2B">
        <w:rPr>
          <w:rFonts w:asciiTheme="minorBidi" w:hAnsiTheme="minorBidi" w:cstheme="minorBidi"/>
          <w:color w:val="auto"/>
          <w:sz w:val="24"/>
          <w:szCs w:val="24"/>
        </w:rPr>
        <w:t>n the main, gas use is associated with boilers</w:t>
      </w:r>
      <w:r w:rsidR="237E7B54" w:rsidRPr="7461DE2B">
        <w:rPr>
          <w:rFonts w:asciiTheme="minorBidi" w:hAnsiTheme="minorBidi" w:cstheme="minorBidi"/>
          <w:color w:val="auto"/>
          <w:sz w:val="24"/>
          <w:szCs w:val="24"/>
        </w:rPr>
        <w:t>,</w:t>
      </w:r>
      <w:r w:rsidR="34ED9F6B" w:rsidRPr="7461DE2B">
        <w:rPr>
          <w:rFonts w:asciiTheme="minorBidi" w:hAnsiTheme="minorBidi" w:cstheme="minorBidi"/>
          <w:color w:val="auto"/>
          <w:sz w:val="24"/>
          <w:szCs w:val="24"/>
        </w:rPr>
        <w:t xml:space="preserve"> and it does not make sense to replace boilers until they reach end of life</w:t>
      </w:r>
      <w:r w:rsidR="00543FE0">
        <w:rPr>
          <w:rFonts w:asciiTheme="minorBidi" w:hAnsiTheme="minorBidi" w:cstheme="minorBidi"/>
          <w:color w:val="auto"/>
          <w:sz w:val="24"/>
          <w:szCs w:val="24"/>
        </w:rPr>
        <w:t>. W</w:t>
      </w:r>
      <w:r w:rsidR="34ED9F6B" w:rsidRPr="7461DE2B">
        <w:rPr>
          <w:rFonts w:asciiTheme="minorBidi" w:hAnsiTheme="minorBidi" w:cstheme="minorBidi"/>
          <w:color w:val="auto"/>
          <w:sz w:val="24"/>
          <w:szCs w:val="24"/>
        </w:rPr>
        <w:t xml:space="preserve">e expect to see a more </w:t>
      </w:r>
      <w:r w:rsidR="485E559E" w:rsidRPr="7461DE2B">
        <w:rPr>
          <w:rFonts w:asciiTheme="minorBidi" w:hAnsiTheme="minorBidi" w:cstheme="minorBidi"/>
          <w:color w:val="auto"/>
          <w:sz w:val="24"/>
          <w:szCs w:val="24"/>
        </w:rPr>
        <w:t>significant reduction</w:t>
      </w:r>
      <w:r w:rsidR="2A1CBA5A" w:rsidRPr="7461DE2B">
        <w:rPr>
          <w:rFonts w:asciiTheme="minorBidi" w:hAnsiTheme="minorBidi" w:cstheme="minorBidi"/>
          <w:color w:val="auto"/>
          <w:sz w:val="24"/>
          <w:szCs w:val="24"/>
        </w:rPr>
        <w:t xml:space="preserve"> as further boilers reach end of life and are replaced</w:t>
      </w:r>
      <w:r w:rsidR="00465E75">
        <w:rPr>
          <w:rFonts w:asciiTheme="minorBidi" w:hAnsiTheme="minorBidi" w:cstheme="minorBidi"/>
          <w:color w:val="auto"/>
          <w:sz w:val="24"/>
          <w:szCs w:val="24"/>
        </w:rPr>
        <w:t xml:space="preserve"> with more efficient </w:t>
      </w:r>
      <w:r w:rsidR="00CA4CC5">
        <w:rPr>
          <w:rFonts w:asciiTheme="minorBidi" w:hAnsiTheme="minorBidi" w:cstheme="minorBidi"/>
          <w:color w:val="auto"/>
          <w:sz w:val="24"/>
          <w:szCs w:val="24"/>
        </w:rPr>
        <w:t>systems.</w:t>
      </w:r>
    </w:p>
    <w:p w14:paraId="77830AB6" w14:textId="77777777" w:rsidR="006C5CB5" w:rsidRDefault="006C5CB5" w:rsidP="00001BE5">
      <w:pPr>
        <w:rPr>
          <w:rFonts w:asciiTheme="minorBidi" w:hAnsiTheme="minorBidi" w:cstheme="minorBidi"/>
          <w:color w:val="auto"/>
          <w:sz w:val="24"/>
          <w:szCs w:val="24"/>
        </w:rPr>
      </w:pPr>
    </w:p>
    <w:p w14:paraId="7DD09E9E" w14:textId="363EF676" w:rsidR="006C5CB5" w:rsidRDefault="006C5CB5" w:rsidP="00001BE5">
      <w:pPr>
        <w:rPr>
          <w:rFonts w:asciiTheme="minorBidi" w:hAnsiTheme="minorBidi" w:cstheme="minorBidi"/>
          <w:color w:val="auto"/>
          <w:sz w:val="24"/>
          <w:szCs w:val="24"/>
        </w:rPr>
      </w:pPr>
      <w:r w:rsidRPr="00E27198">
        <w:rPr>
          <w:rFonts w:asciiTheme="minorBidi" w:hAnsiTheme="minorBidi" w:cstheme="minorBidi"/>
          <w:color w:val="auto"/>
          <w:sz w:val="24"/>
          <w:szCs w:val="24"/>
        </w:rPr>
        <w:t xml:space="preserve">For further analysis of gas emissions on a per-property basis, see Appendix </w:t>
      </w:r>
      <w:r w:rsidR="00A9359A">
        <w:rPr>
          <w:rFonts w:asciiTheme="minorBidi" w:hAnsiTheme="minorBidi" w:cstheme="minorBidi"/>
          <w:color w:val="auto"/>
          <w:sz w:val="24"/>
          <w:szCs w:val="24"/>
        </w:rPr>
        <w:t>3</w:t>
      </w:r>
      <w:r w:rsidRPr="00E27198">
        <w:rPr>
          <w:rFonts w:asciiTheme="minorBidi" w:hAnsiTheme="minorBidi" w:cstheme="minorBidi"/>
          <w:color w:val="auto"/>
          <w:sz w:val="24"/>
          <w:szCs w:val="24"/>
        </w:rPr>
        <w:t>.</w:t>
      </w:r>
      <w:r>
        <w:rPr>
          <w:rFonts w:asciiTheme="minorBidi" w:hAnsiTheme="minorBidi" w:cstheme="minorBidi"/>
          <w:color w:val="auto"/>
          <w:sz w:val="24"/>
          <w:szCs w:val="24"/>
        </w:rPr>
        <w:t xml:space="preserve"> </w:t>
      </w:r>
    </w:p>
    <w:p w14:paraId="3DB82961" w14:textId="77777777" w:rsidR="00D63B58" w:rsidRDefault="00D63B58" w:rsidP="00001BE5">
      <w:pPr>
        <w:rPr>
          <w:rFonts w:asciiTheme="minorBidi" w:hAnsiTheme="minorBidi" w:cstheme="minorBidi"/>
          <w:color w:val="auto"/>
          <w:sz w:val="24"/>
          <w:szCs w:val="24"/>
        </w:rPr>
      </w:pPr>
    </w:p>
    <w:p w14:paraId="7EAA99E7" w14:textId="70B89C45" w:rsidR="00301612" w:rsidRDefault="00301612" w:rsidP="00001BE5">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Progress</w:t>
      </w:r>
    </w:p>
    <w:p w14:paraId="71EC6ED7" w14:textId="6A9CBC14" w:rsidR="00904743" w:rsidRPr="00FA547D" w:rsidRDefault="00654A04" w:rsidP="7461DE2B">
      <w:pPr>
        <w:pStyle w:val="ListParagraph"/>
        <w:numPr>
          <w:ilvl w:val="0"/>
          <w:numId w:val="37"/>
        </w:numPr>
        <w:ind w:left="360"/>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Heat </w:t>
      </w:r>
      <w:r w:rsidR="00D63B58" w:rsidRPr="7461DE2B">
        <w:rPr>
          <w:rFonts w:asciiTheme="minorBidi" w:hAnsiTheme="minorBidi" w:cstheme="minorBidi"/>
          <w:color w:val="auto"/>
          <w:sz w:val="24"/>
          <w:szCs w:val="24"/>
        </w:rPr>
        <w:t>D</w:t>
      </w:r>
      <w:r w:rsidRPr="7461DE2B">
        <w:rPr>
          <w:rFonts w:asciiTheme="minorBidi" w:hAnsiTheme="minorBidi" w:cstheme="minorBidi"/>
          <w:color w:val="auto"/>
          <w:sz w:val="24"/>
          <w:szCs w:val="24"/>
        </w:rPr>
        <w:t xml:space="preserve">ecarbonisation </w:t>
      </w:r>
      <w:r w:rsidR="00D63B58" w:rsidRPr="7461DE2B">
        <w:rPr>
          <w:rFonts w:asciiTheme="minorBidi" w:hAnsiTheme="minorBidi" w:cstheme="minorBidi"/>
          <w:color w:val="auto"/>
          <w:sz w:val="24"/>
          <w:szCs w:val="24"/>
        </w:rPr>
        <w:t>P</w:t>
      </w:r>
      <w:r w:rsidRPr="7461DE2B">
        <w:rPr>
          <w:rFonts w:asciiTheme="minorBidi" w:hAnsiTheme="minorBidi" w:cstheme="minorBidi"/>
          <w:color w:val="auto"/>
          <w:sz w:val="24"/>
          <w:szCs w:val="24"/>
        </w:rPr>
        <w:t xml:space="preserve">lans have been obtained for the </w:t>
      </w:r>
      <w:r w:rsidR="00904743" w:rsidRPr="7461DE2B">
        <w:rPr>
          <w:rFonts w:asciiTheme="minorBidi" w:hAnsiTheme="minorBidi" w:cstheme="minorBidi"/>
          <w:color w:val="auto"/>
          <w:sz w:val="24"/>
          <w:szCs w:val="24"/>
        </w:rPr>
        <w:t xml:space="preserve">District Offices </w:t>
      </w:r>
      <w:r w:rsidRPr="7461DE2B">
        <w:rPr>
          <w:rFonts w:asciiTheme="minorBidi" w:hAnsiTheme="minorBidi" w:cstheme="minorBidi"/>
          <w:color w:val="auto"/>
          <w:sz w:val="24"/>
          <w:szCs w:val="24"/>
        </w:rPr>
        <w:t>and Verulamium Museum</w:t>
      </w:r>
      <w:r w:rsidR="00EC08FB" w:rsidRPr="7461DE2B">
        <w:rPr>
          <w:rFonts w:asciiTheme="minorBidi" w:hAnsiTheme="minorBidi" w:cstheme="minorBidi"/>
          <w:color w:val="auto"/>
          <w:sz w:val="24"/>
          <w:szCs w:val="24"/>
        </w:rPr>
        <w:t xml:space="preserve">. The data will be </w:t>
      </w:r>
      <w:r w:rsidR="00904743" w:rsidRPr="7461DE2B">
        <w:rPr>
          <w:rFonts w:asciiTheme="minorBidi" w:hAnsiTheme="minorBidi" w:cstheme="minorBidi"/>
          <w:color w:val="auto"/>
          <w:sz w:val="24"/>
          <w:szCs w:val="24"/>
        </w:rPr>
        <w:t xml:space="preserve">used </w:t>
      </w:r>
      <w:r w:rsidR="006501F5" w:rsidRPr="7461DE2B">
        <w:rPr>
          <w:rFonts w:asciiTheme="minorBidi" w:hAnsiTheme="minorBidi" w:cstheme="minorBidi"/>
          <w:color w:val="auto"/>
          <w:sz w:val="24"/>
          <w:szCs w:val="24"/>
        </w:rPr>
        <w:t xml:space="preserve">to </w:t>
      </w:r>
      <w:r w:rsidR="00EC08FB" w:rsidRPr="7461DE2B">
        <w:rPr>
          <w:rFonts w:asciiTheme="minorBidi" w:hAnsiTheme="minorBidi" w:cstheme="minorBidi"/>
          <w:color w:val="auto"/>
          <w:sz w:val="24"/>
          <w:szCs w:val="24"/>
        </w:rPr>
        <w:t>apply for funding when it becomes available</w:t>
      </w:r>
      <w:r w:rsidR="00071882" w:rsidRPr="7461DE2B">
        <w:rPr>
          <w:rFonts w:asciiTheme="minorBidi" w:hAnsiTheme="minorBidi" w:cstheme="minorBidi"/>
          <w:color w:val="auto"/>
          <w:sz w:val="24"/>
          <w:szCs w:val="24"/>
        </w:rPr>
        <w:t xml:space="preserve"> and</w:t>
      </w:r>
      <w:r w:rsidR="00A224CE" w:rsidRPr="7461DE2B">
        <w:rPr>
          <w:rFonts w:asciiTheme="minorBidi" w:hAnsiTheme="minorBidi" w:cstheme="minorBidi"/>
          <w:color w:val="auto"/>
          <w:sz w:val="24"/>
          <w:szCs w:val="24"/>
        </w:rPr>
        <w:t xml:space="preserve"> </w:t>
      </w:r>
      <w:r w:rsidR="004607A9">
        <w:rPr>
          <w:rFonts w:asciiTheme="minorBidi" w:hAnsiTheme="minorBidi" w:cstheme="minorBidi"/>
          <w:color w:val="auto"/>
          <w:sz w:val="24"/>
          <w:szCs w:val="24"/>
        </w:rPr>
        <w:t>will in</w:t>
      </w:r>
      <w:r w:rsidR="00071882" w:rsidRPr="7461DE2B">
        <w:rPr>
          <w:rFonts w:asciiTheme="minorBidi" w:hAnsiTheme="minorBidi" w:cstheme="minorBidi"/>
          <w:color w:val="auto"/>
          <w:sz w:val="24"/>
          <w:szCs w:val="24"/>
        </w:rPr>
        <w:t xml:space="preserve">form part of a </w:t>
      </w:r>
      <w:r w:rsidR="006B788A" w:rsidRPr="7461DE2B">
        <w:rPr>
          <w:rFonts w:asciiTheme="minorBidi" w:hAnsiTheme="minorBidi" w:cstheme="minorBidi"/>
          <w:color w:val="auto"/>
          <w:sz w:val="24"/>
          <w:szCs w:val="24"/>
        </w:rPr>
        <w:t>longer-term</w:t>
      </w:r>
      <w:r w:rsidR="00071882" w:rsidRPr="7461DE2B">
        <w:rPr>
          <w:rFonts w:asciiTheme="minorBidi" w:hAnsiTheme="minorBidi" w:cstheme="minorBidi"/>
          <w:color w:val="auto"/>
          <w:sz w:val="24"/>
          <w:szCs w:val="24"/>
        </w:rPr>
        <w:t xml:space="preserve"> s</w:t>
      </w:r>
      <w:r w:rsidR="00A224CE" w:rsidRPr="7461DE2B">
        <w:rPr>
          <w:rFonts w:asciiTheme="minorBidi" w:hAnsiTheme="minorBidi" w:cstheme="minorBidi"/>
          <w:color w:val="auto"/>
          <w:sz w:val="24"/>
          <w:szCs w:val="24"/>
        </w:rPr>
        <w:t>t</w:t>
      </w:r>
      <w:r w:rsidR="00071882" w:rsidRPr="7461DE2B">
        <w:rPr>
          <w:rFonts w:asciiTheme="minorBidi" w:hAnsiTheme="minorBidi" w:cstheme="minorBidi"/>
          <w:color w:val="auto"/>
          <w:sz w:val="24"/>
          <w:szCs w:val="24"/>
        </w:rPr>
        <w:t xml:space="preserve">udy into the budget required to </w:t>
      </w:r>
      <w:r w:rsidR="008F782D" w:rsidRPr="7461DE2B">
        <w:rPr>
          <w:rFonts w:asciiTheme="minorBidi" w:hAnsiTheme="minorBidi" w:cstheme="minorBidi"/>
          <w:color w:val="auto"/>
          <w:sz w:val="24"/>
          <w:szCs w:val="24"/>
        </w:rPr>
        <w:t xml:space="preserve">decarbonise the </w:t>
      </w:r>
      <w:r w:rsidR="006B788A" w:rsidRPr="7461DE2B">
        <w:rPr>
          <w:rFonts w:asciiTheme="minorBidi" w:hAnsiTheme="minorBidi" w:cstheme="minorBidi"/>
          <w:color w:val="auto"/>
          <w:sz w:val="24"/>
          <w:szCs w:val="24"/>
        </w:rPr>
        <w:t>Council's</w:t>
      </w:r>
      <w:r w:rsidR="008F782D" w:rsidRPr="7461DE2B">
        <w:rPr>
          <w:rFonts w:asciiTheme="minorBidi" w:hAnsiTheme="minorBidi" w:cstheme="minorBidi"/>
          <w:color w:val="auto"/>
          <w:sz w:val="24"/>
          <w:szCs w:val="24"/>
        </w:rPr>
        <w:t xml:space="preserve"> main estate properties. Internal funding will depend on the financial position of the Council</w:t>
      </w:r>
      <w:r w:rsidR="00A224CE" w:rsidRPr="7461DE2B">
        <w:rPr>
          <w:rFonts w:asciiTheme="minorBidi" w:hAnsiTheme="minorBidi" w:cstheme="minorBidi"/>
          <w:color w:val="auto"/>
          <w:sz w:val="24"/>
          <w:szCs w:val="24"/>
        </w:rPr>
        <w:t xml:space="preserve">. </w:t>
      </w:r>
    </w:p>
    <w:p w14:paraId="388BEB1B" w14:textId="69496CB8" w:rsidR="000E41A3" w:rsidRPr="00FA547D" w:rsidRDefault="00654A04" w:rsidP="00FA547D">
      <w:pPr>
        <w:pStyle w:val="ListParagraph"/>
        <w:numPr>
          <w:ilvl w:val="0"/>
          <w:numId w:val="37"/>
        </w:numPr>
        <w:ind w:left="360"/>
        <w:rPr>
          <w:rFonts w:asciiTheme="minorBidi" w:hAnsiTheme="minorBidi" w:cstheme="minorBidi"/>
          <w:color w:val="auto"/>
          <w:sz w:val="24"/>
          <w:szCs w:val="24"/>
        </w:rPr>
      </w:pPr>
      <w:r w:rsidRPr="00A224CE">
        <w:rPr>
          <w:rFonts w:asciiTheme="minorBidi" w:hAnsiTheme="minorBidi" w:cstheme="minorBidi"/>
          <w:color w:val="auto"/>
          <w:sz w:val="24"/>
          <w:szCs w:val="24"/>
        </w:rPr>
        <w:t xml:space="preserve">Quotes for </w:t>
      </w:r>
      <w:r w:rsidR="00EC08FB" w:rsidRPr="00FA547D">
        <w:rPr>
          <w:rFonts w:asciiTheme="minorBidi" w:hAnsiTheme="minorBidi" w:cstheme="minorBidi"/>
          <w:color w:val="auto"/>
          <w:sz w:val="24"/>
          <w:szCs w:val="24"/>
        </w:rPr>
        <w:t>H</w:t>
      </w:r>
      <w:r w:rsidRPr="00A224CE">
        <w:rPr>
          <w:rFonts w:asciiTheme="minorBidi" w:hAnsiTheme="minorBidi" w:cstheme="minorBidi"/>
          <w:color w:val="auto"/>
          <w:sz w:val="24"/>
          <w:szCs w:val="24"/>
        </w:rPr>
        <w:t xml:space="preserve">eat </w:t>
      </w:r>
      <w:r w:rsidR="00EC08FB" w:rsidRPr="00FA547D">
        <w:rPr>
          <w:rFonts w:asciiTheme="minorBidi" w:hAnsiTheme="minorBidi" w:cstheme="minorBidi"/>
          <w:color w:val="auto"/>
          <w:sz w:val="24"/>
          <w:szCs w:val="24"/>
        </w:rPr>
        <w:t>D</w:t>
      </w:r>
      <w:r w:rsidRPr="00A224CE">
        <w:rPr>
          <w:rFonts w:asciiTheme="minorBidi" w:hAnsiTheme="minorBidi" w:cstheme="minorBidi"/>
          <w:color w:val="auto"/>
          <w:sz w:val="24"/>
          <w:szCs w:val="24"/>
        </w:rPr>
        <w:t xml:space="preserve">ecarbonisation </w:t>
      </w:r>
      <w:r w:rsidR="00EC08FB" w:rsidRPr="00FA547D">
        <w:rPr>
          <w:rFonts w:asciiTheme="minorBidi" w:hAnsiTheme="minorBidi" w:cstheme="minorBidi"/>
          <w:color w:val="auto"/>
          <w:sz w:val="24"/>
          <w:szCs w:val="24"/>
        </w:rPr>
        <w:t>P</w:t>
      </w:r>
      <w:r w:rsidRPr="00A224CE">
        <w:rPr>
          <w:rFonts w:asciiTheme="minorBidi" w:hAnsiTheme="minorBidi" w:cstheme="minorBidi"/>
          <w:color w:val="auto"/>
          <w:sz w:val="24"/>
          <w:szCs w:val="24"/>
        </w:rPr>
        <w:t xml:space="preserve">lans </w:t>
      </w:r>
      <w:r w:rsidR="00EC08FB" w:rsidRPr="00FA547D">
        <w:rPr>
          <w:rFonts w:asciiTheme="minorBidi" w:hAnsiTheme="minorBidi" w:cstheme="minorBidi"/>
          <w:color w:val="auto"/>
          <w:sz w:val="24"/>
          <w:szCs w:val="24"/>
        </w:rPr>
        <w:t xml:space="preserve">at </w:t>
      </w:r>
      <w:r w:rsidR="000578DE" w:rsidRPr="00FA547D">
        <w:rPr>
          <w:rFonts w:asciiTheme="minorBidi" w:hAnsiTheme="minorBidi" w:cstheme="minorBidi"/>
          <w:color w:val="auto"/>
          <w:sz w:val="24"/>
          <w:szCs w:val="24"/>
        </w:rPr>
        <w:t>seven other</w:t>
      </w:r>
      <w:r w:rsidR="00904743" w:rsidRPr="00FA547D">
        <w:rPr>
          <w:rFonts w:asciiTheme="minorBidi" w:hAnsiTheme="minorBidi" w:cstheme="minorBidi"/>
          <w:color w:val="auto"/>
          <w:sz w:val="24"/>
          <w:szCs w:val="24"/>
        </w:rPr>
        <w:t xml:space="preserve"> </w:t>
      </w:r>
      <w:r w:rsidRPr="00A224CE">
        <w:rPr>
          <w:rFonts w:asciiTheme="minorBidi" w:hAnsiTheme="minorBidi" w:cstheme="minorBidi"/>
          <w:color w:val="auto"/>
          <w:sz w:val="24"/>
          <w:szCs w:val="24"/>
        </w:rPr>
        <w:t>commercial properties have been obtained</w:t>
      </w:r>
      <w:r w:rsidR="006B788A">
        <w:rPr>
          <w:rFonts w:asciiTheme="minorBidi" w:hAnsiTheme="minorBidi" w:cstheme="minorBidi"/>
          <w:color w:val="auto"/>
          <w:sz w:val="24"/>
          <w:szCs w:val="24"/>
        </w:rPr>
        <w:t>,</w:t>
      </w:r>
      <w:r w:rsidR="00904743" w:rsidRPr="00FA547D">
        <w:rPr>
          <w:rFonts w:asciiTheme="minorBidi" w:hAnsiTheme="minorBidi" w:cstheme="minorBidi"/>
          <w:color w:val="auto"/>
          <w:sz w:val="24"/>
          <w:szCs w:val="24"/>
        </w:rPr>
        <w:t xml:space="preserve"> and funding is being sought to </w:t>
      </w:r>
      <w:r w:rsidR="00E47D18" w:rsidRPr="00FA547D">
        <w:rPr>
          <w:rFonts w:asciiTheme="minorBidi" w:hAnsiTheme="minorBidi" w:cstheme="minorBidi"/>
          <w:color w:val="auto"/>
          <w:sz w:val="24"/>
          <w:szCs w:val="24"/>
        </w:rPr>
        <w:t xml:space="preserve">proceed. </w:t>
      </w:r>
      <w:r w:rsidR="008F782D" w:rsidRPr="00FA547D">
        <w:rPr>
          <w:rFonts w:asciiTheme="minorBidi" w:hAnsiTheme="minorBidi" w:cstheme="minorBidi"/>
          <w:color w:val="auto"/>
          <w:sz w:val="24"/>
          <w:szCs w:val="24"/>
        </w:rPr>
        <w:t>The results of these plans will be combined into a commercial estate dec</w:t>
      </w:r>
      <w:r w:rsidR="003B2B18" w:rsidRPr="00FA547D">
        <w:rPr>
          <w:rFonts w:asciiTheme="minorBidi" w:hAnsiTheme="minorBidi" w:cstheme="minorBidi"/>
          <w:color w:val="auto"/>
          <w:sz w:val="24"/>
          <w:szCs w:val="24"/>
        </w:rPr>
        <w:t>arbonisation road map.</w:t>
      </w:r>
      <w:r w:rsidRPr="00FA547D">
        <w:rPr>
          <w:rFonts w:asciiTheme="minorBidi" w:hAnsiTheme="minorBidi" w:cstheme="minorBidi"/>
          <w:color w:val="auto"/>
          <w:sz w:val="24"/>
          <w:szCs w:val="24"/>
        </w:rPr>
        <w:t xml:space="preserve">  </w:t>
      </w:r>
    </w:p>
    <w:p w14:paraId="61145025" w14:textId="4300D4BA" w:rsidR="000E41A3" w:rsidRPr="00FA547D" w:rsidRDefault="000E41A3" w:rsidP="7461DE2B">
      <w:pPr>
        <w:pStyle w:val="ListParagraph"/>
        <w:numPr>
          <w:ilvl w:val="0"/>
          <w:numId w:val="37"/>
        </w:numPr>
        <w:ind w:left="360"/>
        <w:rPr>
          <w:rFonts w:asciiTheme="minorBidi" w:hAnsiTheme="minorBidi" w:cstheme="minorBidi"/>
          <w:color w:val="auto"/>
          <w:sz w:val="24"/>
          <w:szCs w:val="24"/>
        </w:rPr>
      </w:pPr>
      <w:r w:rsidRPr="7461DE2B">
        <w:rPr>
          <w:rFonts w:asciiTheme="minorBidi" w:hAnsiTheme="minorBidi" w:cstheme="minorBidi"/>
          <w:color w:val="auto"/>
          <w:sz w:val="24"/>
          <w:szCs w:val="24"/>
        </w:rPr>
        <w:t>New</w:t>
      </w:r>
      <w:r w:rsidR="75CA10E2" w:rsidRPr="7461DE2B">
        <w:rPr>
          <w:rFonts w:asciiTheme="minorBidi" w:hAnsiTheme="minorBidi" w:cstheme="minorBidi"/>
          <w:color w:val="auto"/>
          <w:sz w:val="24"/>
          <w:szCs w:val="24"/>
        </w:rPr>
        <w:t xml:space="preserve">, more efficient, boilers </w:t>
      </w:r>
      <w:r w:rsidR="00E47D18" w:rsidRPr="7461DE2B">
        <w:rPr>
          <w:rFonts w:asciiTheme="minorBidi" w:hAnsiTheme="minorBidi" w:cstheme="minorBidi"/>
          <w:color w:val="auto"/>
          <w:sz w:val="24"/>
          <w:szCs w:val="24"/>
        </w:rPr>
        <w:t xml:space="preserve">were installed at Sandridge Gate Business </w:t>
      </w:r>
      <w:r w:rsidR="5376DA1A" w:rsidRPr="7461DE2B">
        <w:rPr>
          <w:rFonts w:asciiTheme="minorBidi" w:hAnsiTheme="minorBidi" w:cstheme="minorBidi"/>
          <w:color w:val="auto"/>
          <w:sz w:val="24"/>
          <w:szCs w:val="24"/>
        </w:rPr>
        <w:t xml:space="preserve">Centre </w:t>
      </w:r>
      <w:r w:rsidR="00E47D18" w:rsidRPr="7461DE2B">
        <w:rPr>
          <w:rFonts w:asciiTheme="minorBidi" w:hAnsiTheme="minorBidi" w:cstheme="minorBidi"/>
          <w:color w:val="auto"/>
          <w:sz w:val="24"/>
          <w:szCs w:val="24"/>
        </w:rPr>
        <w:t>and V</w:t>
      </w:r>
      <w:r w:rsidRPr="7461DE2B">
        <w:rPr>
          <w:rFonts w:asciiTheme="minorBidi" w:hAnsiTheme="minorBidi" w:cstheme="minorBidi"/>
          <w:color w:val="auto"/>
          <w:sz w:val="24"/>
          <w:szCs w:val="24"/>
        </w:rPr>
        <w:t>erula</w:t>
      </w:r>
      <w:r w:rsidR="00E47D18" w:rsidRPr="7461DE2B">
        <w:rPr>
          <w:rFonts w:asciiTheme="minorBidi" w:hAnsiTheme="minorBidi" w:cstheme="minorBidi"/>
          <w:color w:val="auto"/>
          <w:sz w:val="24"/>
          <w:szCs w:val="24"/>
        </w:rPr>
        <w:t>mium Museum in</w:t>
      </w:r>
      <w:r w:rsidR="000578DE" w:rsidRPr="7461DE2B">
        <w:rPr>
          <w:rFonts w:asciiTheme="minorBidi" w:hAnsiTheme="minorBidi" w:cstheme="minorBidi"/>
          <w:color w:val="auto"/>
          <w:sz w:val="24"/>
          <w:szCs w:val="24"/>
        </w:rPr>
        <w:t xml:space="preserve"> 2024</w:t>
      </w:r>
      <w:r w:rsidR="00071882" w:rsidRPr="7461DE2B">
        <w:rPr>
          <w:rFonts w:asciiTheme="minorBidi" w:hAnsiTheme="minorBidi" w:cstheme="minorBidi"/>
          <w:color w:val="auto"/>
          <w:sz w:val="24"/>
          <w:szCs w:val="24"/>
        </w:rPr>
        <w:t xml:space="preserve"> as the older systems were inefficient and were due an upgrade. This should support energy reduction at both sites.</w:t>
      </w:r>
    </w:p>
    <w:p w14:paraId="33C2659B" w14:textId="77777777" w:rsidR="00BA5A83" w:rsidRDefault="00BA5A83" w:rsidP="00DD14A9">
      <w:pPr>
        <w:tabs>
          <w:tab w:val="left" w:pos="1929"/>
        </w:tabs>
        <w:rPr>
          <w:rFonts w:asciiTheme="minorBidi" w:hAnsiTheme="minorBidi" w:cstheme="minorBidi"/>
          <w:b/>
          <w:bCs/>
          <w:color w:val="auto"/>
          <w:sz w:val="24"/>
          <w:szCs w:val="24"/>
        </w:rPr>
      </w:pPr>
    </w:p>
    <w:p w14:paraId="3130B29E" w14:textId="2534A8E7" w:rsidR="009676CB" w:rsidRPr="009676CB" w:rsidRDefault="009676CB" w:rsidP="00001BE5">
      <w:pPr>
        <w:rPr>
          <w:rFonts w:asciiTheme="minorBidi" w:hAnsiTheme="minorBidi" w:cstheme="minorBidi"/>
          <w:b/>
          <w:bCs/>
          <w:color w:val="auto"/>
          <w:sz w:val="24"/>
          <w:szCs w:val="24"/>
        </w:rPr>
      </w:pPr>
      <w:r w:rsidRPr="006B788A">
        <w:rPr>
          <w:rFonts w:asciiTheme="minorBidi" w:hAnsiTheme="minorBidi" w:cstheme="minorBidi"/>
          <w:b/>
          <w:bCs/>
          <w:color w:val="auto"/>
          <w:sz w:val="24"/>
          <w:szCs w:val="24"/>
        </w:rPr>
        <w:t>Recommendations</w:t>
      </w:r>
    </w:p>
    <w:p w14:paraId="7A34A0C6" w14:textId="66B38511" w:rsidR="00031DA9" w:rsidRDefault="09608F11"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One of the</w:t>
      </w:r>
      <w:r w:rsidR="3928DCA8" w:rsidRPr="7461DE2B">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 xml:space="preserve">biggest challenges </w:t>
      </w:r>
      <w:r w:rsidR="004F00B9">
        <w:rPr>
          <w:rFonts w:asciiTheme="minorBidi" w:hAnsiTheme="minorBidi" w:cstheme="minorBidi"/>
          <w:color w:val="auto"/>
          <w:sz w:val="24"/>
          <w:szCs w:val="24"/>
        </w:rPr>
        <w:t xml:space="preserve">the </w:t>
      </w:r>
      <w:r w:rsidR="00CD5315">
        <w:rPr>
          <w:rFonts w:asciiTheme="minorBidi" w:hAnsiTheme="minorBidi" w:cstheme="minorBidi"/>
          <w:color w:val="auto"/>
          <w:sz w:val="24"/>
          <w:szCs w:val="24"/>
        </w:rPr>
        <w:t xml:space="preserve">Council </w:t>
      </w:r>
      <w:r w:rsidR="00CD5315" w:rsidRPr="7461DE2B">
        <w:rPr>
          <w:rFonts w:asciiTheme="minorBidi" w:hAnsiTheme="minorBidi" w:cstheme="minorBidi"/>
          <w:color w:val="auto"/>
          <w:sz w:val="24"/>
          <w:szCs w:val="24"/>
        </w:rPr>
        <w:t>is</w:t>
      </w:r>
      <w:r w:rsidRPr="7461DE2B">
        <w:rPr>
          <w:rFonts w:asciiTheme="minorBidi" w:hAnsiTheme="minorBidi" w:cstheme="minorBidi"/>
          <w:color w:val="auto"/>
          <w:sz w:val="24"/>
          <w:szCs w:val="24"/>
        </w:rPr>
        <w:t xml:space="preserve"> facing when it comes to reducing gas consumption and emissions is funding. </w:t>
      </w:r>
      <w:r w:rsidR="00930DCC">
        <w:rPr>
          <w:rFonts w:asciiTheme="minorBidi" w:hAnsiTheme="minorBidi" w:cstheme="minorBidi"/>
          <w:color w:val="auto"/>
          <w:sz w:val="24"/>
          <w:szCs w:val="24"/>
        </w:rPr>
        <w:t xml:space="preserve">The </w:t>
      </w:r>
      <w:r w:rsidR="00CD5315">
        <w:rPr>
          <w:rFonts w:asciiTheme="minorBidi" w:hAnsiTheme="minorBidi" w:cstheme="minorBidi"/>
          <w:color w:val="auto"/>
          <w:sz w:val="24"/>
          <w:szCs w:val="24"/>
        </w:rPr>
        <w:t xml:space="preserve">Council </w:t>
      </w:r>
      <w:r w:rsidR="00CD5315" w:rsidRPr="7461DE2B">
        <w:rPr>
          <w:rFonts w:asciiTheme="minorBidi" w:hAnsiTheme="minorBidi" w:cstheme="minorBidi"/>
          <w:color w:val="auto"/>
          <w:sz w:val="24"/>
          <w:szCs w:val="24"/>
        </w:rPr>
        <w:t>will</w:t>
      </w:r>
      <w:r w:rsidR="6A8A342E" w:rsidRPr="7461DE2B">
        <w:rPr>
          <w:rFonts w:asciiTheme="minorBidi" w:hAnsiTheme="minorBidi" w:cstheme="minorBidi"/>
          <w:color w:val="auto"/>
          <w:sz w:val="24"/>
          <w:szCs w:val="24"/>
        </w:rPr>
        <w:t xml:space="preserve"> continue to </w:t>
      </w:r>
      <w:r w:rsidRPr="7461DE2B">
        <w:rPr>
          <w:rFonts w:asciiTheme="minorBidi" w:hAnsiTheme="minorBidi" w:cstheme="minorBidi"/>
          <w:color w:val="auto"/>
          <w:sz w:val="24"/>
          <w:szCs w:val="24"/>
        </w:rPr>
        <w:t xml:space="preserve">apply for available government </w:t>
      </w:r>
      <w:r w:rsidR="3C989250" w:rsidRPr="7461DE2B">
        <w:rPr>
          <w:rFonts w:asciiTheme="minorBidi" w:hAnsiTheme="minorBidi" w:cstheme="minorBidi"/>
          <w:color w:val="auto"/>
          <w:sz w:val="24"/>
          <w:szCs w:val="24"/>
        </w:rPr>
        <w:t>funding</w:t>
      </w:r>
      <w:r w:rsidRPr="7461DE2B">
        <w:rPr>
          <w:rFonts w:asciiTheme="minorBidi" w:hAnsiTheme="minorBidi" w:cstheme="minorBidi"/>
          <w:color w:val="auto"/>
          <w:sz w:val="24"/>
          <w:szCs w:val="24"/>
        </w:rPr>
        <w:t>, ensuring lessons are learned from unsuccessful bids</w:t>
      </w:r>
      <w:r w:rsidR="3C989250" w:rsidRPr="7461DE2B">
        <w:rPr>
          <w:rFonts w:asciiTheme="minorBidi" w:hAnsiTheme="minorBidi" w:cstheme="minorBidi"/>
          <w:color w:val="auto"/>
          <w:sz w:val="24"/>
          <w:szCs w:val="24"/>
        </w:rPr>
        <w:t xml:space="preserve">, and also explore </w:t>
      </w:r>
      <w:r w:rsidRPr="7461DE2B">
        <w:rPr>
          <w:rFonts w:asciiTheme="minorBidi" w:hAnsiTheme="minorBidi" w:cstheme="minorBidi"/>
          <w:color w:val="auto"/>
          <w:sz w:val="24"/>
          <w:szCs w:val="24"/>
        </w:rPr>
        <w:t>other potential funding routes</w:t>
      </w:r>
      <w:r w:rsidR="3C989250" w:rsidRPr="7461DE2B">
        <w:rPr>
          <w:rFonts w:asciiTheme="minorBidi" w:hAnsiTheme="minorBidi" w:cstheme="minorBidi"/>
          <w:color w:val="auto"/>
          <w:sz w:val="24"/>
          <w:szCs w:val="24"/>
        </w:rPr>
        <w:t xml:space="preserve">. </w:t>
      </w:r>
    </w:p>
    <w:p w14:paraId="5F2B1B9D" w14:textId="77777777" w:rsidR="00031DA9" w:rsidRDefault="00031DA9" w:rsidP="7461DE2B">
      <w:pPr>
        <w:rPr>
          <w:rFonts w:asciiTheme="minorBidi" w:hAnsiTheme="minorBidi" w:cstheme="minorBidi"/>
          <w:color w:val="auto"/>
          <w:sz w:val="24"/>
          <w:szCs w:val="24"/>
        </w:rPr>
      </w:pPr>
    </w:p>
    <w:p w14:paraId="01D3B9C9" w14:textId="426873AC" w:rsidR="009676CB" w:rsidRDefault="00894BF7" w:rsidP="5BF7435D">
      <w:pPr>
        <w:rPr>
          <w:rFonts w:asciiTheme="minorBidi" w:hAnsiTheme="minorBidi" w:cstheme="minorBidi"/>
          <w:color w:val="auto"/>
          <w:sz w:val="24"/>
          <w:szCs w:val="24"/>
        </w:rPr>
      </w:pPr>
      <w:r w:rsidRPr="5BF7435D">
        <w:rPr>
          <w:rFonts w:asciiTheme="minorBidi" w:hAnsiTheme="minorBidi" w:cstheme="minorBidi"/>
          <w:color w:val="auto"/>
          <w:sz w:val="24"/>
          <w:szCs w:val="24"/>
        </w:rPr>
        <w:t xml:space="preserve">Decarbonisation plans should be obtained for </w:t>
      </w:r>
      <w:r w:rsidR="3C989250" w:rsidRPr="5BF7435D">
        <w:rPr>
          <w:rFonts w:asciiTheme="minorBidi" w:hAnsiTheme="minorBidi" w:cstheme="minorBidi"/>
          <w:color w:val="auto"/>
          <w:sz w:val="24"/>
          <w:szCs w:val="24"/>
        </w:rPr>
        <w:t xml:space="preserve">all </w:t>
      </w:r>
      <w:r w:rsidR="006629A2" w:rsidRPr="5BF7435D">
        <w:rPr>
          <w:rFonts w:asciiTheme="minorBidi" w:hAnsiTheme="minorBidi" w:cstheme="minorBidi"/>
          <w:color w:val="auto"/>
          <w:sz w:val="24"/>
          <w:szCs w:val="24"/>
        </w:rPr>
        <w:t xml:space="preserve">our large corporate </w:t>
      </w:r>
      <w:r w:rsidRPr="5BF7435D">
        <w:rPr>
          <w:rFonts w:asciiTheme="minorBidi" w:hAnsiTheme="minorBidi" w:cstheme="minorBidi"/>
          <w:color w:val="auto"/>
          <w:sz w:val="24"/>
          <w:szCs w:val="24"/>
        </w:rPr>
        <w:t>p</w:t>
      </w:r>
      <w:r w:rsidR="3C989250" w:rsidRPr="5BF7435D">
        <w:rPr>
          <w:rFonts w:asciiTheme="minorBidi" w:hAnsiTheme="minorBidi" w:cstheme="minorBidi"/>
          <w:color w:val="auto"/>
          <w:sz w:val="24"/>
          <w:szCs w:val="24"/>
        </w:rPr>
        <w:t xml:space="preserve">roperties </w:t>
      </w:r>
      <w:r w:rsidRPr="5BF7435D">
        <w:rPr>
          <w:rFonts w:asciiTheme="minorBidi" w:hAnsiTheme="minorBidi" w:cstheme="minorBidi"/>
          <w:color w:val="auto"/>
          <w:sz w:val="24"/>
          <w:szCs w:val="24"/>
        </w:rPr>
        <w:t xml:space="preserve">with implementation of actions beginning </w:t>
      </w:r>
      <w:r w:rsidR="3C989250" w:rsidRPr="5BF7435D">
        <w:rPr>
          <w:rFonts w:asciiTheme="minorBidi" w:hAnsiTheme="minorBidi" w:cstheme="minorBidi"/>
          <w:color w:val="auto"/>
          <w:sz w:val="24"/>
          <w:szCs w:val="24"/>
        </w:rPr>
        <w:t>immediate</w:t>
      </w:r>
      <w:r w:rsidRPr="5BF7435D">
        <w:rPr>
          <w:rFonts w:asciiTheme="minorBidi" w:hAnsiTheme="minorBidi" w:cstheme="minorBidi"/>
          <w:color w:val="auto"/>
          <w:sz w:val="24"/>
          <w:szCs w:val="24"/>
        </w:rPr>
        <w:t xml:space="preserve">ly where they do not </w:t>
      </w:r>
      <w:r w:rsidR="3C989250" w:rsidRPr="5BF7435D">
        <w:rPr>
          <w:rFonts w:asciiTheme="minorBidi" w:hAnsiTheme="minorBidi" w:cstheme="minorBidi"/>
          <w:color w:val="auto"/>
          <w:sz w:val="24"/>
          <w:szCs w:val="24"/>
        </w:rPr>
        <w:t>require substantial funding. This will likely include actions surrounding behaviour (o</w:t>
      </w:r>
      <w:r w:rsidR="008C782D" w:rsidRPr="5BF7435D">
        <w:rPr>
          <w:rFonts w:asciiTheme="minorBidi" w:hAnsiTheme="minorBidi" w:cstheme="minorBidi"/>
          <w:color w:val="auto"/>
          <w:sz w:val="24"/>
          <w:szCs w:val="24"/>
        </w:rPr>
        <w:t>f</w:t>
      </w:r>
      <w:r w:rsidR="3C989250" w:rsidRPr="5BF7435D">
        <w:rPr>
          <w:rFonts w:asciiTheme="minorBidi" w:hAnsiTheme="minorBidi" w:cstheme="minorBidi"/>
          <w:color w:val="auto"/>
          <w:sz w:val="24"/>
          <w:szCs w:val="24"/>
        </w:rPr>
        <w:t xml:space="preserve"> staff and the community)</w:t>
      </w:r>
      <w:r w:rsidR="4A31B28A" w:rsidRPr="5BF7435D">
        <w:rPr>
          <w:rFonts w:asciiTheme="minorBidi" w:hAnsiTheme="minorBidi" w:cstheme="minorBidi"/>
          <w:color w:val="auto"/>
          <w:sz w:val="24"/>
          <w:szCs w:val="24"/>
        </w:rPr>
        <w:t>, boiler temperature settings,</w:t>
      </w:r>
      <w:r w:rsidR="3C989250" w:rsidRPr="5BF7435D">
        <w:rPr>
          <w:rFonts w:asciiTheme="minorBidi" w:hAnsiTheme="minorBidi" w:cstheme="minorBidi"/>
          <w:color w:val="auto"/>
          <w:sz w:val="24"/>
          <w:szCs w:val="24"/>
        </w:rPr>
        <w:t xml:space="preserve"> fabric-first improvements (e.g. draught</w:t>
      </w:r>
      <w:r w:rsidR="056A99D6" w:rsidRPr="5BF7435D">
        <w:rPr>
          <w:rFonts w:asciiTheme="minorBidi" w:hAnsiTheme="minorBidi" w:cstheme="minorBidi"/>
          <w:color w:val="auto"/>
          <w:sz w:val="24"/>
          <w:szCs w:val="24"/>
        </w:rPr>
        <w:t>-</w:t>
      </w:r>
      <w:r w:rsidR="3C989250" w:rsidRPr="5BF7435D">
        <w:rPr>
          <w:rFonts w:asciiTheme="minorBidi" w:hAnsiTheme="minorBidi" w:cstheme="minorBidi"/>
          <w:color w:val="auto"/>
          <w:sz w:val="24"/>
          <w:szCs w:val="24"/>
        </w:rPr>
        <w:lastRenderedPageBreak/>
        <w:t>proofing)</w:t>
      </w:r>
      <w:r w:rsidR="00B21521" w:rsidRPr="5BF7435D">
        <w:rPr>
          <w:rFonts w:asciiTheme="minorBidi" w:hAnsiTheme="minorBidi" w:cstheme="minorBidi"/>
          <w:color w:val="auto"/>
          <w:sz w:val="24"/>
          <w:szCs w:val="24"/>
        </w:rPr>
        <w:t xml:space="preserve"> </w:t>
      </w:r>
      <w:r w:rsidR="000114A8" w:rsidRPr="5BF7435D">
        <w:rPr>
          <w:rFonts w:asciiTheme="minorBidi" w:hAnsiTheme="minorBidi" w:cstheme="minorBidi"/>
          <w:color w:val="auto"/>
          <w:sz w:val="24"/>
          <w:szCs w:val="24"/>
        </w:rPr>
        <w:t>and replacing boilers with</w:t>
      </w:r>
      <w:r w:rsidR="008E076B" w:rsidRPr="5BF7435D">
        <w:rPr>
          <w:rFonts w:asciiTheme="minorBidi" w:hAnsiTheme="minorBidi" w:cstheme="minorBidi"/>
          <w:color w:val="auto"/>
          <w:sz w:val="24"/>
          <w:szCs w:val="24"/>
        </w:rPr>
        <w:t xml:space="preserve"> low carbon heating alternatives</w:t>
      </w:r>
      <w:r w:rsidR="00093993" w:rsidRPr="5BF7435D">
        <w:rPr>
          <w:rFonts w:asciiTheme="minorBidi" w:hAnsiTheme="minorBidi" w:cstheme="minorBidi"/>
          <w:color w:val="auto"/>
          <w:sz w:val="24"/>
          <w:szCs w:val="24"/>
        </w:rPr>
        <w:t xml:space="preserve"> </w:t>
      </w:r>
      <w:r w:rsidR="000114A8" w:rsidRPr="5BF7435D">
        <w:rPr>
          <w:rFonts w:asciiTheme="minorBidi" w:hAnsiTheme="minorBidi" w:cstheme="minorBidi"/>
          <w:color w:val="auto"/>
          <w:sz w:val="24"/>
          <w:szCs w:val="24"/>
        </w:rPr>
        <w:t>as boilers come to the end of their life</w:t>
      </w:r>
      <w:r w:rsidR="3C989250" w:rsidRPr="5BF7435D">
        <w:rPr>
          <w:rFonts w:asciiTheme="minorBidi" w:hAnsiTheme="minorBidi" w:cstheme="minorBidi"/>
          <w:color w:val="auto"/>
          <w:sz w:val="24"/>
          <w:szCs w:val="24"/>
        </w:rPr>
        <w:t>.</w:t>
      </w:r>
      <w:r w:rsidR="4A31B28A" w:rsidRPr="5BF7435D">
        <w:rPr>
          <w:rFonts w:asciiTheme="minorBidi" w:hAnsiTheme="minorBidi" w:cstheme="minorBidi"/>
          <w:color w:val="auto"/>
          <w:sz w:val="24"/>
          <w:szCs w:val="24"/>
        </w:rPr>
        <w:t xml:space="preserve"> </w:t>
      </w:r>
    </w:p>
    <w:p w14:paraId="4D5D037F" w14:textId="77777777" w:rsidR="00D135D1" w:rsidRPr="009514BE" w:rsidRDefault="00D135D1" w:rsidP="00001BE5">
      <w:pPr>
        <w:rPr>
          <w:rFonts w:asciiTheme="minorBidi" w:hAnsiTheme="minorBidi" w:cstheme="minorBidi"/>
          <w:color w:val="auto"/>
          <w:sz w:val="24"/>
          <w:szCs w:val="24"/>
        </w:rPr>
      </w:pPr>
    </w:p>
    <w:p w14:paraId="389387B0" w14:textId="77777777" w:rsidR="00DD3B89" w:rsidRPr="00863A98" w:rsidRDefault="00DD3B89" w:rsidP="00863A98">
      <w:pPr>
        <w:rPr>
          <w:rFonts w:asciiTheme="minorBidi" w:hAnsiTheme="minorBidi" w:cstheme="minorBidi"/>
          <w:b/>
          <w:bCs/>
          <w:color w:val="auto"/>
          <w:sz w:val="28"/>
          <w:szCs w:val="28"/>
        </w:rPr>
      </w:pPr>
      <w:r w:rsidRPr="00863A98">
        <w:rPr>
          <w:rFonts w:asciiTheme="minorBidi" w:hAnsiTheme="minorBidi" w:cstheme="minorBidi"/>
          <w:b/>
          <w:bCs/>
          <w:color w:val="auto"/>
          <w:sz w:val="28"/>
          <w:szCs w:val="28"/>
        </w:rPr>
        <w:t>Scope 1. Corporate Transport</w:t>
      </w:r>
    </w:p>
    <w:p w14:paraId="0EC93D83" w14:textId="5090E2BD" w:rsidR="00DD3B89" w:rsidRDefault="00DD3B89" w:rsidP="51088BF0">
      <w:pPr>
        <w:rPr>
          <w:rFonts w:asciiTheme="minorBidi" w:hAnsiTheme="minorBidi" w:cstheme="minorBidi"/>
          <w:color w:val="auto"/>
          <w:sz w:val="24"/>
          <w:szCs w:val="24"/>
        </w:rPr>
      </w:pPr>
      <w:r w:rsidRPr="51088BF0">
        <w:rPr>
          <w:rFonts w:asciiTheme="minorBidi" w:hAnsiTheme="minorBidi" w:cstheme="minorBidi"/>
          <w:color w:val="auto"/>
          <w:sz w:val="24"/>
          <w:szCs w:val="24"/>
        </w:rPr>
        <w:t xml:space="preserve">Corporate transport emissions include </w:t>
      </w:r>
      <w:r w:rsidR="00FB7871" w:rsidRPr="51088BF0">
        <w:rPr>
          <w:rFonts w:asciiTheme="minorBidi" w:hAnsiTheme="minorBidi" w:cstheme="minorBidi"/>
          <w:color w:val="auto"/>
          <w:sz w:val="24"/>
          <w:szCs w:val="24"/>
        </w:rPr>
        <w:t xml:space="preserve">those </w:t>
      </w:r>
      <w:r w:rsidRPr="51088BF0">
        <w:rPr>
          <w:rFonts w:asciiTheme="minorBidi" w:hAnsiTheme="minorBidi" w:cstheme="minorBidi"/>
          <w:color w:val="auto"/>
          <w:sz w:val="24"/>
          <w:szCs w:val="24"/>
        </w:rPr>
        <w:t xml:space="preserve">that occur </w:t>
      </w:r>
      <w:r w:rsidR="54331772" w:rsidRPr="51088BF0">
        <w:rPr>
          <w:rFonts w:asciiTheme="minorBidi" w:hAnsiTheme="minorBidi" w:cstheme="minorBidi"/>
          <w:color w:val="auto"/>
          <w:sz w:val="24"/>
          <w:szCs w:val="24"/>
        </w:rPr>
        <w:t>because of</w:t>
      </w:r>
      <w:r w:rsidRPr="51088BF0">
        <w:rPr>
          <w:rFonts w:asciiTheme="minorBidi" w:hAnsiTheme="minorBidi" w:cstheme="minorBidi"/>
          <w:color w:val="auto"/>
          <w:sz w:val="24"/>
          <w:szCs w:val="24"/>
        </w:rPr>
        <w:t xml:space="preserve"> fuel combustion in </w:t>
      </w:r>
      <w:r w:rsidR="00FC5EE2" w:rsidRPr="51088BF0">
        <w:rPr>
          <w:rFonts w:asciiTheme="minorBidi" w:hAnsiTheme="minorBidi" w:cstheme="minorBidi"/>
          <w:color w:val="auto"/>
          <w:sz w:val="24"/>
          <w:szCs w:val="24"/>
        </w:rPr>
        <w:t xml:space="preserve">fleet </w:t>
      </w:r>
      <w:r w:rsidRPr="51088BF0">
        <w:rPr>
          <w:rFonts w:asciiTheme="minorBidi" w:hAnsiTheme="minorBidi" w:cstheme="minorBidi"/>
          <w:color w:val="auto"/>
          <w:sz w:val="24"/>
          <w:szCs w:val="24"/>
        </w:rPr>
        <w:t>vehicles owned or controlled by</w:t>
      </w:r>
      <w:r w:rsidR="00303F4E">
        <w:rPr>
          <w:rFonts w:asciiTheme="minorBidi" w:hAnsiTheme="minorBidi" w:cstheme="minorBidi"/>
          <w:color w:val="auto"/>
          <w:sz w:val="24"/>
          <w:szCs w:val="24"/>
        </w:rPr>
        <w:t xml:space="preserve"> the Council.</w:t>
      </w:r>
      <w:r w:rsidRPr="51088BF0">
        <w:rPr>
          <w:rFonts w:asciiTheme="minorBidi" w:hAnsiTheme="minorBidi" w:cstheme="minorBidi"/>
          <w:color w:val="auto"/>
          <w:sz w:val="24"/>
          <w:szCs w:val="24"/>
        </w:rPr>
        <w:t xml:space="preserve"> </w:t>
      </w:r>
    </w:p>
    <w:p w14:paraId="0362B6F4" w14:textId="77777777" w:rsidR="006A3E4B" w:rsidRDefault="006A3E4B" w:rsidP="00DD3B89">
      <w:pPr>
        <w:rPr>
          <w:rFonts w:asciiTheme="minorBidi" w:hAnsiTheme="minorBidi" w:cstheme="minorBidi"/>
          <w:color w:val="auto"/>
          <w:sz w:val="24"/>
          <w:szCs w:val="24"/>
        </w:rPr>
      </w:pPr>
    </w:p>
    <w:p w14:paraId="714D2A49" w14:textId="530046D3" w:rsidR="006A3E4B" w:rsidRPr="006A3E4B" w:rsidRDefault="006A3E4B" w:rsidP="00DD3B89">
      <w:pPr>
        <w:rPr>
          <w:rFonts w:asciiTheme="minorBidi" w:hAnsiTheme="minorBidi" w:cstheme="minorBidi"/>
          <w:b/>
          <w:bCs/>
          <w:color w:val="auto"/>
          <w:sz w:val="24"/>
          <w:szCs w:val="24"/>
        </w:rPr>
      </w:pPr>
      <w:r w:rsidRPr="006A3E4B">
        <w:rPr>
          <w:rFonts w:asciiTheme="minorBidi" w:hAnsiTheme="minorBidi" w:cstheme="minorBidi"/>
          <w:b/>
          <w:bCs/>
          <w:color w:val="auto"/>
          <w:sz w:val="24"/>
          <w:szCs w:val="24"/>
        </w:rPr>
        <w:t>Change in Emissions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20"/>
      </w:tblGrid>
      <w:tr w:rsidR="00204709" w14:paraId="4A1DB9F8" w14:textId="77777777" w:rsidTr="00E1217A">
        <w:tc>
          <w:tcPr>
            <w:tcW w:w="3969" w:type="dxa"/>
          </w:tcPr>
          <w:p w14:paraId="3960BC85" w14:textId="77777777" w:rsidR="00204709" w:rsidRPr="008D1909" w:rsidRDefault="00204709" w:rsidP="00FA547D">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Baseline Emissions: </w:t>
            </w:r>
            <w:r>
              <w:rPr>
                <w:rFonts w:asciiTheme="minorBidi" w:hAnsiTheme="minorBidi" w:cstheme="minorBidi"/>
                <w:color w:val="auto"/>
                <w:sz w:val="24"/>
                <w:szCs w:val="24"/>
              </w:rPr>
              <w:t>11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4F2CFCC7" w14:textId="77777777" w:rsidR="00204709" w:rsidRPr="008D1909" w:rsidRDefault="00204709" w:rsidP="00FA547D">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Previous Year Emissions: </w:t>
            </w:r>
            <w:r>
              <w:rPr>
                <w:rFonts w:asciiTheme="minorBidi" w:hAnsiTheme="minorBidi" w:cstheme="minorBidi"/>
                <w:color w:val="auto"/>
                <w:sz w:val="24"/>
                <w:szCs w:val="24"/>
              </w:rPr>
              <w:t>2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748303BB" w14:textId="77777777" w:rsidR="000E5A80" w:rsidRPr="008D1909" w:rsidRDefault="000E5A80" w:rsidP="000E5A80">
            <w:pPr>
              <w:spacing w:before="0" w:after="0"/>
              <w:rPr>
                <w:rFonts w:asciiTheme="minorBidi" w:hAnsiTheme="minorBidi" w:cstheme="minorBidi"/>
                <w:color w:val="auto"/>
                <w:sz w:val="24"/>
                <w:szCs w:val="24"/>
              </w:rPr>
            </w:pPr>
            <w:r>
              <w:rPr>
                <w:rFonts w:asciiTheme="minorBidi" w:hAnsiTheme="minorBidi" w:cstheme="minorBidi"/>
                <w:color w:val="auto"/>
                <w:sz w:val="24"/>
                <w:szCs w:val="24"/>
              </w:rPr>
              <w:t>Target Emissions: 3 tCO</w:t>
            </w:r>
            <w:r w:rsidRPr="0081325A">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0BEA3C8E" w14:textId="77777777" w:rsidR="00204709" w:rsidRPr="000E5A80" w:rsidRDefault="00204709" w:rsidP="00FA547D">
            <w:pPr>
              <w:spacing w:before="0" w:after="0"/>
              <w:rPr>
                <w:rFonts w:asciiTheme="minorBidi" w:hAnsiTheme="minorBidi" w:cstheme="minorBidi"/>
                <w:color w:val="00B050"/>
                <w:sz w:val="24"/>
                <w:szCs w:val="24"/>
              </w:rPr>
            </w:pPr>
            <w:r w:rsidRPr="008D1909">
              <w:rPr>
                <w:rFonts w:asciiTheme="minorBidi" w:hAnsiTheme="minorBidi" w:cstheme="minorBidi"/>
                <w:color w:val="auto"/>
                <w:sz w:val="24"/>
                <w:szCs w:val="24"/>
              </w:rPr>
              <w:t xml:space="preserve">Current Emissions: </w:t>
            </w:r>
            <w:r w:rsidRPr="000E5A80">
              <w:rPr>
                <w:rFonts w:asciiTheme="minorBidi" w:hAnsiTheme="minorBidi" w:cstheme="minorBidi"/>
                <w:color w:val="00B050"/>
                <w:sz w:val="24"/>
                <w:szCs w:val="24"/>
              </w:rPr>
              <w:t>1 tCO</w:t>
            </w:r>
            <w:r w:rsidRPr="000E5A80">
              <w:rPr>
                <w:rFonts w:asciiTheme="minorBidi" w:hAnsiTheme="minorBidi" w:cstheme="minorBidi"/>
                <w:color w:val="00B050"/>
                <w:sz w:val="24"/>
                <w:szCs w:val="24"/>
                <w:vertAlign w:val="subscript"/>
              </w:rPr>
              <w:t>2</w:t>
            </w:r>
            <w:r w:rsidRPr="000E5A80">
              <w:rPr>
                <w:rFonts w:asciiTheme="minorBidi" w:hAnsiTheme="minorBidi" w:cstheme="minorBidi"/>
                <w:color w:val="00B050"/>
                <w:sz w:val="24"/>
                <w:szCs w:val="24"/>
              </w:rPr>
              <w:t>e</w:t>
            </w:r>
          </w:p>
          <w:p w14:paraId="4889AAC9" w14:textId="77777777" w:rsidR="00204709" w:rsidRDefault="00204709" w:rsidP="00FA547D">
            <w:pPr>
              <w:spacing w:before="0" w:after="0"/>
              <w:rPr>
                <w:rFonts w:asciiTheme="minorBidi" w:hAnsiTheme="minorBidi" w:cstheme="minorBidi"/>
                <w:color w:val="auto"/>
                <w:sz w:val="24"/>
                <w:szCs w:val="24"/>
              </w:rPr>
            </w:pPr>
          </w:p>
        </w:tc>
        <w:tc>
          <w:tcPr>
            <w:tcW w:w="4820" w:type="dxa"/>
          </w:tcPr>
          <w:p w14:paraId="631496DD" w14:textId="77777777" w:rsidR="00204709" w:rsidRPr="008D1909" w:rsidRDefault="00204709" w:rsidP="00FA547D">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Total reduction required:</w:t>
            </w:r>
            <w:r>
              <w:rPr>
                <w:rFonts w:asciiTheme="minorBidi" w:hAnsiTheme="minorBidi" w:cstheme="minorBidi"/>
                <w:color w:val="auto"/>
                <w:sz w:val="24"/>
                <w:szCs w:val="24"/>
              </w:rPr>
              <w:t xml:space="preserve"> 70% / 7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6469CE57" w14:textId="7A714E47" w:rsidR="00204709" w:rsidRDefault="00204709" w:rsidP="00FA547D">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Total reduction achieved: </w:t>
            </w:r>
            <w:r w:rsidRPr="003E62DB">
              <w:rPr>
                <w:rFonts w:asciiTheme="minorBidi" w:hAnsiTheme="minorBidi" w:cstheme="minorBidi"/>
                <w:color w:val="4EA72E" w:themeColor="accent6"/>
                <w:sz w:val="24"/>
                <w:szCs w:val="24"/>
              </w:rPr>
              <w:t>92% / 10 tCO</w:t>
            </w:r>
            <w:r w:rsidRPr="003E62DB">
              <w:rPr>
                <w:rFonts w:asciiTheme="minorBidi" w:hAnsiTheme="minorBidi" w:cstheme="minorBidi"/>
                <w:color w:val="4EA72E" w:themeColor="accent6"/>
                <w:sz w:val="24"/>
                <w:szCs w:val="24"/>
                <w:vertAlign w:val="subscript"/>
              </w:rPr>
              <w:t>2</w:t>
            </w:r>
            <w:r w:rsidRPr="003E62DB">
              <w:rPr>
                <w:rFonts w:asciiTheme="minorBidi" w:hAnsiTheme="minorBidi" w:cstheme="minorBidi"/>
                <w:color w:val="4EA72E" w:themeColor="accent6"/>
                <w:sz w:val="24"/>
                <w:szCs w:val="24"/>
              </w:rPr>
              <w:t>e</w:t>
            </w:r>
          </w:p>
        </w:tc>
      </w:tr>
    </w:tbl>
    <w:p w14:paraId="33B84B2F" w14:textId="77777777" w:rsidR="00DD3B89" w:rsidRPr="0092408F" w:rsidRDefault="00DD3B89" w:rsidP="00DD3B89">
      <w:pPr>
        <w:rPr>
          <w:rFonts w:asciiTheme="minorBidi" w:hAnsiTheme="minorBidi" w:cstheme="minorBidi"/>
          <w:color w:val="auto"/>
          <w:sz w:val="24"/>
          <w:szCs w:val="24"/>
        </w:rPr>
      </w:pPr>
    </w:p>
    <w:p w14:paraId="40290A96" w14:textId="2801E55A" w:rsidR="00DD3B89" w:rsidRDefault="0081325A" w:rsidP="00DD3B89">
      <w:pPr>
        <w:rPr>
          <w:rFonts w:asciiTheme="minorBidi" w:hAnsiTheme="minorBidi" w:cstheme="minorBidi"/>
          <w:b/>
          <w:bCs/>
          <w:color w:val="auto"/>
          <w:sz w:val="24"/>
          <w:szCs w:val="24"/>
        </w:rPr>
      </w:pPr>
      <w:r>
        <w:rPr>
          <w:noProof/>
          <w14:ligatures w14:val="standardContextual"/>
        </w:rPr>
        <w:drawing>
          <wp:inline distT="0" distB="0" distL="0" distR="0" wp14:anchorId="6BC8862F" wp14:editId="0AB3A859">
            <wp:extent cx="5760000" cy="3240000"/>
            <wp:effectExtent l="0" t="0" r="12700" b="17780"/>
            <wp:docPr id="1153561532" name="Chart 1">
              <a:extLst xmlns:a="http://schemas.openxmlformats.org/drawingml/2006/main">
                <a:ext uri="{FF2B5EF4-FFF2-40B4-BE49-F238E27FC236}">
                  <a16:creationId xmlns:a16="http://schemas.microsoft.com/office/drawing/2014/main" id="{DFFD96C9-BDB6-44EC-BF77-05F3A1A54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F1FD2F" w14:textId="77777777" w:rsidR="00DD3B89" w:rsidRDefault="00DD3B89" w:rsidP="00DD3B89">
      <w:pPr>
        <w:rPr>
          <w:rFonts w:asciiTheme="minorBidi" w:hAnsiTheme="minorBidi" w:cstheme="minorBidi"/>
          <w:color w:val="auto"/>
          <w:sz w:val="24"/>
          <w:szCs w:val="24"/>
        </w:rPr>
      </w:pPr>
    </w:p>
    <w:p w14:paraId="1AA9A497" w14:textId="673430F6" w:rsidR="00301612" w:rsidRPr="00301612" w:rsidRDefault="00301612" w:rsidP="00DD3B89">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Progress</w:t>
      </w:r>
    </w:p>
    <w:p w14:paraId="0C758A55" w14:textId="4DCDF856" w:rsidR="0081325A" w:rsidRDefault="004864C5"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In </w:t>
      </w:r>
      <w:r w:rsidR="00FA547D" w:rsidRPr="7461DE2B">
        <w:rPr>
          <w:rFonts w:asciiTheme="minorBidi" w:hAnsiTheme="minorBidi" w:cstheme="minorBidi"/>
          <w:color w:val="auto"/>
          <w:sz w:val="24"/>
          <w:szCs w:val="24"/>
        </w:rPr>
        <w:t xml:space="preserve">2008/09, </w:t>
      </w:r>
      <w:r w:rsidRPr="7461DE2B">
        <w:rPr>
          <w:rFonts w:asciiTheme="minorBidi" w:hAnsiTheme="minorBidi" w:cstheme="minorBidi"/>
          <w:color w:val="auto"/>
          <w:sz w:val="24"/>
          <w:szCs w:val="24"/>
        </w:rPr>
        <w:t xml:space="preserve">the </w:t>
      </w:r>
      <w:r w:rsidR="00CD7B91" w:rsidRPr="7461DE2B">
        <w:rPr>
          <w:rFonts w:asciiTheme="minorBidi" w:hAnsiTheme="minorBidi" w:cstheme="minorBidi"/>
          <w:color w:val="auto"/>
          <w:sz w:val="24"/>
          <w:szCs w:val="24"/>
        </w:rPr>
        <w:t xml:space="preserve">largest source of </w:t>
      </w:r>
      <w:r w:rsidR="00303F4E">
        <w:rPr>
          <w:rFonts w:asciiTheme="minorBidi" w:hAnsiTheme="minorBidi" w:cstheme="minorBidi"/>
          <w:color w:val="auto"/>
          <w:sz w:val="24"/>
          <w:szCs w:val="24"/>
        </w:rPr>
        <w:t>the Council’s</w:t>
      </w:r>
      <w:r w:rsidR="00CD7B91" w:rsidRPr="7461DE2B">
        <w:rPr>
          <w:rFonts w:asciiTheme="minorBidi" w:hAnsiTheme="minorBidi" w:cstheme="minorBidi"/>
          <w:color w:val="auto"/>
          <w:sz w:val="24"/>
          <w:szCs w:val="24"/>
        </w:rPr>
        <w:t xml:space="preserve"> </w:t>
      </w:r>
      <w:r w:rsidR="00424122" w:rsidRPr="7461DE2B">
        <w:rPr>
          <w:rFonts w:asciiTheme="minorBidi" w:hAnsiTheme="minorBidi" w:cstheme="minorBidi"/>
          <w:color w:val="auto"/>
          <w:sz w:val="24"/>
          <w:szCs w:val="24"/>
        </w:rPr>
        <w:t>directly</w:t>
      </w:r>
      <w:r w:rsidR="0081325A" w:rsidRPr="7461DE2B">
        <w:rPr>
          <w:rFonts w:asciiTheme="minorBidi" w:hAnsiTheme="minorBidi" w:cstheme="minorBidi"/>
          <w:color w:val="auto"/>
          <w:sz w:val="24"/>
          <w:szCs w:val="24"/>
        </w:rPr>
        <w:t>-owned</w:t>
      </w:r>
      <w:r w:rsidR="00CD7B91" w:rsidRPr="7461DE2B">
        <w:rPr>
          <w:rFonts w:asciiTheme="minorBidi" w:hAnsiTheme="minorBidi" w:cstheme="minorBidi"/>
          <w:color w:val="auto"/>
          <w:sz w:val="24"/>
          <w:szCs w:val="24"/>
        </w:rPr>
        <w:t xml:space="preserve"> transport emissions was the use of vans for the market set-up. Since COVID-19, many traders received grants to purchase their stall equipment and the market is now set up by traders as opposed to the </w:t>
      </w:r>
      <w:r w:rsidR="23B07C2F" w:rsidRPr="7461DE2B">
        <w:rPr>
          <w:rFonts w:asciiTheme="minorBidi" w:hAnsiTheme="minorBidi" w:cstheme="minorBidi"/>
          <w:color w:val="auto"/>
          <w:sz w:val="24"/>
          <w:szCs w:val="24"/>
        </w:rPr>
        <w:t>C</w:t>
      </w:r>
      <w:r w:rsidR="00CD7B91" w:rsidRPr="7461DE2B">
        <w:rPr>
          <w:rFonts w:asciiTheme="minorBidi" w:hAnsiTheme="minorBidi" w:cstheme="minorBidi"/>
          <w:color w:val="auto"/>
          <w:sz w:val="24"/>
          <w:szCs w:val="24"/>
        </w:rPr>
        <w:t xml:space="preserve">ouncil, vastly reducing </w:t>
      </w:r>
      <w:r w:rsidR="00303F4E">
        <w:rPr>
          <w:rFonts w:asciiTheme="minorBidi" w:hAnsiTheme="minorBidi" w:cstheme="minorBidi"/>
          <w:color w:val="auto"/>
          <w:sz w:val="24"/>
          <w:szCs w:val="24"/>
        </w:rPr>
        <w:t>the Council’s</w:t>
      </w:r>
      <w:r w:rsidR="00CD7B91" w:rsidRPr="7461DE2B">
        <w:rPr>
          <w:rFonts w:asciiTheme="minorBidi" w:hAnsiTheme="minorBidi" w:cstheme="minorBidi"/>
          <w:color w:val="auto"/>
          <w:sz w:val="24"/>
          <w:szCs w:val="24"/>
        </w:rPr>
        <w:t xml:space="preserve"> vehicle mileage. </w:t>
      </w:r>
    </w:p>
    <w:p w14:paraId="6785812A" w14:textId="77777777" w:rsidR="0081325A" w:rsidRDefault="0081325A" w:rsidP="006A3E4B">
      <w:pPr>
        <w:rPr>
          <w:rFonts w:asciiTheme="minorBidi" w:hAnsiTheme="minorBidi" w:cstheme="minorBidi"/>
          <w:color w:val="auto"/>
          <w:sz w:val="24"/>
          <w:szCs w:val="24"/>
        </w:rPr>
      </w:pPr>
    </w:p>
    <w:p w14:paraId="12F57A36" w14:textId="724D0B5E" w:rsidR="00F10552" w:rsidRDefault="0081325A" w:rsidP="006A3E4B">
      <w:pPr>
        <w:rPr>
          <w:rFonts w:asciiTheme="minorBidi" w:hAnsiTheme="minorBidi" w:cstheme="minorBidi"/>
          <w:color w:val="auto"/>
          <w:sz w:val="24"/>
          <w:szCs w:val="24"/>
        </w:rPr>
      </w:pPr>
      <w:r>
        <w:rPr>
          <w:rFonts w:asciiTheme="minorBidi" w:hAnsiTheme="minorBidi" w:cstheme="minorBidi"/>
          <w:color w:val="auto"/>
          <w:sz w:val="24"/>
          <w:szCs w:val="24"/>
        </w:rPr>
        <w:t>The remaining emissions come from the Housing</w:t>
      </w:r>
      <w:r w:rsidR="00E9471C">
        <w:rPr>
          <w:rFonts w:asciiTheme="minorBidi" w:hAnsiTheme="minorBidi" w:cstheme="minorBidi"/>
          <w:color w:val="auto"/>
          <w:sz w:val="24"/>
          <w:szCs w:val="24"/>
        </w:rPr>
        <w:t>,</w:t>
      </w:r>
      <w:r>
        <w:rPr>
          <w:rFonts w:asciiTheme="minorBidi" w:hAnsiTheme="minorBidi" w:cstheme="minorBidi"/>
          <w:color w:val="auto"/>
          <w:sz w:val="24"/>
          <w:szCs w:val="24"/>
        </w:rPr>
        <w:t xml:space="preserve"> and the Museums </w:t>
      </w:r>
      <w:r w:rsidR="003940E4">
        <w:rPr>
          <w:rFonts w:asciiTheme="minorBidi" w:hAnsiTheme="minorBidi" w:cstheme="minorBidi"/>
          <w:color w:val="auto"/>
          <w:sz w:val="24"/>
          <w:szCs w:val="24"/>
        </w:rPr>
        <w:t>teams</w:t>
      </w:r>
      <w:r w:rsidR="00E9471C">
        <w:rPr>
          <w:rFonts w:asciiTheme="minorBidi" w:hAnsiTheme="minorBidi" w:cstheme="minorBidi"/>
          <w:color w:val="auto"/>
          <w:sz w:val="24"/>
          <w:szCs w:val="24"/>
        </w:rPr>
        <w:t>’</w:t>
      </w:r>
      <w:r>
        <w:rPr>
          <w:rFonts w:asciiTheme="minorBidi" w:hAnsiTheme="minorBidi" w:cstheme="minorBidi"/>
          <w:color w:val="auto"/>
          <w:sz w:val="24"/>
          <w:szCs w:val="24"/>
        </w:rPr>
        <w:t xml:space="preserve"> use of diesel vans. </w:t>
      </w:r>
      <w:r w:rsidR="00F10552">
        <w:rPr>
          <w:rFonts w:asciiTheme="minorBidi" w:hAnsiTheme="minorBidi" w:cstheme="minorBidi"/>
          <w:color w:val="auto"/>
          <w:sz w:val="24"/>
          <w:szCs w:val="24"/>
        </w:rPr>
        <w:t xml:space="preserve">The Housing van is responsible for 87% of the remaining scope </w:t>
      </w:r>
      <w:r w:rsidR="00F10552" w:rsidRPr="00A65BAF">
        <w:rPr>
          <w:rFonts w:asciiTheme="minorBidi" w:hAnsiTheme="minorBidi" w:cstheme="minorBidi"/>
          <w:color w:val="auto"/>
          <w:sz w:val="24"/>
          <w:szCs w:val="24"/>
        </w:rPr>
        <w:t>1</w:t>
      </w:r>
      <w:r w:rsidR="00F10552">
        <w:rPr>
          <w:rFonts w:asciiTheme="minorBidi" w:hAnsiTheme="minorBidi" w:cstheme="minorBidi"/>
          <w:color w:val="auto"/>
          <w:sz w:val="24"/>
          <w:szCs w:val="24"/>
        </w:rPr>
        <w:t xml:space="preserve"> owned transport emissions. The Housing team’s van diesel consumption increased by 63% </w:t>
      </w:r>
      <w:r w:rsidR="00E9471C">
        <w:rPr>
          <w:rFonts w:asciiTheme="minorBidi" w:hAnsiTheme="minorBidi" w:cstheme="minorBidi"/>
          <w:color w:val="auto"/>
          <w:sz w:val="24"/>
          <w:szCs w:val="24"/>
        </w:rPr>
        <w:t>since</w:t>
      </w:r>
      <w:r w:rsidR="00F10552">
        <w:rPr>
          <w:rFonts w:asciiTheme="minorBidi" w:hAnsiTheme="minorBidi" w:cstheme="minorBidi"/>
          <w:color w:val="auto"/>
          <w:sz w:val="24"/>
          <w:szCs w:val="24"/>
        </w:rPr>
        <w:t xml:space="preserve"> last year. </w:t>
      </w:r>
      <w:r w:rsidR="00F012C8">
        <w:rPr>
          <w:rFonts w:asciiTheme="minorBidi" w:hAnsiTheme="minorBidi" w:cstheme="minorBidi"/>
          <w:color w:val="auto"/>
          <w:sz w:val="24"/>
          <w:szCs w:val="24"/>
        </w:rPr>
        <w:t xml:space="preserve">In part this is due </w:t>
      </w:r>
      <w:r w:rsidR="00CD5315">
        <w:rPr>
          <w:rFonts w:asciiTheme="minorBidi" w:hAnsiTheme="minorBidi" w:cstheme="minorBidi"/>
          <w:color w:val="auto"/>
          <w:sz w:val="24"/>
          <w:szCs w:val="24"/>
        </w:rPr>
        <w:t>to changes</w:t>
      </w:r>
      <w:r w:rsidR="00B45E1A">
        <w:rPr>
          <w:rFonts w:asciiTheme="minorBidi" w:hAnsiTheme="minorBidi" w:cstheme="minorBidi"/>
          <w:color w:val="auto"/>
          <w:sz w:val="24"/>
          <w:szCs w:val="24"/>
        </w:rPr>
        <w:t xml:space="preserve"> </w:t>
      </w:r>
      <w:r w:rsidR="00A70FF4">
        <w:rPr>
          <w:rFonts w:asciiTheme="minorBidi" w:hAnsiTheme="minorBidi" w:cstheme="minorBidi"/>
          <w:color w:val="auto"/>
          <w:sz w:val="24"/>
          <w:szCs w:val="24"/>
        </w:rPr>
        <w:t xml:space="preserve">in how we collect the data (milometer reads rather than previous fuel cards). </w:t>
      </w:r>
      <w:r w:rsidR="00F10552">
        <w:rPr>
          <w:rFonts w:asciiTheme="minorBidi" w:hAnsiTheme="minorBidi" w:cstheme="minorBidi"/>
          <w:color w:val="auto"/>
          <w:sz w:val="24"/>
          <w:szCs w:val="24"/>
        </w:rPr>
        <w:t xml:space="preserve">The Museums team’s van </w:t>
      </w:r>
      <w:r w:rsidR="00AA1ACE">
        <w:rPr>
          <w:rFonts w:asciiTheme="minorBidi" w:hAnsiTheme="minorBidi" w:cstheme="minorBidi"/>
          <w:color w:val="auto"/>
          <w:sz w:val="24"/>
          <w:szCs w:val="24"/>
        </w:rPr>
        <w:t xml:space="preserve">use </w:t>
      </w:r>
      <w:r w:rsidR="00F10552">
        <w:rPr>
          <w:rFonts w:asciiTheme="minorBidi" w:hAnsiTheme="minorBidi" w:cstheme="minorBidi"/>
          <w:color w:val="auto"/>
          <w:sz w:val="24"/>
          <w:szCs w:val="24"/>
        </w:rPr>
        <w:t>also increased</w:t>
      </w:r>
      <w:r w:rsidR="009331F7">
        <w:rPr>
          <w:rFonts w:asciiTheme="minorBidi" w:hAnsiTheme="minorBidi" w:cstheme="minorBidi"/>
          <w:color w:val="auto"/>
          <w:sz w:val="24"/>
          <w:szCs w:val="24"/>
        </w:rPr>
        <w:t xml:space="preserve"> by 10% as the van is now shared with the Buildings Team</w:t>
      </w:r>
      <w:r w:rsidR="00F10552">
        <w:rPr>
          <w:rFonts w:asciiTheme="minorBidi" w:hAnsiTheme="minorBidi" w:cstheme="minorBidi"/>
          <w:color w:val="auto"/>
          <w:sz w:val="24"/>
          <w:szCs w:val="24"/>
        </w:rPr>
        <w:t>.</w:t>
      </w:r>
    </w:p>
    <w:p w14:paraId="2D7D5D26" w14:textId="77777777" w:rsidR="00F10552" w:rsidRDefault="00F10552" w:rsidP="006A3E4B">
      <w:pPr>
        <w:rPr>
          <w:rFonts w:asciiTheme="minorBidi" w:hAnsiTheme="minorBidi" w:cstheme="minorBidi"/>
          <w:color w:val="auto"/>
          <w:sz w:val="24"/>
          <w:szCs w:val="24"/>
        </w:rPr>
      </w:pPr>
    </w:p>
    <w:p w14:paraId="615B5630" w14:textId="10041C4F" w:rsidR="0081325A" w:rsidRDefault="0081325A" w:rsidP="51088BF0">
      <w:pPr>
        <w:rPr>
          <w:rFonts w:asciiTheme="minorBidi" w:hAnsiTheme="minorBidi" w:cstheme="minorBidi"/>
          <w:color w:val="auto"/>
          <w:sz w:val="24"/>
          <w:szCs w:val="24"/>
        </w:rPr>
      </w:pPr>
      <w:r w:rsidRPr="51088BF0">
        <w:rPr>
          <w:rFonts w:asciiTheme="minorBidi" w:hAnsiTheme="minorBidi" w:cstheme="minorBidi"/>
          <w:color w:val="auto"/>
          <w:sz w:val="24"/>
          <w:szCs w:val="24"/>
        </w:rPr>
        <w:lastRenderedPageBreak/>
        <w:t xml:space="preserve">Last year, the </w:t>
      </w:r>
      <w:r w:rsidR="00560617" w:rsidRPr="51088BF0">
        <w:rPr>
          <w:rFonts w:asciiTheme="minorBidi" w:hAnsiTheme="minorBidi" w:cstheme="minorBidi"/>
          <w:color w:val="auto"/>
          <w:sz w:val="24"/>
          <w:szCs w:val="24"/>
        </w:rPr>
        <w:t xml:space="preserve">Scope 1 Fleet </w:t>
      </w:r>
      <w:r w:rsidRPr="51088BF0">
        <w:rPr>
          <w:rFonts w:asciiTheme="minorBidi" w:hAnsiTheme="minorBidi" w:cstheme="minorBidi"/>
          <w:color w:val="auto"/>
          <w:sz w:val="24"/>
          <w:szCs w:val="24"/>
        </w:rPr>
        <w:t xml:space="preserve">figures included emissions associated with </w:t>
      </w:r>
      <w:r w:rsidR="003940E4" w:rsidRPr="51088BF0">
        <w:rPr>
          <w:rFonts w:asciiTheme="minorBidi" w:hAnsiTheme="minorBidi" w:cstheme="minorBidi"/>
          <w:color w:val="auto"/>
          <w:sz w:val="24"/>
          <w:szCs w:val="24"/>
        </w:rPr>
        <w:t xml:space="preserve">the </w:t>
      </w:r>
      <w:r w:rsidRPr="51088BF0">
        <w:rPr>
          <w:rFonts w:asciiTheme="minorBidi" w:hAnsiTheme="minorBidi" w:cstheme="minorBidi"/>
          <w:color w:val="auto"/>
          <w:sz w:val="24"/>
          <w:szCs w:val="24"/>
        </w:rPr>
        <w:t>Parking</w:t>
      </w:r>
      <w:r w:rsidR="003940E4" w:rsidRPr="51088BF0">
        <w:rPr>
          <w:rFonts w:asciiTheme="minorBidi" w:hAnsiTheme="minorBidi" w:cstheme="minorBidi"/>
          <w:color w:val="auto"/>
          <w:sz w:val="24"/>
          <w:szCs w:val="24"/>
        </w:rPr>
        <w:t xml:space="preserve"> team</w:t>
      </w:r>
      <w:r w:rsidRPr="51088BF0">
        <w:rPr>
          <w:rFonts w:asciiTheme="minorBidi" w:hAnsiTheme="minorBidi" w:cstheme="minorBidi"/>
          <w:color w:val="auto"/>
          <w:sz w:val="24"/>
          <w:szCs w:val="24"/>
        </w:rPr>
        <w:t>’s use of vans</w:t>
      </w:r>
      <w:r w:rsidR="004401C1" w:rsidRPr="51088BF0">
        <w:rPr>
          <w:rFonts w:asciiTheme="minorBidi" w:hAnsiTheme="minorBidi" w:cstheme="minorBidi"/>
          <w:color w:val="auto"/>
          <w:sz w:val="24"/>
          <w:szCs w:val="24"/>
        </w:rPr>
        <w:t xml:space="preserve">.  </w:t>
      </w:r>
      <w:r w:rsidR="00331F77" w:rsidRPr="51088BF0">
        <w:rPr>
          <w:rFonts w:asciiTheme="minorBidi" w:hAnsiTheme="minorBidi" w:cstheme="minorBidi"/>
          <w:color w:val="auto"/>
          <w:sz w:val="24"/>
          <w:szCs w:val="24"/>
        </w:rPr>
        <w:t>However,</w:t>
      </w:r>
      <w:r w:rsidR="00B76F75" w:rsidRPr="51088BF0">
        <w:rPr>
          <w:rFonts w:asciiTheme="minorBidi" w:hAnsiTheme="minorBidi" w:cstheme="minorBidi"/>
          <w:color w:val="auto"/>
          <w:sz w:val="24"/>
          <w:szCs w:val="24"/>
        </w:rPr>
        <w:t xml:space="preserve"> the</w:t>
      </w:r>
      <w:r w:rsidRPr="51088BF0">
        <w:rPr>
          <w:rFonts w:asciiTheme="minorBidi" w:hAnsiTheme="minorBidi" w:cstheme="minorBidi"/>
          <w:color w:val="auto"/>
          <w:sz w:val="24"/>
          <w:szCs w:val="24"/>
        </w:rPr>
        <w:t xml:space="preserve"> </w:t>
      </w:r>
      <w:r w:rsidR="00424122" w:rsidRPr="51088BF0">
        <w:rPr>
          <w:rFonts w:asciiTheme="minorBidi" w:hAnsiTheme="minorBidi" w:cstheme="minorBidi"/>
          <w:color w:val="auto"/>
          <w:sz w:val="24"/>
          <w:szCs w:val="24"/>
        </w:rPr>
        <w:t xml:space="preserve">Parking </w:t>
      </w:r>
      <w:r w:rsidR="00B76F75" w:rsidRPr="51088BF0">
        <w:rPr>
          <w:rFonts w:asciiTheme="minorBidi" w:hAnsiTheme="minorBidi" w:cstheme="minorBidi"/>
          <w:color w:val="auto"/>
          <w:sz w:val="24"/>
          <w:szCs w:val="24"/>
        </w:rPr>
        <w:t xml:space="preserve">service </w:t>
      </w:r>
      <w:r w:rsidR="00FA547D" w:rsidRPr="51088BF0">
        <w:rPr>
          <w:rFonts w:asciiTheme="minorBidi" w:hAnsiTheme="minorBidi" w:cstheme="minorBidi"/>
          <w:color w:val="auto"/>
          <w:sz w:val="24"/>
          <w:szCs w:val="24"/>
        </w:rPr>
        <w:t>has</w:t>
      </w:r>
      <w:r w:rsidR="00424122" w:rsidRPr="51088BF0">
        <w:rPr>
          <w:rFonts w:asciiTheme="minorBidi" w:hAnsiTheme="minorBidi" w:cstheme="minorBidi"/>
          <w:color w:val="auto"/>
          <w:sz w:val="24"/>
          <w:szCs w:val="24"/>
        </w:rPr>
        <w:t xml:space="preserve"> </w:t>
      </w:r>
      <w:r w:rsidR="00F10552" w:rsidRPr="51088BF0">
        <w:rPr>
          <w:rFonts w:asciiTheme="minorBidi" w:hAnsiTheme="minorBidi" w:cstheme="minorBidi"/>
          <w:color w:val="auto"/>
          <w:sz w:val="24"/>
          <w:szCs w:val="24"/>
        </w:rPr>
        <w:t>now</w:t>
      </w:r>
      <w:r w:rsidRPr="51088BF0">
        <w:rPr>
          <w:rFonts w:asciiTheme="minorBidi" w:hAnsiTheme="minorBidi" w:cstheme="minorBidi"/>
          <w:color w:val="auto"/>
          <w:sz w:val="24"/>
          <w:szCs w:val="24"/>
        </w:rPr>
        <w:t xml:space="preserve"> switched </w:t>
      </w:r>
      <w:r w:rsidR="00B76F75" w:rsidRPr="51088BF0">
        <w:rPr>
          <w:rFonts w:asciiTheme="minorBidi" w:hAnsiTheme="minorBidi" w:cstheme="minorBidi"/>
          <w:color w:val="auto"/>
          <w:sz w:val="24"/>
          <w:szCs w:val="24"/>
        </w:rPr>
        <w:t xml:space="preserve">fully </w:t>
      </w:r>
      <w:r w:rsidRPr="51088BF0">
        <w:rPr>
          <w:rFonts w:asciiTheme="minorBidi" w:hAnsiTheme="minorBidi" w:cstheme="minorBidi"/>
          <w:color w:val="auto"/>
          <w:sz w:val="24"/>
          <w:szCs w:val="24"/>
        </w:rPr>
        <w:t xml:space="preserve">to electric vehicles </w:t>
      </w:r>
      <w:r w:rsidR="00436FA1" w:rsidRPr="51088BF0">
        <w:rPr>
          <w:rFonts w:asciiTheme="minorBidi" w:hAnsiTheme="minorBidi" w:cstheme="minorBidi"/>
          <w:color w:val="auto"/>
          <w:sz w:val="24"/>
          <w:szCs w:val="24"/>
        </w:rPr>
        <w:t>(</w:t>
      </w:r>
      <w:r w:rsidR="00FA547D" w:rsidRPr="51088BF0">
        <w:rPr>
          <w:rFonts w:asciiTheme="minorBidi" w:hAnsiTheme="minorBidi" w:cstheme="minorBidi"/>
          <w:color w:val="auto"/>
          <w:sz w:val="24"/>
          <w:szCs w:val="24"/>
        </w:rPr>
        <w:t>EVs</w:t>
      </w:r>
      <w:r w:rsidR="00436FA1" w:rsidRPr="51088BF0">
        <w:rPr>
          <w:rFonts w:asciiTheme="minorBidi" w:hAnsiTheme="minorBidi" w:cstheme="minorBidi"/>
          <w:color w:val="auto"/>
          <w:sz w:val="24"/>
          <w:szCs w:val="24"/>
        </w:rPr>
        <w:t xml:space="preserve">) </w:t>
      </w:r>
      <w:r w:rsidR="00424122" w:rsidRPr="51088BF0">
        <w:rPr>
          <w:rFonts w:asciiTheme="minorBidi" w:hAnsiTheme="minorBidi" w:cstheme="minorBidi"/>
          <w:color w:val="auto"/>
          <w:sz w:val="24"/>
          <w:szCs w:val="24"/>
        </w:rPr>
        <w:t>and</w:t>
      </w:r>
      <w:r w:rsidRPr="51088BF0">
        <w:rPr>
          <w:rFonts w:asciiTheme="minorBidi" w:hAnsiTheme="minorBidi" w:cstheme="minorBidi"/>
          <w:color w:val="auto"/>
          <w:sz w:val="24"/>
          <w:szCs w:val="24"/>
        </w:rPr>
        <w:t xml:space="preserve"> bikes</w:t>
      </w:r>
      <w:r w:rsidR="00B54F76" w:rsidRPr="51088BF0">
        <w:rPr>
          <w:rFonts w:asciiTheme="minorBidi" w:hAnsiTheme="minorBidi" w:cstheme="minorBidi"/>
          <w:color w:val="auto"/>
          <w:sz w:val="24"/>
          <w:szCs w:val="24"/>
        </w:rPr>
        <w:t xml:space="preserve">. Any </w:t>
      </w:r>
      <w:r w:rsidR="00331F77" w:rsidRPr="51088BF0">
        <w:rPr>
          <w:rFonts w:asciiTheme="minorBidi" w:hAnsiTheme="minorBidi" w:cstheme="minorBidi"/>
          <w:color w:val="auto"/>
          <w:sz w:val="24"/>
          <w:szCs w:val="24"/>
        </w:rPr>
        <w:t xml:space="preserve">electricity used to power these vehicles is </w:t>
      </w:r>
      <w:r w:rsidRPr="51088BF0">
        <w:rPr>
          <w:rFonts w:asciiTheme="minorBidi" w:hAnsiTheme="minorBidi" w:cstheme="minorBidi"/>
          <w:color w:val="auto"/>
          <w:sz w:val="24"/>
          <w:szCs w:val="24"/>
        </w:rPr>
        <w:t>included within the Drovers Way consumption figures</w:t>
      </w:r>
      <w:r w:rsidR="00AB242D" w:rsidRPr="51088BF0">
        <w:rPr>
          <w:rFonts w:asciiTheme="minorBidi" w:hAnsiTheme="minorBidi" w:cstheme="minorBidi"/>
          <w:color w:val="auto"/>
          <w:sz w:val="24"/>
          <w:szCs w:val="24"/>
        </w:rPr>
        <w:t xml:space="preserve"> (scope 2 Council electricity) rather than within Scope 1 Fleet</w:t>
      </w:r>
      <w:r w:rsidR="00331F77" w:rsidRPr="51088BF0">
        <w:rPr>
          <w:rFonts w:asciiTheme="minorBidi" w:hAnsiTheme="minorBidi" w:cstheme="minorBidi"/>
          <w:color w:val="auto"/>
          <w:sz w:val="24"/>
          <w:szCs w:val="24"/>
        </w:rPr>
        <w:t xml:space="preserve">, which </w:t>
      </w:r>
      <w:r w:rsidR="00B54F76" w:rsidRPr="51088BF0">
        <w:rPr>
          <w:rFonts w:asciiTheme="minorBidi" w:hAnsiTheme="minorBidi" w:cstheme="minorBidi"/>
          <w:color w:val="auto"/>
          <w:sz w:val="24"/>
          <w:szCs w:val="24"/>
        </w:rPr>
        <w:t xml:space="preserve">has helped </w:t>
      </w:r>
      <w:r w:rsidR="0F6158FE" w:rsidRPr="51088BF0">
        <w:rPr>
          <w:rFonts w:asciiTheme="minorBidi" w:hAnsiTheme="minorBidi" w:cstheme="minorBidi"/>
          <w:color w:val="auto"/>
          <w:sz w:val="24"/>
          <w:szCs w:val="24"/>
        </w:rPr>
        <w:t>to reduce</w:t>
      </w:r>
      <w:r w:rsidR="00331F77" w:rsidRPr="51088BF0">
        <w:rPr>
          <w:rFonts w:asciiTheme="minorBidi" w:hAnsiTheme="minorBidi" w:cstheme="minorBidi"/>
          <w:color w:val="auto"/>
          <w:sz w:val="24"/>
          <w:szCs w:val="24"/>
        </w:rPr>
        <w:t xml:space="preserve"> </w:t>
      </w:r>
      <w:r w:rsidR="00B54F76" w:rsidRPr="51088BF0">
        <w:rPr>
          <w:rFonts w:asciiTheme="minorBidi" w:hAnsiTheme="minorBidi" w:cstheme="minorBidi"/>
          <w:color w:val="auto"/>
          <w:sz w:val="24"/>
          <w:szCs w:val="24"/>
        </w:rPr>
        <w:t xml:space="preserve">Scope 1 </w:t>
      </w:r>
      <w:r w:rsidR="00331F77" w:rsidRPr="51088BF0">
        <w:rPr>
          <w:rFonts w:asciiTheme="minorBidi" w:hAnsiTheme="minorBidi" w:cstheme="minorBidi"/>
          <w:color w:val="auto"/>
          <w:sz w:val="24"/>
          <w:szCs w:val="24"/>
        </w:rPr>
        <w:t xml:space="preserve">emissions. </w:t>
      </w:r>
    </w:p>
    <w:p w14:paraId="23279A14" w14:textId="77777777" w:rsidR="00F41373" w:rsidRDefault="00F41373" w:rsidP="00CA661F">
      <w:pPr>
        <w:rPr>
          <w:rFonts w:asciiTheme="minorBidi" w:hAnsiTheme="minorBidi" w:cstheme="minorBidi"/>
          <w:color w:val="auto"/>
          <w:sz w:val="24"/>
          <w:szCs w:val="24"/>
        </w:rPr>
      </w:pPr>
    </w:p>
    <w:p w14:paraId="31C1DA37" w14:textId="77777777" w:rsidR="00F41373" w:rsidRPr="009676CB" w:rsidRDefault="00F41373" w:rsidP="00F41373">
      <w:pPr>
        <w:rPr>
          <w:rFonts w:asciiTheme="minorBidi" w:hAnsiTheme="minorBidi" w:cstheme="minorBidi"/>
          <w:b/>
          <w:bCs/>
          <w:color w:val="auto"/>
          <w:sz w:val="24"/>
          <w:szCs w:val="24"/>
        </w:rPr>
      </w:pPr>
      <w:r w:rsidRPr="00E27198">
        <w:rPr>
          <w:rFonts w:asciiTheme="minorBidi" w:hAnsiTheme="minorBidi" w:cstheme="minorBidi"/>
          <w:b/>
          <w:bCs/>
          <w:color w:val="auto"/>
          <w:sz w:val="24"/>
          <w:szCs w:val="24"/>
        </w:rPr>
        <w:t>Recommendations</w:t>
      </w:r>
    </w:p>
    <w:p w14:paraId="724C7787" w14:textId="6F09ADC5" w:rsidR="00195A10" w:rsidRDefault="002A6A26" w:rsidP="00F41373">
      <w:pPr>
        <w:rPr>
          <w:rFonts w:asciiTheme="minorBidi" w:hAnsiTheme="minorBidi" w:cstheme="minorBidi"/>
          <w:color w:val="auto"/>
          <w:sz w:val="24"/>
          <w:szCs w:val="24"/>
        </w:rPr>
      </w:pPr>
      <w:r>
        <w:rPr>
          <w:rFonts w:asciiTheme="minorBidi" w:hAnsiTheme="minorBidi" w:cstheme="minorBidi"/>
          <w:color w:val="auto"/>
          <w:sz w:val="24"/>
          <w:szCs w:val="24"/>
        </w:rPr>
        <w:t xml:space="preserve">The </w:t>
      </w:r>
      <w:r w:rsidR="00CD5315">
        <w:rPr>
          <w:rFonts w:asciiTheme="minorBidi" w:hAnsiTheme="minorBidi" w:cstheme="minorBidi"/>
          <w:color w:val="auto"/>
          <w:sz w:val="24"/>
          <w:szCs w:val="24"/>
        </w:rPr>
        <w:t xml:space="preserve">Council </w:t>
      </w:r>
      <w:r w:rsidR="00CD5315" w:rsidRPr="00E27198">
        <w:rPr>
          <w:rFonts w:asciiTheme="minorBidi" w:hAnsiTheme="minorBidi" w:cstheme="minorBidi"/>
          <w:color w:val="auto"/>
          <w:sz w:val="24"/>
          <w:szCs w:val="24"/>
        </w:rPr>
        <w:t>is</w:t>
      </w:r>
      <w:r w:rsidR="00F41373" w:rsidRPr="00E27198">
        <w:rPr>
          <w:rFonts w:asciiTheme="minorBidi" w:hAnsiTheme="minorBidi" w:cstheme="minorBidi"/>
          <w:color w:val="auto"/>
          <w:sz w:val="24"/>
          <w:szCs w:val="24"/>
        </w:rPr>
        <w:t xml:space="preserve"> on track to reduce corporate transport emissions</w:t>
      </w:r>
      <w:r w:rsidR="006A3E4B" w:rsidRPr="00E27198">
        <w:rPr>
          <w:rFonts w:asciiTheme="minorBidi" w:hAnsiTheme="minorBidi" w:cstheme="minorBidi"/>
          <w:color w:val="auto"/>
          <w:sz w:val="24"/>
          <w:szCs w:val="24"/>
        </w:rPr>
        <w:t xml:space="preserve"> in line with the reduction milestones</w:t>
      </w:r>
      <w:r w:rsidR="00576D02">
        <w:rPr>
          <w:rFonts w:asciiTheme="minorBidi" w:hAnsiTheme="minorBidi" w:cstheme="minorBidi"/>
          <w:color w:val="auto"/>
          <w:sz w:val="24"/>
          <w:szCs w:val="24"/>
        </w:rPr>
        <w:t xml:space="preserve"> and has</w:t>
      </w:r>
      <w:r w:rsidR="00D35FDE">
        <w:rPr>
          <w:rFonts w:asciiTheme="minorBidi" w:hAnsiTheme="minorBidi" w:cstheme="minorBidi"/>
          <w:color w:val="auto"/>
          <w:sz w:val="24"/>
          <w:szCs w:val="24"/>
        </w:rPr>
        <w:t xml:space="preserve"> committed to ensuring that </w:t>
      </w:r>
      <w:r w:rsidR="00F41373" w:rsidRPr="00E27198">
        <w:rPr>
          <w:rFonts w:asciiTheme="minorBidi" w:hAnsiTheme="minorBidi" w:cstheme="minorBidi"/>
          <w:color w:val="auto"/>
          <w:sz w:val="24"/>
          <w:szCs w:val="24"/>
        </w:rPr>
        <w:t>all corporate vehicles are fully electric by 2030</w:t>
      </w:r>
      <w:r w:rsidR="00D35FDE">
        <w:rPr>
          <w:rFonts w:asciiTheme="minorBidi" w:hAnsiTheme="minorBidi" w:cstheme="minorBidi"/>
          <w:color w:val="auto"/>
          <w:sz w:val="24"/>
          <w:szCs w:val="24"/>
        </w:rPr>
        <w:t xml:space="preserve">. </w:t>
      </w:r>
    </w:p>
    <w:p w14:paraId="53CB53DA" w14:textId="77777777" w:rsidR="00195A10" w:rsidRDefault="00195A10" w:rsidP="00F41373">
      <w:pPr>
        <w:rPr>
          <w:rFonts w:asciiTheme="minorBidi" w:hAnsiTheme="minorBidi" w:cstheme="minorBidi"/>
          <w:color w:val="auto"/>
          <w:sz w:val="24"/>
          <w:szCs w:val="24"/>
        </w:rPr>
      </w:pPr>
    </w:p>
    <w:p w14:paraId="35B5A10B" w14:textId="44065174" w:rsidR="00F95573" w:rsidRDefault="004C0247" w:rsidP="00F41373">
      <w:pPr>
        <w:rPr>
          <w:rFonts w:asciiTheme="minorBidi" w:hAnsiTheme="minorBidi" w:cstheme="minorBidi"/>
          <w:color w:val="auto"/>
          <w:sz w:val="24"/>
          <w:szCs w:val="24"/>
        </w:rPr>
      </w:pPr>
      <w:r>
        <w:rPr>
          <w:rFonts w:asciiTheme="minorBidi" w:hAnsiTheme="minorBidi" w:cstheme="minorBidi"/>
          <w:color w:val="auto"/>
          <w:sz w:val="24"/>
          <w:szCs w:val="24"/>
        </w:rPr>
        <w:t xml:space="preserve">To ensure true decarbonisation of </w:t>
      </w:r>
      <w:r w:rsidR="00FA547D">
        <w:rPr>
          <w:rFonts w:asciiTheme="minorBidi" w:hAnsiTheme="minorBidi" w:cstheme="minorBidi"/>
          <w:color w:val="auto"/>
          <w:sz w:val="24"/>
          <w:szCs w:val="24"/>
        </w:rPr>
        <w:t xml:space="preserve">the </w:t>
      </w:r>
      <w:r w:rsidR="00C43172">
        <w:rPr>
          <w:rFonts w:asciiTheme="minorBidi" w:hAnsiTheme="minorBidi" w:cstheme="minorBidi"/>
          <w:color w:val="auto"/>
          <w:sz w:val="24"/>
          <w:szCs w:val="24"/>
        </w:rPr>
        <w:t>C</w:t>
      </w:r>
      <w:r>
        <w:rPr>
          <w:rFonts w:asciiTheme="minorBidi" w:hAnsiTheme="minorBidi" w:cstheme="minorBidi"/>
          <w:color w:val="auto"/>
          <w:sz w:val="24"/>
          <w:szCs w:val="24"/>
        </w:rPr>
        <w:t xml:space="preserve">ouncil fleet, </w:t>
      </w:r>
      <w:r w:rsidR="00146AC5">
        <w:rPr>
          <w:rFonts w:asciiTheme="minorBidi" w:hAnsiTheme="minorBidi" w:cstheme="minorBidi"/>
          <w:color w:val="auto"/>
          <w:sz w:val="24"/>
          <w:szCs w:val="24"/>
        </w:rPr>
        <w:t>the Council</w:t>
      </w:r>
      <w:r>
        <w:rPr>
          <w:rFonts w:asciiTheme="minorBidi" w:hAnsiTheme="minorBidi" w:cstheme="minorBidi"/>
          <w:color w:val="auto"/>
          <w:sz w:val="24"/>
          <w:szCs w:val="24"/>
        </w:rPr>
        <w:t xml:space="preserve"> should ensure that the associated </w:t>
      </w:r>
      <w:r w:rsidR="00F41373" w:rsidRPr="00E27198">
        <w:rPr>
          <w:rFonts w:asciiTheme="minorBidi" w:hAnsiTheme="minorBidi" w:cstheme="minorBidi"/>
          <w:color w:val="auto"/>
          <w:sz w:val="24"/>
          <w:szCs w:val="24"/>
        </w:rPr>
        <w:t xml:space="preserve">charging </w:t>
      </w:r>
      <w:r>
        <w:rPr>
          <w:rFonts w:asciiTheme="minorBidi" w:hAnsiTheme="minorBidi" w:cstheme="minorBidi"/>
          <w:color w:val="auto"/>
          <w:sz w:val="24"/>
          <w:szCs w:val="24"/>
        </w:rPr>
        <w:t xml:space="preserve">facilities are </w:t>
      </w:r>
      <w:r w:rsidR="00F41373" w:rsidRPr="00E27198">
        <w:rPr>
          <w:rFonts w:asciiTheme="minorBidi" w:hAnsiTheme="minorBidi" w:cstheme="minorBidi"/>
          <w:color w:val="auto"/>
          <w:sz w:val="24"/>
          <w:szCs w:val="24"/>
        </w:rPr>
        <w:t xml:space="preserve">supplied by </w:t>
      </w:r>
      <w:r w:rsidR="005F3730" w:rsidRPr="00E27198">
        <w:rPr>
          <w:rFonts w:asciiTheme="minorBidi" w:hAnsiTheme="minorBidi" w:cstheme="minorBidi"/>
          <w:color w:val="auto"/>
          <w:sz w:val="24"/>
          <w:szCs w:val="24"/>
        </w:rPr>
        <w:t xml:space="preserve">renewable energy (via renewable energy contracts or renewable generation). </w:t>
      </w:r>
    </w:p>
    <w:p w14:paraId="241E45CF" w14:textId="77777777" w:rsidR="00F95573" w:rsidRDefault="00F95573" w:rsidP="00F41373">
      <w:pPr>
        <w:rPr>
          <w:rFonts w:asciiTheme="minorBidi" w:hAnsiTheme="minorBidi" w:cstheme="minorBidi"/>
          <w:color w:val="auto"/>
          <w:sz w:val="24"/>
          <w:szCs w:val="24"/>
        </w:rPr>
      </w:pPr>
    </w:p>
    <w:p w14:paraId="5C8A09B0" w14:textId="416FA323" w:rsidR="00F41373" w:rsidRDefault="005F3730" w:rsidP="00F41373">
      <w:pPr>
        <w:rPr>
          <w:rFonts w:asciiTheme="minorBidi" w:hAnsiTheme="minorBidi" w:cstheme="minorBidi"/>
          <w:color w:val="auto"/>
          <w:sz w:val="24"/>
          <w:szCs w:val="24"/>
        </w:rPr>
      </w:pPr>
      <w:r w:rsidRPr="00E27198">
        <w:rPr>
          <w:rFonts w:asciiTheme="minorBidi" w:hAnsiTheme="minorBidi" w:cstheme="minorBidi"/>
          <w:color w:val="auto"/>
          <w:sz w:val="24"/>
          <w:szCs w:val="24"/>
        </w:rPr>
        <w:t xml:space="preserve">In the meantime, </w:t>
      </w:r>
      <w:r w:rsidR="00146AC5">
        <w:rPr>
          <w:rFonts w:asciiTheme="minorBidi" w:hAnsiTheme="minorBidi" w:cstheme="minorBidi"/>
          <w:color w:val="auto"/>
          <w:sz w:val="24"/>
          <w:szCs w:val="24"/>
        </w:rPr>
        <w:t>the Council</w:t>
      </w:r>
      <w:r w:rsidRPr="00E27198">
        <w:rPr>
          <w:rFonts w:asciiTheme="minorBidi" w:hAnsiTheme="minorBidi" w:cstheme="minorBidi"/>
          <w:color w:val="auto"/>
          <w:sz w:val="24"/>
          <w:szCs w:val="24"/>
        </w:rPr>
        <w:t xml:space="preserve"> should continue to minimise unnecessary travel</w:t>
      </w:r>
      <w:r w:rsidR="006A3E4B" w:rsidRPr="00E27198">
        <w:rPr>
          <w:rFonts w:asciiTheme="minorBidi" w:hAnsiTheme="minorBidi" w:cstheme="minorBidi"/>
          <w:color w:val="auto"/>
          <w:sz w:val="24"/>
          <w:szCs w:val="24"/>
        </w:rPr>
        <w:t xml:space="preserve"> in fleet vehicles </w:t>
      </w:r>
      <w:r w:rsidRPr="00E27198">
        <w:rPr>
          <w:rFonts w:asciiTheme="minorBidi" w:hAnsiTheme="minorBidi" w:cstheme="minorBidi"/>
          <w:color w:val="auto"/>
          <w:sz w:val="24"/>
          <w:szCs w:val="24"/>
        </w:rPr>
        <w:t xml:space="preserve">and ensure vehicles are </w:t>
      </w:r>
      <w:r w:rsidR="006A3E4B" w:rsidRPr="00E27198">
        <w:rPr>
          <w:rFonts w:asciiTheme="minorBidi" w:hAnsiTheme="minorBidi" w:cstheme="minorBidi"/>
          <w:color w:val="auto"/>
          <w:sz w:val="24"/>
          <w:szCs w:val="24"/>
        </w:rPr>
        <w:t xml:space="preserve">regularly </w:t>
      </w:r>
      <w:r w:rsidRPr="00E27198">
        <w:rPr>
          <w:rFonts w:asciiTheme="minorBidi" w:hAnsiTheme="minorBidi" w:cstheme="minorBidi"/>
          <w:color w:val="auto"/>
          <w:sz w:val="24"/>
          <w:szCs w:val="24"/>
        </w:rPr>
        <w:t>audited for fuel efficiency ‘quick wins’ (e.g. removal of additional weight, changing of air filters, tyre pressure and low resistance tyres</w:t>
      </w:r>
      <w:r w:rsidR="00F10552" w:rsidRPr="00E27198">
        <w:rPr>
          <w:rFonts w:asciiTheme="minorBidi" w:hAnsiTheme="minorBidi" w:cstheme="minorBidi"/>
          <w:color w:val="auto"/>
          <w:sz w:val="24"/>
          <w:szCs w:val="24"/>
        </w:rPr>
        <w:t>,</w:t>
      </w:r>
      <w:r w:rsidRPr="00E27198">
        <w:rPr>
          <w:rFonts w:asciiTheme="minorBidi" w:hAnsiTheme="minorBidi" w:cstheme="minorBidi"/>
          <w:color w:val="auto"/>
          <w:sz w:val="24"/>
          <w:szCs w:val="24"/>
        </w:rPr>
        <w:t xml:space="preserve"> etc).</w:t>
      </w:r>
      <w:r>
        <w:rPr>
          <w:rFonts w:asciiTheme="minorBidi" w:hAnsiTheme="minorBidi" w:cstheme="minorBidi"/>
          <w:color w:val="auto"/>
          <w:sz w:val="24"/>
          <w:szCs w:val="24"/>
        </w:rPr>
        <w:t xml:space="preserve"> </w:t>
      </w:r>
    </w:p>
    <w:p w14:paraId="59488B06" w14:textId="77777777" w:rsidR="00D135D1" w:rsidRDefault="00D135D1" w:rsidP="00F41373">
      <w:pPr>
        <w:rPr>
          <w:rFonts w:asciiTheme="minorBidi" w:hAnsiTheme="minorBidi" w:cstheme="minorBidi"/>
          <w:color w:val="auto"/>
          <w:sz w:val="24"/>
          <w:szCs w:val="24"/>
        </w:rPr>
      </w:pPr>
    </w:p>
    <w:p w14:paraId="4379D46A" w14:textId="77777777" w:rsidR="00D135D1" w:rsidRDefault="00D135D1" w:rsidP="00F41373">
      <w:pPr>
        <w:rPr>
          <w:rFonts w:asciiTheme="minorBidi" w:hAnsiTheme="minorBidi" w:cstheme="minorBidi"/>
          <w:color w:val="auto"/>
          <w:sz w:val="24"/>
          <w:szCs w:val="24"/>
        </w:rPr>
      </w:pPr>
    </w:p>
    <w:p w14:paraId="1566FFA9" w14:textId="0C8542EA" w:rsidR="00597BA9" w:rsidRPr="00331F77" w:rsidRDefault="00597BA9" w:rsidP="00331F77">
      <w:pPr>
        <w:spacing w:before="0" w:after="160" w:line="259" w:lineRule="auto"/>
        <w:rPr>
          <w:rFonts w:asciiTheme="minorBidi" w:hAnsiTheme="minorBidi" w:cstheme="minorBidi"/>
          <w:b/>
          <w:bCs/>
          <w:color w:val="auto"/>
          <w:sz w:val="28"/>
          <w:szCs w:val="28"/>
        </w:rPr>
      </w:pPr>
      <w:r w:rsidRPr="00331F77">
        <w:rPr>
          <w:rFonts w:asciiTheme="minorBidi" w:hAnsiTheme="minorBidi" w:cstheme="minorBidi"/>
          <w:b/>
          <w:bCs/>
          <w:color w:val="auto"/>
          <w:sz w:val="28"/>
          <w:szCs w:val="28"/>
        </w:rPr>
        <w:t>Scope 2. Corporate Electricity Use</w:t>
      </w:r>
    </w:p>
    <w:p w14:paraId="551D8DA8" w14:textId="6E86665D" w:rsidR="000D4F5D" w:rsidRDefault="001F3F8C" w:rsidP="0080215D">
      <w:pPr>
        <w:rPr>
          <w:rFonts w:asciiTheme="minorBidi" w:hAnsiTheme="minorBidi" w:cstheme="minorBidi"/>
          <w:color w:val="auto"/>
          <w:sz w:val="24"/>
          <w:szCs w:val="24"/>
        </w:rPr>
      </w:pPr>
      <w:r>
        <w:rPr>
          <w:rFonts w:asciiTheme="minorBidi" w:hAnsiTheme="minorBidi" w:cstheme="minorBidi"/>
          <w:color w:val="auto"/>
          <w:sz w:val="24"/>
          <w:szCs w:val="24"/>
        </w:rPr>
        <w:t>Scope 2 Corporate Electricity usage</w:t>
      </w:r>
      <w:r w:rsidR="001E167D" w:rsidRPr="001E167D">
        <w:rPr>
          <w:rFonts w:asciiTheme="minorBidi" w:hAnsiTheme="minorBidi" w:cstheme="minorBidi"/>
          <w:color w:val="auto"/>
          <w:sz w:val="24"/>
          <w:szCs w:val="24"/>
        </w:rPr>
        <w:t xml:space="preserve"> includes emissions that occur as a result of electricity generation for consumption in site</w:t>
      </w:r>
      <w:r w:rsidR="00596B82">
        <w:rPr>
          <w:rFonts w:asciiTheme="minorBidi" w:hAnsiTheme="minorBidi" w:cstheme="minorBidi"/>
          <w:color w:val="auto"/>
          <w:sz w:val="24"/>
          <w:szCs w:val="24"/>
        </w:rPr>
        <w:t>s</w:t>
      </w:r>
      <w:r w:rsidR="001E167D" w:rsidRPr="001E167D">
        <w:rPr>
          <w:rFonts w:asciiTheme="minorBidi" w:hAnsiTheme="minorBidi" w:cstheme="minorBidi"/>
          <w:color w:val="auto"/>
          <w:sz w:val="24"/>
          <w:szCs w:val="24"/>
        </w:rPr>
        <w:t xml:space="preserve"> controlled b</w:t>
      </w:r>
      <w:r w:rsidR="00596B82">
        <w:rPr>
          <w:rFonts w:asciiTheme="minorBidi" w:hAnsiTheme="minorBidi" w:cstheme="minorBidi"/>
          <w:color w:val="auto"/>
          <w:sz w:val="24"/>
          <w:szCs w:val="24"/>
        </w:rPr>
        <w:t>y</w:t>
      </w:r>
      <w:r w:rsidR="001E167D" w:rsidRPr="001E167D">
        <w:rPr>
          <w:rFonts w:asciiTheme="minorBidi" w:hAnsiTheme="minorBidi" w:cstheme="minorBidi"/>
          <w:color w:val="auto"/>
          <w:sz w:val="24"/>
          <w:szCs w:val="24"/>
        </w:rPr>
        <w:t xml:space="preserve"> </w:t>
      </w:r>
      <w:r w:rsidR="00CD5315">
        <w:rPr>
          <w:rFonts w:asciiTheme="minorBidi" w:hAnsiTheme="minorBidi" w:cstheme="minorBidi"/>
          <w:color w:val="auto"/>
          <w:sz w:val="24"/>
          <w:szCs w:val="24"/>
        </w:rPr>
        <w:t>the Council</w:t>
      </w:r>
      <w:r w:rsidR="001E167D" w:rsidRPr="001E167D">
        <w:rPr>
          <w:rFonts w:asciiTheme="minorBidi" w:hAnsiTheme="minorBidi" w:cstheme="minorBidi"/>
          <w:color w:val="auto"/>
          <w:sz w:val="24"/>
          <w:szCs w:val="24"/>
        </w:rPr>
        <w:t xml:space="preserve">. </w:t>
      </w:r>
    </w:p>
    <w:p w14:paraId="78EDA24C" w14:textId="77777777" w:rsidR="000D4F5D" w:rsidRDefault="000D4F5D" w:rsidP="0080215D">
      <w:pPr>
        <w:rPr>
          <w:rFonts w:asciiTheme="minorBidi" w:hAnsiTheme="minorBidi" w:cstheme="minorBidi"/>
          <w:color w:val="auto"/>
          <w:sz w:val="24"/>
          <w:szCs w:val="24"/>
        </w:rPr>
      </w:pPr>
    </w:p>
    <w:p w14:paraId="558649DE" w14:textId="6362E97E" w:rsidR="001E167D" w:rsidRDefault="008B5788" w:rsidP="0080215D">
      <w:pPr>
        <w:rPr>
          <w:rFonts w:asciiTheme="minorBidi" w:hAnsiTheme="minorBidi" w:cstheme="minorBidi"/>
          <w:color w:val="auto"/>
          <w:sz w:val="24"/>
          <w:szCs w:val="24"/>
        </w:rPr>
      </w:pPr>
      <w:r>
        <w:rPr>
          <w:rFonts w:asciiTheme="minorBidi" w:hAnsiTheme="minorBidi" w:cstheme="minorBidi"/>
          <w:color w:val="auto"/>
          <w:sz w:val="24"/>
          <w:szCs w:val="24"/>
        </w:rPr>
        <w:t>It is best practice to measure and report electricity emissions using two methods</w:t>
      </w:r>
      <w:r w:rsidR="00380B9D">
        <w:rPr>
          <w:rFonts w:asciiTheme="minorBidi" w:hAnsiTheme="minorBidi" w:cstheme="minorBidi"/>
          <w:color w:val="auto"/>
          <w:sz w:val="24"/>
          <w:szCs w:val="24"/>
        </w:rPr>
        <w:t xml:space="preserve">, </w:t>
      </w:r>
      <w:r w:rsidR="001E167D">
        <w:rPr>
          <w:rFonts w:asciiTheme="minorBidi" w:hAnsiTheme="minorBidi" w:cstheme="minorBidi"/>
          <w:color w:val="auto"/>
          <w:sz w:val="24"/>
          <w:szCs w:val="24"/>
        </w:rPr>
        <w:t xml:space="preserve">the </w:t>
      </w:r>
      <w:r w:rsidR="006A3E4B">
        <w:rPr>
          <w:rFonts w:asciiTheme="minorBidi" w:hAnsiTheme="minorBidi" w:cstheme="minorBidi"/>
          <w:color w:val="auto"/>
          <w:sz w:val="24"/>
          <w:szCs w:val="24"/>
        </w:rPr>
        <w:t>market-based method and the location-based method</w:t>
      </w:r>
      <w:r w:rsidR="0080215D">
        <w:rPr>
          <w:rFonts w:asciiTheme="minorBidi" w:hAnsiTheme="minorBidi" w:cstheme="minorBidi"/>
          <w:color w:val="auto"/>
          <w:sz w:val="24"/>
          <w:szCs w:val="24"/>
        </w:rPr>
        <w:t>. When using the</w:t>
      </w:r>
      <w:r w:rsidR="006A3E4B">
        <w:rPr>
          <w:rFonts w:asciiTheme="minorBidi" w:hAnsiTheme="minorBidi" w:cstheme="minorBidi"/>
          <w:color w:val="auto"/>
          <w:sz w:val="24"/>
          <w:szCs w:val="24"/>
        </w:rPr>
        <w:t xml:space="preserve"> market-based method</w:t>
      </w:r>
      <w:r w:rsidR="0080215D">
        <w:rPr>
          <w:rFonts w:asciiTheme="minorBidi" w:hAnsiTheme="minorBidi" w:cstheme="minorBidi"/>
          <w:color w:val="auto"/>
          <w:sz w:val="24"/>
          <w:szCs w:val="24"/>
        </w:rPr>
        <w:t xml:space="preserve">, we can take into account contractual </w:t>
      </w:r>
      <w:r w:rsidR="006A3E4B">
        <w:rPr>
          <w:rFonts w:asciiTheme="minorBidi" w:hAnsiTheme="minorBidi" w:cstheme="minorBidi"/>
          <w:color w:val="auto"/>
          <w:sz w:val="24"/>
          <w:szCs w:val="24"/>
        </w:rPr>
        <w:t xml:space="preserve">instruments </w:t>
      </w:r>
      <w:r w:rsidR="0094037D">
        <w:rPr>
          <w:rFonts w:asciiTheme="minorBidi" w:hAnsiTheme="minorBidi" w:cstheme="minorBidi"/>
          <w:color w:val="auto"/>
          <w:sz w:val="24"/>
          <w:szCs w:val="24"/>
        </w:rPr>
        <w:t>such as PPA agreements</w:t>
      </w:r>
      <w:r w:rsidR="006A3E4B">
        <w:rPr>
          <w:rFonts w:asciiTheme="minorBidi" w:hAnsiTheme="minorBidi" w:cstheme="minorBidi"/>
          <w:color w:val="auto"/>
          <w:sz w:val="24"/>
          <w:szCs w:val="24"/>
        </w:rPr>
        <w:t>, whilst l</w:t>
      </w:r>
      <w:r w:rsidR="001E167D">
        <w:rPr>
          <w:rFonts w:asciiTheme="minorBidi" w:hAnsiTheme="minorBidi" w:cstheme="minorBidi"/>
          <w:color w:val="auto"/>
          <w:sz w:val="24"/>
          <w:szCs w:val="24"/>
        </w:rPr>
        <w:t xml:space="preserve">ocation-based </w:t>
      </w:r>
      <w:r w:rsidR="0080215D">
        <w:rPr>
          <w:rFonts w:asciiTheme="minorBidi" w:hAnsiTheme="minorBidi" w:cstheme="minorBidi"/>
          <w:color w:val="auto"/>
          <w:sz w:val="24"/>
          <w:szCs w:val="24"/>
        </w:rPr>
        <w:t xml:space="preserve">calculations only consider the fuel mix of the UK electricity output as a whole. </w:t>
      </w:r>
    </w:p>
    <w:p w14:paraId="54C382A2" w14:textId="77777777" w:rsidR="001F3F8C" w:rsidRPr="001E167D" w:rsidRDefault="001F3F8C" w:rsidP="001F3F8C">
      <w:pPr>
        <w:rPr>
          <w:rFonts w:asciiTheme="minorBidi" w:hAnsiTheme="minorBidi" w:cstheme="minorBidi"/>
          <w:color w:val="auto"/>
          <w:sz w:val="24"/>
          <w:szCs w:val="24"/>
        </w:rPr>
      </w:pPr>
    </w:p>
    <w:p w14:paraId="335C3C34" w14:textId="0C5BAB71" w:rsidR="001F3F8C" w:rsidRPr="001F3F8C" w:rsidRDefault="001F3F8C" w:rsidP="001F3F8C">
      <w:pPr>
        <w:jc w:val="center"/>
        <w:rPr>
          <w:rFonts w:asciiTheme="minorBidi" w:hAnsiTheme="minorBidi" w:cstheme="minorBidi"/>
          <w:b/>
          <w:bCs/>
          <w:color w:val="auto"/>
          <w:sz w:val="24"/>
          <w:szCs w:val="24"/>
        </w:rPr>
      </w:pPr>
      <w:r>
        <w:rPr>
          <w:noProof/>
          <w14:ligatures w14:val="standardContextual"/>
        </w:rPr>
        <w:lastRenderedPageBreak/>
        <w:drawing>
          <wp:inline distT="0" distB="0" distL="0" distR="0" wp14:anchorId="5D354617" wp14:editId="60822254">
            <wp:extent cx="5759450" cy="3329609"/>
            <wp:effectExtent l="0" t="0" r="12700" b="4445"/>
            <wp:docPr id="211457780" name="Chart 1">
              <a:extLst xmlns:a="http://schemas.openxmlformats.org/drawingml/2006/main">
                <a:ext uri="{FF2B5EF4-FFF2-40B4-BE49-F238E27FC236}">
                  <a16:creationId xmlns:a16="http://schemas.microsoft.com/office/drawing/2014/main" id="{CBACDB0D-E670-9587-EB48-B7168031C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7FDCC2" w14:textId="38C7B9F5" w:rsidR="001F3F8C" w:rsidRPr="001F3F8C" w:rsidRDefault="001F3F8C" w:rsidP="001F3F8C">
      <w:pPr>
        <w:rPr>
          <w:rFonts w:asciiTheme="minorBidi" w:hAnsiTheme="minorBidi" w:cstheme="minorBidi"/>
          <w:b/>
          <w:bCs/>
          <w:color w:val="auto"/>
          <w:sz w:val="24"/>
          <w:szCs w:val="24"/>
          <w:u w:val="single"/>
        </w:rPr>
      </w:pPr>
      <w:r w:rsidRPr="001F3F8C">
        <w:rPr>
          <w:rFonts w:asciiTheme="minorBidi" w:hAnsiTheme="minorBidi" w:cstheme="minorBidi"/>
          <w:b/>
          <w:bCs/>
          <w:color w:val="auto"/>
          <w:sz w:val="24"/>
          <w:szCs w:val="24"/>
          <w:u w:val="single"/>
        </w:rPr>
        <w:t>Location-based Emissions</w:t>
      </w:r>
    </w:p>
    <w:p w14:paraId="714A2347" w14:textId="77777777" w:rsidR="00D87D1A" w:rsidRDefault="00D87D1A" w:rsidP="0094037D">
      <w:pPr>
        <w:rPr>
          <w:rFonts w:asciiTheme="minorBidi" w:hAnsiTheme="minorBidi" w:cstheme="minorBidi"/>
          <w:b/>
          <w:bCs/>
          <w:color w:val="auto"/>
          <w:sz w:val="24"/>
          <w:szCs w:val="24"/>
        </w:rPr>
      </w:pPr>
      <w:bookmarkStart w:id="0" w:name="_Hlk208569643"/>
    </w:p>
    <w:bookmarkEnd w:id="0"/>
    <w:p w14:paraId="604D1FDB" w14:textId="77777777" w:rsidR="001F3F8C" w:rsidRPr="001F3F8C" w:rsidRDefault="001F3F8C" w:rsidP="0094037D">
      <w:pPr>
        <w:rPr>
          <w:rFonts w:asciiTheme="minorBidi" w:hAnsiTheme="minorBidi" w:cstheme="minorBidi"/>
          <w:b/>
          <w:bCs/>
          <w:color w:val="auto"/>
          <w:sz w:val="24"/>
          <w:szCs w:val="24"/>
        </w:rPr>
      </w:pPr>
      <w:r w:rsidRPr="001F3F8C">
        <w:rPr>
          <w:rFonts w:asciiTheme="minorBidi" w:hAnsiTheme="minorBidi" w:cstheme="minorBidi"/>
          <w:b/>
          <w:bCs/>
          <w:color w:val="auto"/>
          <w:sz w:val="24"/>
          <w:szCs w:val="24"/>
        </w:rPr>
        <w:t>Change in Emissions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3"/>
      </w:tblGrid>
      <w:tr w:rsidR="0086051D" w14:paraId="4BEAE47A" w14:textId="77777777" w:rsidTr="00E1217A">
        <w:tc>
          <w:tcPr>
            <w:tcW w:w="4253" w:type="dxa"/>
          </w:tcPr>
          <w:p w14:paraId="11E897AD" w14:textId="77777777" w:rsidR="0086051D" w:rsidRPr="008D1909" w:rsidRDefault="0086051D"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Baseline Emissions: </w:t>
            </w:r>
            <w:r>
              <w:rPr>
                <w:rFonts w:asciiTheme="minorBidi" w:hAnsiTheme="minorBidi" w:cstheme="minorBidi"/>
                <w:color w:val="auto"/>
                <w:sz w:val="24"/>
                <w:szCs w:val="24"/>
              </w:rPr>
              <w:t>1,517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230F94A7" w14:textId="77777777" w:rsidR="0086051D" w:rsidRPr="008D1909" w:rsidRDefault="0086051D"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Previous Year Emissions: </w:t>
            </w:r>
            <w:r>
              <w:rPr>
                <w:rFonts w:asciiTheme="minorBidi" w:hAnsiTheme="minorBidi" w:cstheme="minorBidi"/>
                <w:color w:val="auto"/>
                <w:sz w:val="24"/>
                <w:szCs w:val="24"/>
              </w:rPr>
              <w:t>406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42A9EB1E" w14:textId="77777777" w:rsidR="000E5A80" w:rsidRPr="00040B30" w:rsidRDefault="000E5A80" w:rsidP="000E5A80">
            <w:pPr>
              <w:spacing w:before="0" w:after="0"/>
              <w:rPr>
                <w:rFonts w:asciiTheme="minorBidi" w:hAnsiTheme="minorBidi" w:cstheme="minorBidi"/>
                <w:color w:val="auto"/>
                <w:sz w:val="24"/>
                <w:szCs w:val="24"/>
              </w:rPr>
            </w:pPr>
            <w:r w:rsidRPr="00040B30">
              <w:rPr>
                <w:rFonts w:asciiTheme="minorBidi" w:hAnsiTheme="minorBidi" w:cstheme="minorBidi"/>
                <w:color w:val="auto"/>
                <w:sz w:val="24"/>
                <w:szCs w:val="24"/>
              </w:rPr>
              <w:t xml:space="preserve">Target Emissions: </w:t>
            </w:r>
            <w:r>
              <w:rPr>
                <w:rFonts w:asciiTheme="minorBidi" w:hAnsiTheme="minorBidi" w:cstheme="minorBidi"/>
                <w:color w:val="auto"/>
                <w:sz w:val="24"/>
                <w:szCs w:val="24"/>
              </w:rPr>
              <w:t>455 tCO</w:t>
            </w:r>
            <w:r w:rsidRPr="00040B30">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4966A113" w14:textId="155AAB29" w:rsidR="0086051D" w:rsidRDefault="0086051D"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Current Emissions: </w:t>
            </w:r>
            <w:r w:rsidRPr="000E5A80">
              <w:rPr>
                <w:rFonts w:asciiTheme="minorBidi" w:hAnsiTheme="minorBidi" w:cstheme="minorBidi"/>
                <w:color w:val="00B050"/>
                <w:sz w:val="24"/>
                <w:szCs w:val="24"/>
              </w:rPr>
              <w:t>3</w:t>
            </w:r>
            <w:r w:rsidR="00D360A4" w:rsidRPr="000E5A80">
              <w:rPr>
                <w:rFonts w:asciiTheme="minorBidi" w:hAnsiTheme="minorBidi" w:cstheme="minorBidi"/>
                <w:color w:val="00B050"/>
                <w:sz w:val="24"/>
                <w:szCs w:val="24"/>
              </w:rPr>
              <w:t xml:space="preserve">56 </w:t>
            </w:r>
            <w:r w:rsidRPr="000E5A80">
              <w:rPr>
                <w:rFonts w:asciiTheme="minorBidi" w:hAnsiTheme="minorBidi" w:cstheme="minorBidi"/>
                <w:color w:val="00B050"/>
                <w:sz w:val="24"/>
                <w:szCs w:val="24"/>
              </w:rPr>
              <w:t>CO</w:t>
            </w:r>
            <w:r w:rsidRPr="000E5A80">
              <w:rPr>
                <w:rFonts w:asciiTheme="minorBidi" w:hAnsiTheme="minorBidi" w:cstheme="minorBidi"/>
                <w:color w:val="00B050"/>
                <w:sz w:val="24"/>
                <w:szCs w:val="24"/>
                <w:vertAlign w:val="subscript"/>
              </w:rPr>
              <w:t>2</w:t>
            </w:r>
            <w:r w:rsidRPr="000E5A80">
              <w:rPr>
                <w:rFonts w:asciiTheme="minorBidi" w:hAnsiTheme="minorBidi" w:cstheme="minorBidi"/>
                <w:color w:val="00B050"/>
                <w:sz w:val="24"/>
                <w:szCs w:val="24"/>
              </w:rPr>
              <w:t>e</w:t>
            </w:r>
          </w:p>
        </w:tc>
        <w:tc>
          <w:tcPr>
            <w:tcW w:w="5103" w:type="dxa"/>
          </w:tcPr>
          <w:p w14:paraId="370C5A02" w14:textId="77777777" w:rsidR="0086051D" w:rsidRPr="008D1909" w:rsidRDefault="0086051D"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Total reduction required:</w:t>
            </w:r>
            <w:r>
              <w:rPr>
                <w:rFonts w:asciiTheme="minorBidi" w:hAnsiTheme="minorBidi" w:cstheme="minorBidi"/>
                <w:color w:val="auto"/>
                <w:sz w:val="24"/>
                <w:szCs w:val="24"/>
              </w:rPr>
              <w:t xml:space="preserve"> 70% / 1,062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013E3E5B" w14:textId="4AFD97AB" w:rsidR="0086051D" w:rsidRDefault="0086051D"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Total reduction achieved: </w:t>
            </w:r>
            <w:r w:rsidRPr="00B54F76">
              <w:rPr>
                <w:rFonts w:asciiTheme="minorBidi" w:hAnsiTheme="minorBidi" w:cstheme="minorBidi"/>
                <w:color w:val="4EA72E" w:themeColor="accent6"/>
                <w:sz w:val="24"/>
                <w:szCs w:val="24"/>
              </w:rPr>
              <w:t>7</w:t>
            </w:r>
            <w:r w:rsidR="00D360A4" w:rsidRPr="00B54F76">
              <w:rPr>
                <w:rFonts w:asciiTheme="minorBidi" w:hAnsiTheme="minorBidi" w:cstheme="minorBidi"/>
                <w:color w:val="4EA72E" w:themeColor="accent6"/>
                <w:sz w:val="24"/>
                <w:szCs w:val="24"/>
              </w:rPr>
              <w:t>7</w:t>
            </w:r>
            <w:r w:rsidRPr="00B54F76">
              <w:rPr>
                <w:rFonts w:asciiTheme="minorBidi" w:hAnsiTheme="minorBidi" w:cstheme="minorBidi"/>
                <w:color w:val="4EA72E" w:themeColor="accent6"/>
                <w:sz w:val="24"/>
                <w:szCs w:val="24"/>
              </w:rPr>
              <w:t>% / 1,</w:t>
            </w:r>
            <w:r w:rsidR="00D360A4" w:rsidRPr="00B54F76">
              <w:rPr>
                <w:rFonts w:asciiTheme="minorBidi" w:hAnsiTheme="minorBidi" w:cstheme="minorBidi"/>
                <w:color w:val="4EA72E" w:themeColor="accent6"/>
                <w:sz w:val="24"/>
                <w:szCs w:val="24"/>
              </w:rPr>
              <w:t>161</w:t>
            </w:r>
            <w:r w:rsidRPr="00B54F76">
              <w:rPr>
                <w:rFonts w:asciiTheme="minorBidi" w:hAnsiTheme="minorBidi" w:cstheme="minorBidi"/>
                <w:color w:val="4EA72E" w:themeColor="accent6"/>
                <w:sz w:val="24"/>
                <w:szCs w:val="24"/>
              </w:rPr>
              <w:t xml:space="preserve"> tCO</w:t>
            </w:r>
            <w:r w:rsidRPr="00B54F76">
              <w:rPr>
                <w:rFonts w:asciiTheme="minorBidi" w:hAnsiTheme="minorBidi" w:cstheme="minorBidi"/>
                <w:color w:val="4EA72E" w:themeColor="accent6"/>
                <w:sz w:val="24"/>
                <w:szCs w:val="24"/>
                <w:vertAlign w:val="subscript"/>
              </w:rPr>
              <w:t>2</w:t>
            </w:r>
            <w:r w:rsidRPr="00B54F76">
              <w:rPr>
                <w:rFonts w:asciiTheme="minorBidi" w:hAnsiTheme="minorBidi" w:cstheme="minorBidi"/>
                <w:color w:val="4EA72E" w:themeColor="accent6"/>
                <w:sz w:val="24"/>
                <w:szCs w:val="24"/>
              </w:rPr>
              <w:t>e</w:t>
            </w:r>
          </w:p>
        </w:tc>
      </w:tr>
    </w:tbl>
    <w:p w14:paraId="0A82E2FF" w14:textId="77777777" w:rsidR="0086051D" w:rsidRDefault="0086051D" w:rsidP="001F3F8C">
      <w:pPr>
        <w:rPr>
          <w:rFonts w:asciiTheme="minorBidi" w:hAnsiTheme="minorBidi" w:cstheme="minorBidi"/>
          <w:color w:val="auto"/>
          <w:sz w:val="24"/>
          <w:szCs w:val="24"/>
        </w:rPr>
      </w:pPr>
    </w:p>
    <w:p w14:paraId="08197D1E" w14:textId="2DE6CD8B" w:rsidR="004A3494" w:rsidRDefault="001E7FD0" w:rsidP="001E167D">
      <w:pPr>
        <w:rPr>
          <w:rFonts w:asciiTheme="minorBidi" w:hAnsiTheme="minorBidi" w:cstheme="minorBidi"/>
          <w:color w:val="auto"/>
          <w:sz w:val="24"/>
          <w:szCs w:val="24"/>
        </w:rPr>
      </w:pPr>
      <w:r>
        <w:rPr>
          <w:rFonts w:asciiTheme="minorBidi" w:hAnsiTheme="minorBidi" w:cstheme="minorBidi"/>
          <w:color w:val="auto"/>
          <w:sz w:val="24"/>
          <w:szCs w:val="24"/>
        </w:rPr>
        <w:t xml:space="preserve">The change in </w:t>
      </w:r>
      <w:r w:rsidR="001F3F8C">
        <w:rPr>
          <w:rFonts w:asciiTheme="minorBidi" w:hAnsiTheme="minorBidi" w:cstheme="minorBidi"/>
          <w:color w:val="auto"/>
          <w:sz w:val="24"/>
          <w:szCs w:val="24"/>
        </w:rPr>
        <w:t xml:space="preserve">location-based </w:t>
      </w:r>
      <w:r>
        <w:rPr>
          <w:rFonts w:asciiTheme="minorBidi" w:hAnsiTheme="minorBidi" w:cstheme="minorBidi"/>
          <w:color w:val="auto"/>
          <w:sz w:val="24"/>
          <w:szCs w:val="24"/>
        </w:rPr>
        <w:t xml:space="preserve">electricity emissions occurs as a result </w:t>
      </w:r>
      <w:r w:rsidR="001F3F8C">
        <w:rPr>
          <w:rFonts w:asciiTheme="minorBidi" w:hAnsiTheme="minorBidi" w:cstheme="minorBidi"/>
          <w:color w:val="auto"/>
          <w:sz w:val="24"/>
          <w:szCs w:val="24"/>
        </w:rPr>
        <w:t xml:space="preserve">of both a change in electricity consumption and a change in the emissions intensity of the UK grid (this is determined by the </w:t>
      </w:r>
      <w:r w:rsidR="00EC2ACE">
        <w:rPr>
          <w:rFonts w:asciiTheme="minorBidi" w:hAnsiTheme="minorBidi" w:cstheme="minorBidi"/>
          <w:color w:val="auto"/>
          <w:sz w:val="24"/>
          <w:szCs w:val="24"/>
        </w:rPr>
        <w:t>percentage</w:t>
      </w:r>
      <w:r w:rsidR="001F3F8C">
        <w:rPr>
          <w:rFonts w:asciiTheme="minorBidi" w:hAnsiTheme="minorBidi" w:cstheme="minorBidi"/>
          <w:color w:val="auto"/>
          <w:sz w:val="24"/>
          <w:szCs w:val="24"/>
        </w:rPr>
        <w:t xml:space="preserve"> of renewable/nuclear generation).</w:t>
      </w:r>
    </w:p>
    <w:p w14:paraId="6D718AC9" w14:textId="1EA7DDE1" w:rsidR="004A3494" w:rsidRDefault="004A3494" w:rsidP="7461DE2B">
      <w:pPr>
        <w:rPr>
          <w:rFonts w:asciiTheme="minorBidi" w:hAnsiTheme="minorBidi" w:cstheme="minorBidi"/>
          <w:color w:val="auto"/>
          <w:sz w:val="24"/>
          <w:szCs w:val="24"/>
        </w:rPr>
      </w:pPr>
    </w:p>
    <w:p w14:paraId="6E61E698" w14:textId="77777777" w:rsidR="00D72C83" w:rsidRDefault="00D72C83" w:rsidP="00D72C83">
      <w:pPr>
        <w:pStyle w:val="ListParagraph"/>
        <w:numPr>
          <w:ilvl w:val="0"/>
          <w:numId w:val="30"/>
        </w:numPr>
        <w:rPr>
          <w:rFonts w:asciiTheme="minorBidi" w:hAnsiTheme="minorBidi" w:cstheme="minorBidi"/>
          <w:color w:val="auto"/>
          <w:sz w:val="24"/>
          <w:szCs w:val="24"/>
        </w:rPr>
      </w:pPr>
      <w:r w:rsidRPr="00D72C83">
        <w:rPr>
          <w:rFonts w:asciiTheme="minorBidi" w:hAnsiTheme="minorBidi" w:cstheme="minorBidi"/>
          <w:color w:val="auto"/>
          <w:sz w:val="24"/>
          <w:szCs w:val="24"/>
        </w:rPr>
        <w:t>Electricity Consumption</w:t>
      </w:r>
    </w:p>
    <w:p w14:paraId="099CB4E2" w14:textId="77777777" w:rsidR="00D72C83" w:rsidRPr="00D72C83" w:rsidRDefault="00D72C83" w:rsidP="00D72C83">
      <w:pPr>
        <w:pStyle w:val="ListParagraph"/>
        <w:rPr>
          <w:rFonts w:asciiTheme="minorBidi" w:hAnsiTheme="minorBidi" w:cstheme="minorBidi"/>
          <w:color w:val="auto"/>
          <w:sz w:val="24"/>
          <w:szCs w:val="24"/>
        </w:rPr>
      </w:pPr>
    </w:p>
    <w:p w14:paraId="569FA739" w14:textId="3023553A" w:rsidR="00A278BB" w:rsidRPr="00B54F76" w:rsidRDefault="1CEFBA19" w:rsidP="7461DE2B">
      <w:pPr>
        <w:rPr>
          <w:rFonts w:asciiTheme="minorBidi" w:hAnsiTheme="minorBidi" w:cstheme="minorBidi"/>
          <w:color w:val="auto"/>
          <w:sz w:val="24"/>
          <w:szCs w:val="24"/>
        </w:rPr>
      </w:pPr>
      <w:r w:rsidRPr="7461DE2B">
        <w:rPr>
          <w:rFonts w:asciiTheme="minorBidi" w:hAnsiTheme="minorBidi" w:cstheme="minorBidi"/>
          <w:color w:val="auto"/>
          <w:sz w:val="24"/>
          <w:szCs w:val="24"/>
          <w:u w:val="single"/>
        </w:rPr>
        <w:t>From the baseline year:</w:t>
      </w:r>
      <w:r w:rsidRPr="7461DE2B">
        <w:rPr>
          <w:rFonts w:asciiTheme="minorBidi" w:hAnsiTheme="minorBidi" w:cstheme="minorBidi"/>
          <w:color w:val="auto"/>
          <w:sz w:val="24"/>
          <w:szCs w:val="24"/>
        </w:rPr>
        <w:t xml:space="preserve"> </w:t>
      </w:r>
      <w:r w:rsidR="004A3494" w:rsidRPr="7461DE2B">
        <w:rPr>
          <w:rFonts w:asciiTheme="minorBidi" w:hAnsiTheme="minorBidi" w:cstheme="minorBidi"/>
          <w:color w:val="auto"/>
          <w:sz w:val="24"/>
          <w:szCs w:val="24"/>
        </w:rPr>
        <w:t xml:space="preserve">Electricity </w:t>
      </w:r>
      <w:r w:rsidR="0075504C" w:rsidRPr="7461DE2B">
        <w:rPr>
          <w:rFonts w:asciiTheme="minorBidi" w:hAnsiTheme="minorBidi" w:cstheme="minorBidi"/>
          <w:color w:val="auto"/>
          <w:sz w:val="24"/>
          <w:szCs w:val="24"/>
        </w:rPr>
        <w:t xml:space="preserve">consumption has decreased by </w:t>
      </w:r>
      <w:r w:rsidR="00040B30" w:rsidRPr="7461DE2B">
        <w:rPr>
          <w:rFonts w:asciiTheme="minorBidi" w:hAnsiTheme="minorBidi" w:cstheme="minorBidi"/>
          <w:color w:val="auto"/>
          <w:sz w:val="24"/>
          <w:szCs w:val="24"/>
        </w:rPr>
        <w:t>4</w:t>
      </w:r>
      <w:r w:rsidR="00D360A4" w:rsidRPr="7461DE2B">
        <w:rPr>
          <w:rFonts w:asciiTheme="minorBidi" w:hAnsiTheme="minorBidi" w:cstheme="minorBidi"/>
          <w:color w:val="auto"/>
          <w:sz w:val="24"/>
          <w:szCs w:val="24"/>
        </w:rPr>
        <w:t>4</w:t>
      </w:r>
      <w:r w:rsidR="0075504C" w:rsidRPr="7461DE2B">
        <w:rPr>
          <w:rFonts w:asciiTheme="minorBidi" w:hAnsiTheme="minorBidi" w:cstheme="minorBidi"/>
          <w:color w:val="auto"/>
          <w:sz w:val="24"/>
          <w:szCs w:val="24"/>
        </w:rPr>
        <w:t>% from the baseline year</w:t>
      </w:r>
      <w:r w:rsidR="00040B30" w:rsidRPr="7461DE2B">
        <w:rPr>
          <w:rFonts w:asciiTheme="minorBidi" w:hAnsiTheme="minorBidi" w:cstheme="minorBidi"/>
          <w:color w:val="auto"/>
          <w:sz w:val="24"/>
          <w:szCs w:val="24"/>
        </w:rPr>
        <w:t>.</w:t>
      </w:r>
      <w:r w:rsidR="00D72C83" w:rsidRPr="7461DE2B">
        <w:rPr>
          <w:rFonts w:asciiTheme="minorBidi" w:hAnsiTheme="minorBidi" w:cstheme="minorBidi"/>
          <w:color w:val="auto"/>
          <w:sz w:val="24"/>
          <w:szCs w:val="24"/>
        </w:rPr>
        <w:t xml:space="preserve"> Within this time, </w:t>
      </w:r>
      <w:r w:rsidR="00A278BB" w:rsidRPr="7461DE2B">
        <w:rPr>
          <w:rFonts w:asciiTheme="minorBidi" w:hAnsiTheme="minorBidi" w:cstheme="minorBidi"/>
          <w:color w:val="auto"/>
          <w:sz w:val="24"/>
          <w:szCs w:val="24"/>
        </w:rPr>
        <w:t xml:space="preserve">53 electricity accounts have been </w:t>
      </w:r>
      <w:r w:rsidR="003E3B96">
        <w:rPr>
          <w:rFonts w:asciiTheme="minorBidi" w:hAnsiTheme="minorBidi" w:cstheme="minorBidi"/>
          <w:color w:val="auto"/>
          <w:sz w:val="24"/>
          <w:szCs w:val="24"/>
        </w:rPr>
        <w:t>closed</w:t>
      </w:r>
      <w:r w:rsidR="003E3B96" w:rsidRPr="7461DE2B">
        <w:rPr>
          <w:rFonts w:asciiTheme="minorBidi" w:hAnsiTheme="minorBidi" w:cstheme="minorBidi"/>
          <w:color w:val="auto"/>
          <w:sz w:val="24"/>
          <w:szCs w:val="24"/>
        </w:rPr>
        <w:t xml:space="preserve"> </w:t>
      </w:r>
      <w:r w:rsidR="00A278BB" w:rsidRPr="7461DE2B">
        <w:rPr>
          <w:rFonts w:asciiTheme="minorBidi" w:hAnsiTheme="minorBidi" w:cstheme="minorBidi"/>
          <w:color w:val="auto"/>
          <w:sz w:val="24"/>
          <w:szCs w:val="24"/>
        </w:rPr>
        <w:t xml:space="preserve">and 84 have </w:t>
      </w:r>
      <w:r w:rsidR="003E3B96">
        <w:rPr>
          <w:rFonts w:asciiTheme="minorBidi" w:hAnsiTheme="minorBidi" w:cstheme="minorBidi"/>
          <w:color w:val="auto"/>
          <w:sz w:val="24"/>
          <w:szCs w:val="24"/>
        </w:rPr>
        <w:t>been opened</w:t>
      </w:r>
      <w:r w:rsidR="00B53CE8" w:rsidRPr="7461DE2B">
        <w:rPr>
          <w:rFonts w:asciiTheme="minorBidi" w:hAnsiTheme="minorBidi" w:cstheme="minorBidi"/>
          <w:color w:val="auto"/>
          <w:sz w:val="24"/>
          <w:szCs w:val="24"/>
        </w:rPr>
        <w:t>; t</w:t>
      </w:r>
      <w:r w:rsidR="00A278BB" w:rsidRPr="7461DE2B">
        <w:rPr>
          <w:rFonts w:asciiTheme="minorBidi" w:hAnsiTheme="minorBidi" w:cstheme="minorBidi"/>
          <w:color w:val="auto"/>
          <w:sz w:val="24"/>
          <w:szCs w:val="24"/>
        </w:rPr>
        <w:t xml:space="preserve">he removal/addition of these accounts </w:t>
      </w:r>
      <w:r w:rsidR="00D72C83" w:rsidRPr="7461DE2B">
        <w:rPr>
          <w:rFonts w:asciiTheme="minorBidi" w:hAnsiTheme="minorBidi" w:cstheme="minorBidi"/>
          <w:color w:val="auto"/>
          <w:sz w:val="24"/>
          <w:szCs w:val="24"/>
        </w:rPr>
        <w:t xml:space="preserve">is responsible for a reduction in </w:t>
      </w:r>
      <w:r w:rsidR="00B53CE8" w:rsidRPr="7461DE2B">
        <w:rPr>
          <w:rFonts w:asciiTheme="minorBidi" w:hAnsiTheme="minorBidi" w:cstheme="minorBidi"/>
          <w:color w:val="auto"/>
          <w:sz w:val="24"/>
          <w:szCs w:val="24"/>
        </w:rPr>
        <w:t xml:space="preserve">electricity </w:t>
      </w:r>
      <w:r w:rsidR="00D72C83" w:rsidRPr="7461DE2B">
        <w:rPr>
          <w:rFonts w:asciiTheme="minorBidi" w:hAnsiTheme="minorBidi" w:cstheme="minorBidi"/>
          <w:color w:val="auto"/>
          <w:sz w:val="24"/>
          <w:szCs w:val="24"/>
        </w:rPr>
        <w:t>consumption of 15% since the base year</w:t>
      </w:r>
      <w:r w:rsidR="00A269E9" w:rsidRPr="7461DE2B">
        <w:rPr>
          <w:rFonts w:asciiTheme="minorBidi" w:hAnsiTheme="minorBidi" w:cstheme="minorBidi"/>
          <w:color w:val="auto"/>
          <w:sz w:val="24"/>
          <w:szCs w:val="24"/>
        </w:rPr>
        <w:t xml:space="preserve">. </w:t>
      </w:r>
      <w:r w:rsidR="00D72C83" w:rsidRPr="7461DE2B">
        <w:rPr>
          <w:rFonts w:asciiTheme="minorBidi" w:hAnsiTheme="minorBidi" w:cstheme="minorBidi"/>
          <w:color w:val="auto"/>
          <w:sz w:val="24"/>
          <w:szCs w:val="24"/>
        </w:rPr>
        <w:t xml:space="preserve">We can therefore attribute </w:t>
      </w:r>
      <w:r w:rsidR="00B53CE8" w:rsidRPr="7461DE2B">
        <w:rPr>
          <w:rFonts w:asciiTheme="minorBidi" w:hAnsiTheme="minorBidi" w:cstheme="minorBidi"/>
          <w:color w:val="auto"/>
          <w:sz w:val="24"/>
          <w:szCs w:val="24"/>
        </w:rPr>
        <w:t xml:space="preserve">the </w:t>
      </w:r>
      <w:r w:rsidR="00B53CE8" w:rsidRPr="00B54F76">
        <w:rPr>
          <w:rFonts w:asciiTheme="minorBidi" w:hAnsiTheme="minorBidi" w:cstheme="minorBidi"/>
          <w:color w:val="auto"/>
          <w:sz w:val="24"/>
          <w:szCs w:val="24"/>
        </w:rPr>
        <w:t xml:space="preserve">remaining </w:t>
      </w:r>
      <w:r w:rsidR="00D72C83" w:rsidRPr="00B54F76">
        <w:rPr>
          <w:rFonts w:asciiTheme="minorBidi" w:hAnsiTheme="minorBidi" w:cstheme="minorBidi"/>
          <w:color w:val="auto"/>
          <w:sz w:val="24"/>
          <w:szCs w:val="24"/>
        </w:rPr>
        <w:t>reduction in electricity consumption of 28% (</w:t>
      </w:r>
      <w:r w:rsidR="00C25386" w:rsidRPr="00B54F76">
        <w:rPr>
          <w:rFonts w:asciiTheme="minorBidi" w:hAnsiTheme="minorBidi" w:cstheme="minorBidi"/>
          <w:color w:val="auto"/>
          <w:sz w:val="24"/>
          <w:szCs w:val="24"/>
        </w:rPr>
        <w:t xml:space="preserve">-844 MWh) </w:t>
      </w:r>
      <w:r w:rsidR="00D72C83" w:rsidRPr="00B54F76">
        <w:rPr>
          <w:rFonts w:asciiTheme="minorBidi" w:hAnsiTheme="minorBidi" w:cstheme="minorBidi"/>
          <w:color w:val="auto"/>
          <w:sz w:val="24"/>
          <w:szCs w:val="24"/>
        </w:rPr>
        <w:t xml:space="preserve">to reduction activities. </w:t>
      </w:r>
    </w:p>
    <w:p w14:paraId="49C92E59" w14:textId="77777777" w:rsidR="00A269E9" w:rsidRDefault="00A269E9" w:rsidP="00D72C83">
      <w:pPr>
        <w:rPr>
          <w:rFonts w:asciiTheme="minorBidi" w:hAnsiTheme="minorBidi" w:cstheme="minorBidi"/>
          <w:b/>
          <w:bCs/>
          <w:color w:val="auto"/>
          <w:sz w:val="24"/>
          <w:szCs w:val="24"/>
        </w:rPr>
      </w:pPr>
    </w:p>
    <w:p w14:paraId="1ECA35D9" w14:textId="470C579C" w:rsidR="00A269E9" w:rsidRPr="00145E34" w:rsidRDefault="00A269E9" w:rsidP="7461DE2B">
      <w:pPr>
        <w:rPr>
          <w:rFonts w:asciiTheme="minorBidi" w:hAnsiTheme="minorBidi" w:cstheme="minorBidi"/>
          <w:color w:val="auto"/>
          <w:sz w:val="24"/>
          <w:szCs w:val="24"/>
        </w:rPr>
      </w:pPr>
      <w:r w:rsidRPr="7461DE2B">
        <w:rPr>
          <w:rFonts w:asciiTheme="minorBidi" w:hAnsiTheme="minorBidi" w:cstheme="minorBidi"/>
          <w:color w:val="auto"/>
          <w:sz w:val="24"/>
          <w:szCs w:val="24"/>
          <w:u w:val="single"/>
        </w:rPr>
        <w:t>Since the previous year</w:t>
      </w:r>
      <w:r w:rsidR="15B8E298" w:rsidRPr="7461DE2B">
        <w:rPr>
          <w:rFonts w:asciiTheme="minorBidi" w:hAnsiTheme="minorBidi" w:cstheme="minorBidi"/>
          <w:color w:val="auto"/>
          <w:sz w:val="24"/>
          <w:szCs w:val="24"/>
          <w:u w:val="single"/>
        </w:rPr>
        <w:t>:</w:t>
      </w:r>
      <w:r w:rsidRPr="7461DE2B">
        <w:rPr>
          <w:rFonts w:asciiTheme="minorBidi" w:hAnsiTheme="minorBidi" w:cstheme="minorBidi"/>
          <w:color w:val="auto"/>
          <w:sz w:val="24"/>
          <w:szCs w:val="24"/>
        </w:rPr>
        <w:t xml:space="preserve"> electricity consumption has decreased by 1</w:t>
      </w:r>
      <w:r w:rsidR="00D360A4" w:rsidRPr="7461DE2B">
        <w:rPr>
          <w:rFonts w:asciiTheme="minorBidi" w:hAnsiTheme="minorBidi" w:cstheme="minorBidi"/>
          <w:color w:val="auto"/>
          <w:sz w:val="24"/>
          <w:szCs w:val="24"/>
        </w:rPr>
        <w:t>2</w:t>
      </w:r>
      <w:r w:rsidRPr="7461DE2B">
        <w:rPr>
          <w:rFonts w:asciiTheme="minorBidi" w:hAnsiTheme="minorBidi" w:cstheme="minorBidi"/>
          <w:color w:val="auto"/>
          <w:sz w:val="24"/>
          <w:szCs w:val="24"/>
        </w:rPr>
        <w:t xml:space="preserve">%. Within this time, 8 electricity accounts have been </w:t>
      </w:r>
      <w:r w:rsidR="00145E34">
        <w:rPr>
          <w:rFonts w:asciiTheme="minorBidi" w:hAnsiTheme="minorBidi" w:cstheme="minorBidi"/>
          <w:color w:val="auto"/>
          <w:sz w:val="24"/>
          <w:szCs w:val="24"/>
        </w:rPr>
        <w:t>closed</w:t>
      </w:r>
      <w:r w:rsidRPr="7461DE2B">
        <w:rPr>
          <w:rFonts w:asciiTheme="minorBidi" w:hAnsiTheme="minorBidi" w:cstheme="minorBidi"/>
          <w:color w:val="auto"/>
          <w:sz w:val="24"/>
          <w:szCs w:val="24"/>
        </w:rPr>
        <w:t xml:space="preserve">, and 49 have been </w:t>
      </w:r>
      <w:r w:rsidR="00145E34">
        <w:rPr>
          <w:rFonts w:asciiTheme="minorBidi" w:hAnsiTheme="minorBidi" w:cstheme="minorBidi"/>
          <w:color w:val="auto"/>
          <w:sz w:val="24"/>
          <w:szCs w:val="24"/>
        </w:rPr>
        <w:t>opened</w:t>
      </w:r>
      <w:r w:rsidRPr="7461DE2B">
        <w:rPr>
          <w:rFonts w:asciiTheme="minorBidi" w:hAnsiTheme="minorBidi" w:cstheme="minorBidi"/>
          <w:color w:val="auto"/>
          <w:sz w:val="24"/>
          <w:szCs w:val="24"/>
        </w:rPr>
        <w:t xml:space="preserve">. The removal/addition of these accounts is responsible for a reduction in electricity consumption of </w:t>
      </w:r>
      <w:r w:rsidR="00B53CE8" w:rsidRPr="7461DE2B">
        <w:rPr>
          <w:rFonts w:asciiTheme="minorBidi" w:hAnsiTheme="minorBidi" w:cstheme="minorBidi"/>
          <w:color w:val="auto"/>
          <w:sz w:val="24"/>
          <w:szCs w:val="24"/>
        </w:rPr>
        <w:t xml:space="preserve">3% from the previous year. </w:t>
      </w:r>
      <w:r w:rsidR="00B53CE8" w:rsidRPr="00627AB1">
        <w:rPr>
          <w:rFonts w:asciiTheme="minorBidi" w:hAnsiTheme="minorBidi" w:cstheme="minorBidi"/>
          <w:color w:val="auto"/>
          <w:sz w:val="24"/>
          <w:szCs w:val="24"/>
        </w:rPr>
        <w:t>We can therefore attribute the remaining reduction in electricity consumption of 8% (-166 MWh) to reduction activities.</w:t>
      </w:r>
      <w:r w:rsidR="00B53CE8" w:rsidRPr="00145E34">
        <w:rPr>
          <w:rFonts w:asciiTheme="minorBidi" w:hAnsiTheme="minorBidi" w:cstheme="minorBidi"/>
          <w:color w:val="auto"/>
          <w:sz w:val="24"/>
          <w:szCs w:val="24"/>
        </w:rPr>
        <w:t xml:space="preserve"> </w:t>
      </w:r>
    </w:p>
    <w:p w14:paraId="056C6A79" w14:textId="77777777" w:rsidR="004A3494" w:rsidRDefault="004A3494" w:rsidP="004A3494">
      <w:pPr>
        <w:rPr>
          <w:rFonts w:asciiTheme="minorBidi" w:hAnsiTheme="minorBidi" w:cstheme="minorBidi"/>
          <w:color w:val="auto"/>
          <w:sz w:val="24"/>
          <w:szCs w:val="24"/>
        </w:rPr>
      </w:pPr>
    </w:p>
    <w:p w14:paraId="70A33663" w14:textId="09154A3E" w:rsidR="00C25386" w:rsidRPr="00C25386" w:rsidRDefault="00C25386" w:rsidP="00C25386">
      <w:pPr>
        <w:pStyle w:val="ListParagraph"/>
        <w:numPr>
          <w:ilvl w:val="0"/>
          <w:numId w:val="30"/>
        </w:numPr>
        <w:rPr>
          <w:rFonts w:asciiTheme="minorBidi" w:hAnsiTheme="minorBidi" w:cstheme="minorBidi"/>
          <w:color w:val="auto"/>
          <w:sz w:val="24"/>
          <w:szCs w:val="24"/>
        </w:rPr>
      </w:pPr>
      <w:r w:rsidRPr="00C25386">
        <w:rPr>
          <w:rFonts w:asciiTheme="minorBidi" w:hAnsiTheme="minorBidi" w:cstheme="minorBidi"/>
          <w:color w:val="auto"/>
          <w:sz w:val="24"/>
          <w:szCs w:val="24"/>
        </w:rPr>
        <w:t>Emissions intensity of the UK grid</w:t>
      </w:r>
    </w:p>
    <w:p w14:paraId="44A156F9" w14:textId="77777777" w:rsidR="00C25386" w:rsidRDefault="00C25386" w:rsidP="004A3494">
      <w:pPr>
        <w:rPr>
          <w:rFonts w:asciiTheme="minorBidi" w:hAnsiTheme="minorBidi" w:cstheme="minorBidi"/>
          <w:color w:val="auto"/>
          <w:sz w:val="24"/>
          <w:szCs w:val="24"/>
        </w:rPr>
      </w:pPr>
    </w:p>
    <w:p w14:paraId="5C6B3876" w14:textId="5994CCF6" w:rsidR="004A3494" w:rsidRPr="00D72C83" w:rsidRDefault="0075504C"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lastRenderedPageBreak/>
        <w:t xml:space="preserve">The emissions intensity of the UK grid (emissions per kWh of electricity purchased) </w:t>
      </w:r>
      <w:r w:rsidR="00D84695" w:rsidRPr="7461DE2B">
        <w:rPr>
          <w:rFonts w:asciiTheme="minorBidi" w:hAnsiTheme="minorBidi" w:cstheme="minorBidi"/>
          <w:color w:val="auto"/>
          <w:sz w:val="24"/>
          <w:szCs w:val="24"/>
        </w:rPr>
        <w:t>has</w:t>
      </w:r>
      <w:r w:rsidRPr="7461DE2B">
        <w:rPr>
          <w:rFonts w:asciiTheme="minorBidi" w:hAnsiTheme="minorBidi" w:cstheme="minorBidi"/>
          <w:color w:val="auto"/>
          <w:sz w:val="24"/>
          <w:szCs w:val="24"/>
        </w:rPr>
        <w:t xml:space="preserve"> decreased by 58% from the baseline year</w:t>
      </w:r>
      <w:r w:rsidR="00C25386" w:rsidRPr="7461DE2B">
        <w:rPr>
          <w:rFonts w:asciiTheme="minorBidi" w:hAnsiTheme="minorBidi" w:cstheme="minorBidi"/>
          <w:color w:val="auto"/>
          <w:sz w:val="24"/>
          <w:szCs w:val="24"/>
        </w:rPr>
        <w:t xml:space="preserve">. </w:t>
      </w:r>
      <w:r w:rsidR="00A269E9" w:rsidRPr="7461DE2B">
        <w:rPr>
          <w:rFonts w:asciiTheme="minorBidi" w:hAnsiTheme="minorBidi" w:cstheme="minorBidi"/>
          <w:color w:val="auto"/>
          <w:sz w:val="24"/>
          <w:szCs w:val="24"/>
        </w:rPr>
        <w:t>Of the 1,1</w:t>
      </w:r>
      <w:r w:rsidR="00D360A4" w:rsidRPr="7461DE2B">
        <w:rPr>
          <w:rFonts w:asciiTheme="minorBidi" w:hAnsiTheme="minorBidi" w:cstheme="minorBidi"/>
          <w:color w:val="auto"/>
          <w:sz w:val="24"/>
          <w:szCs w:val="24"/>
        </w:rPr>
        <w:t>61</w:t>
      </w:r>
      <w:r w:rsidR="00A269E9" w:rsidRPr="7461DE2B">
        <w:rPr>
          <w:rFonts w:asciiTheme="minorBidi" w:hAnsiTheme="minorBidi" w:cstheme="minorBidi"/>
          <w:color w:val="auto"/>
          <w:sz w:val="24"/>
          <w:szCs w:val="24"/>
        </w:rPr>
        <w:t xml:space="preserve"> tCO</w:t>
      </w:r>
      <w:r w:rsidR="00A269E9" w:rsidRPr="7461DE2B">
        <w:rPr>
          <w:rFonts w:asciiTheme="minorBidi" w:hAnsiTheme="minorBidi" w:cstheme="minorBidi"/>
          <w:color w:val="auto"/>
          <w:sz w:val="24"/>
          <w:szCs w:val="24"/>
          <w:vertAlign w:val="subscript"/>
        </w:rPr>
        <w:t>2</w:t>
      </w:r>
      <w:r w:rsidR="00A269E9" w:rsidRPr="7461DE2B">
        <w:rPr>
          <w:rFonts w:asciiTheme="minorBidi" w:hAnsiTheme="minorBidi" w:cstheme="minorBidi"/>
          <w:color w:val="auto"/>
          <w:sz w:val="24"/>
          <w:szCs w:val="24"/>
        </w:rPr>
        <w:t xml:space="preserve">e reduction since the base year, </w:t>
      </w:r>
      <w:r w:rsidR="00D360A4" w:rsidRPr="7461DE2B">
        <w:rPr>
          <w:rFonts w:asciiTheme="minorBidi" w:hAnsiTheme="minorBidi" w:cstheme="minorBidi"/>
          <w:color w:val="auto"/>
          <w:sz w:val="24"/>
          <w:szCs w:val="24"/>
        </w:rPr>
        <w:t>497</w:t>
      </w:r>
      <w:r w:rsidR="00A269E9" w:rsidRPr="7461DE2B">
        <w:rPr>
          <w:rFonts w:asciiTheme="minorBidi" w:hAnsiTheme="minorBidi" w:cstheme="minorBidi"/>
          <w:color w:val="auto"/>
          <w:sz w:val="24"/>
          <w:szCs w:val="24"/>
        </w:rPr>
        <w:t xml:space="preserve"> tCO</w:t>
      </w:r>
      <w:r w:rsidR="00A269E9" w:rsidRPr="7461DE2B">
        <w:rPr>
          <w:rFonts w:asciiTheme="minorBidi" w:hAnsiTheme="minorBidi" w:cstheme="minorBidi"/>
          <w:color w:val="auto"/>
          <w:sz w:val="24"/>
          <w:szCs w:val="24"/>
          <w:vertAlign w:val="subscript"/>
        </w:rPr>
        <w:t>2</w:t>
      </w:r>
      <w:r w:rsidR="00A269E9" w:rsidRPr="7461DE2B">
        <w:rPr>
          <w:rFonts w:asciiTheme="minorBidi" w:hAnsiTheme="minorBidi" w:cstheme="minorBidi"/>
          <w:color w:val="auto"/>
          <w:sz w:val="24"/>
          <w:szCs w:val="24"/>
        </w:rPr>
        <w:t xml:space="preserve">e can be attributed to grid decarbonisation. </w:t>
      </w:r>
      <w:r w:rsidR="0013223F">
        <w:rPr>
          <w:rFonts w:asciiTheme="minorBidi" w:hAnsiTheme="minorBidi" w:cstheme="minorBidi"/>
          <w:color w:val="auto"/>
          <w:sz w:val="24"/>
          <w:szCs w:val="24"/>
        </w:rPr>
        <w:t>S</w:t>
      </w:r>
      <w:r w:rsidR="00C25386" w:rsidRPr="7461DE2B">
        <w:rPr>
          <w:rFonts w:asciiTheme="minorBidi" w:hAnsiTheme="minorBidi" w:cstheme="minorBidi"/>
          <w:color w:val="auto"/>
          <w:sz w:val="24"/>
          <w:szCs w:val="24"/>
        </w:rPr>
        <w:t xml:space="preserve">ince the </w:t>
      </w:r>
      <w:r w:rsidR="00A269E9" w:rsidRPr="7461DE2B">
        <w:rPr>
          <w:rFonts w:asciiTheme="minorBidi" w:hAnsiTheme="minorBidi" w:cstheme="minorBidi"/>
          <w:color w:val="auto"/>
          <w:sz w:val="24"/>
          <w:szCs w:val="24"/>
        </w:rPr>
        <w:t>previous year, there has been a small change in the UK grid emissions factor</w:t>
      </w:r>
      <w:r w:rsidR="00040B30" w:rsidRPr="7461DE2B">
        <w:rPr>
          <w:rFonts w:asciiTheme="minorBidi" w:hAnsiTheme="minorBidi" w:cstheme="minorBidi"/>
          <w:color w:val="auto"/>
          <w:sz w:val="24"/>
          <w:szCs w:val="24"/>
        </w:rPr>
        <w:t xml:space="preserve"> (-0.01%)</w:t>
      </w:r>
      <w:r w:rsidR="00B53CE8" w:rsidRPr="7461DE2B">
        <w:rPr>
          <w:rFonts w:asciiTheme="minorBidi" w:hAnsiTheme="minorBidi" w:cstheme="minorBidi"/>
          <w:color w:val="auto"/>
          <w:sz w:val="24"/>
          <w:szCs w:val="24"/>
        </w:rPr>
        <w:t>;</w:t>
      </w:r>
      <w:r w:rsidR="00A269E9" w:rsidRPr="7461DE2B">
        <w:rPr>
          <w:rFonts w:asciiTheme="minorBidi" w:hAnsiTheme="minorBidi" w:cstheme="minorBidi"/>
          <w:color w:val="auto"/>
          <w:sz w:val="24"/>
          <w:szCs w:val="24"/>
        </w:rPr>
        <w:t xml:space="preserve"> only 0.04 tCO2e </w:t>
      </w:r>
      <w:r w:rsidR="00B53CE8" w:rsidRPr="7461DE2B">
        <w:rPr>
          <w:rFonts w:asciiTheme="minorBidi" w:hAnsiTheme="minorBidi" w:cstheme="minorBidi"/>
          <w:color w:val="auto"/>
          <w:sz w:val="24"/>
          <w:szCs w:val="24"/>
        </w:rPr>
        <w:t>o</w:t>
      </w:r>
      <w:r w:rsidR="00A269E9" w:rsidRPr="7461DE2B">
        <w:rPr>
          <w:rFonts w:asciiTheme="minorBidi" w:hAnsiTheme="minorBidi" w:cstheme="minorBidi"/>
          <w:color w:val="auto"/>
          <w:sz w:val="24"/>
          <w:szCs w:val="24"/>
        </w:rPr>
        <w:t xml:space="preserve">f the reduction since the previous year can be attributed </w:t>
      </w:r>
      <w:r w:rsidR="00B53CE8" w:rsidRPr="7461DE2B">
        <w:rPr>
          <w:rFonts w:asciiTheme="minorBidi" w:hAnsiTheme="minorBidi" w:cstheme="minorBidi"/>
          <w:color w:val="auto"/>
          <w:sz w:val="24"/>
          <w:szCs w:val="24"/>
        </w:rPr>
        <w:t xml:space="preserve">to the UK’s increased consumption of renewable and nuclear energy. </w:t>
      </w:r>
    </w:p>
    <w:p w14:paraId="1473A377" w14:textId="77777777" w:rsidR="004A3494" w:rsidRDefault="004A3494" w:rsidP="004A3494">
      <w:pPr>
        <w:pStyle w:val="ListParagraph"/>
        <w:rPr>
          <w:rFonts w:asciiTheme="minorBidi" w:hAnsiTheme="minorBidi" w:cstheme="minorBidi"/>
          <w:color w:val="auto"/>
          <w:sz w:val="24"/>
          <w:szCs w:val="24"/>
        </w:rPr>
      </w:pPr>
      <w:bookmarkStart w:id="1" w:name="_Hlk208571312"/>
    </w:p>
    <w:tbl>
      <w:tblPr>
        <w:tblStyle w:val="TableGrid"/>
        <w:tblW w:w="9276" w:type="dxa"/>
        <w:tblLook w:val="04A0" w:firstRow="1" w:lastRow="0" w:firstColumn="1" w:lastColumn="0" w:noHBand="0" w:noVBand="1"/>
      </w:tblPr>
      <w:tblGrid>
        <w:gridCol w:w="4106"/>
        <w:gridCol w:w="2565"/>
        <w:gridCol w:w="2605"/>
      </w:tblGrid>
      <w:tr w:rsidR="008A552D" w14:paraId="321365B5" w14:textId="77777777" w:rsidTr="7461DE2B">
        <w:tc>
          <w:tcPr>
            <w:tcW w:w="4106" w:type="dxa"/>
            <w:vAlign w:val="center"/>
          </w:tcPr>
          <w:p w14:paraId="609B481E" w14:textId="53A31872" w:rsidR="008A552D" w:rsidRPr="008A552D" w:rsidRDefault="008A552D" w:rsidP="008A552D">
            <w:pPr>
              <w:rPr>
                <w:rFonts w:asciiTheme="minorBidi" w:hAnsiTheme="minorBidi" w:cstheme="minorBidi"/>
                <w:b/>
                <w:bCs/>
                <w:color w:val="auto"/>
                <w:sz w:val="24"/>
                <w:szCs w:val="24"/>
              </w:rPr>
            </w:pPr>
            <w:r>
              <w:rPr>
                <w:rFonts w:asciiTheme="minorBidi" w:hAnsiTheme="minorBidi" w:cstheme="minorBidi"/>
                <w:b/>
                <w:bCs/>
                <w:color w:val="auto"/>
                <w:sz w:val="24"/>
                <w:szCs w:val="24"/>
              </w:rPr>
              <w:t>Breakdown of reduction by driver</w:t>
            </w:r>
          </w:p>
        </w:tc>
        <w:tc>
          <w:tcPr>
            <w:tcW w:w="2565" w:type="dxa"/>
          </w:tcPr>
          <w:p w14:paraId="402A8BFA" w14:textId="6E116E22" w:rsidR="008A552D" w:rsidRPr="008A552D" w:rsidRDefault="008A552D" w:rsidP="008A552D">
            <w:pPr>
              <w:jc w:val="center"/>
              <w:rPr>
                <w:rFonts w:asciiTheme="minorBidi" w:hAnsiTheme="minorBidi" w:cstheme="minorBidi"/>
                <w:b/>
                <w:bCs/>
                <w:color w:val="auto"/>
                <w:sz w:val="24"/>
                <w:szCs w:val="24"/>
              </w:rPr>
            </w:pPr>
            <w:r>
              <w:rPr>
                <w:rFonts w:asciiTheme="minorBidi" w:hAnsiTheme="minorBidi" w:cstheme="minorBidi"/>
                <w:b/>
                <w:bCs/>
                <w:color w:val="auto"/>
                <w:sz w:val="24"/>
                <w:szCs w:val="24"/>
              </w:rPr>
              <w:t>Change since 2008/09</w:t>
            </w:r>
          </w:p>
        </w:tc>
        <w:tc>
          <w:tcPr>
            <w:tcW w:w="2605" w:type="dxa"/>
          </w:tcPr>
          <w:p w14:paraId="3B48D0EF" w14:textId="5141EDEB" w:rsidR="008A552D" w:rsidRPr="008A552D" w:rsidRDefault="008A552D" w:rsidP="008A552D">
            <w:pPr>
              <w:jc w:val="center"/>
              <w:rPr>
                <w:rFonts w:asciiTheme="minorBidi" w:hAnsiTheme="minorBidi" w:cstheme="minorBidi"/>
                <w:b/>
                <w:bCs/>
                <w:color w:val="auto"/>
                <w:sz w:val="24"/>
                <w:szCs w:val="24"/>
              </w:rPr>
            </w:pPr>
            <w:r>
              <w:rPr>
                <w:rFonts w:asciiTheme="minorBidi" w:hAnsiTheme="minorBidi" w:cstheme="minorBidi"/>
                <w:b/>
                <w:bCs/>
                <w:color w:val="auto"/>
                <w:sz w:val="24"/>
                <w:szCs w:val="24"/>
              </w:rPr>
              <w:t>Change since 2023/24</w:t>
            </w:r>
          </w:p>
        </w:tc>
      </w:tr>
      <w:tr w:rsidR="008A552D" w14:paraId="1DCA87B4" w14:textId="77777777" w:rsidTr="7461DE2B">
        <w:tc>
          <w:tcPr>
            <w:tcW w:w="4106" w:type="dxa"/>
          </w:tcPr>
          <w:p w14:paraId="2D31A580" w14:textId="2A143664" w:rsidR="008A552D" w:rsidRDefault="008A552D" w:rsidP="00DA6FAB">
            <w:pPr>
              <w:rPr>
                <w:rFonts w:asciiTheme="minorBidi" w:hAnsiTheme="minorBidi" w:cstheme="minorBidi"/>
                <w:color w:val="auto"/>
                <w:sz w:val="24"/>
                <w:szCs w:val="24"/>
              </w:rPr>
            </w:pPr>
            <w:r>
              <w:rPr>
                <w:rFonts w:asciiTheme="minorBidi" w:hAnsiTheme="minorBidi" w:cstheme="minorBidi"/>
                <w:color w:val="auto"/>
                <w:sz w:val="24"/>
                <w:szCs w:val="24"/>
              </w:rPr>
              <w:t>Electricity Accounts Gains/Losses</w:t>
            </w:r>
          </w:p>
        </w:tc>
        <w:tc>
          <w:tcPr>
            <w:tcW w:w="2565" w:type="dxa"/>
          </w:tcPr>
          <w:p w14:paraId="64A6E3AF" w14:textId="502651F2" w:rsidR="008A552D" w:rsidRDefault="008A552D" w:rsidP="008A552D">
            <w:pPr>
              <w:jc w:val="center"/>
              <w:rPr>
                <w:rFonts w:asciiTheme="minorBidi" w:hAnsiTheme="minorBidi" w:cstheme="minorBidi"/>
                <w:color w:val="auto"/>
                <w:sz w:val="24"/>
                <w:szCs w:val="24"/>
              </w:rPr>
            </w:pPr>
            <w:r>
              <w:rPr>
                <w:rFonts w:asciiTheme="minorBidi" w:hAnsiTheme="minorBidi" w:cstheme="minorBidi"/>
                <w:color w:val="auto"/>
                <w:sz w:val="24"/>
                <w:szCs w:val="24"/>
              </w:rPr>
              <w:t>-</w:t>
            </w:r>
            <w:r w:rsidR="00D360A4">
              <w:rPr>
                <w:rFonts w:asciiTheme="minorBidi" w:hAnsiTheme="minorBidi" w:cstheme="minorBidi"/>
                <w:color w:val="auto"/>
                <w:sz w:val="24"/>
                <w:szCs w:val="24"/>
              </w:rPr>
              <w:t>418</w:t>
            </w:r>
            <w:r>
              <w:rPr>
                <w:rFonts w:asciiTheme="minorBidi" w:hAnsiTheme="minorBidi" w:cstheme="minorBidi"/>
                <w:color w:val="auto"/>
                <w:sz w:val="24"/>
                <w:szCs w:val="24"/>
              </w:rPr>
              <w:t xml:space="preserve"> tCO</w:t>
            </w:r>
            <w:r w:rsidRPr="008A552D">
              <w:rPr>
                <w:rFonts w:asciiTheme="minorBidi" w:hAnsiTheme="minorBidi" w:cstheme="minorBidi"/>
                <w:color w:val="auto"/>
                <w:sz w:val="24"/>
                <w:szCs w:val="24"/>
                <w:vertAlign w:val="subscript"/>
              </w:rPr>
              <w:t>2</w:t>
            </w:r>
            <w:r>
              <w:rPr>
                <w:rFonts w:asciiTheme="minorBidi" w:hAnsiTheme="minorBidi" w:cstheme="minorBidi"/>
                <w:color w:val="auto"/>
                <w:sz w:val="24"/>
                <w:szCs w:val="24"/>
              </w:rPr>
              <w:t>e / -</w:t>
            </w:r>
            <w:r w:rsidR="00D360A4">
              <w:rPr>
                <w:rFonts w:asciiTheme="minorBidi" w:hAnsiTheme="minorBidi" w:cstheme="minorBidi"/>
                <w:color w:val="auto"/>
                <w:sz w:val="24"/>
                <w:szCs w:val="24"/>
              </w:rPr>
              <w:t>28</w:t>
            </w:r>
            <w:r>
              <w:rPr>
                <w:rFonts w:asciiTheme="minorBidi" w:hAnsiTheme="minorBidi" w:cstheme="minorBidi"/>
                <w:color w:val="auto"/>
                <w:sz w:val="24"/>
                <w:szCs w:val="24"/>
              </w:rPr>
              <w:t>%</w:t>
            </w:r>
          </w:p>
        </w:tc>
        <w:tc>
          <w:tcPr>
            <w:tcW w:w="2605" w:type="dxa"/>
          </w:tcPr>
          <w:p w14:paraId="717995A6" w14:textId="2C89D7E2" w:rsidR="008A552D" w:rsidRDefault="008A552D" w:rsidP="008A552D">
            <w:pPr>
              <w:jc w:val="center"/>
              <w:rPr>
                <w:rFonts w:asciiTheme="minorBidi" w:hAnsiTheme="minorBidi" w:cstheme="minorBidi"/>
                <w:color w:val="auto"/>
                <w:sz w:val="24"/>
                <w:szCs w:val="24"/>
              </w:rPr>
            </w:pPr>
            <w:r>
              <w:rPr>
                <w:rFonts w:asciiTheme="minorBidi" w:hAnsiTheme="minorBidi" w:cstheme="minorBidi"/>
                <w:color w:val="auto"/>
                <w:sz w:val="24"/>
                <w:szCs w:val="24"/>
              </w:rPr>
              <w:t>-10 tCO</w:t>
            </w:r>
            <w:r w:rsidRPr="008A552D">
              <w:rPr>
                <w:rFonts w:asciiTheme="minorBidi" w:hAnsiTheme="minorBidi" w:cstheme="minorBidi"/>
                <w:color w:val="auto"/>
                <w:sz w:val="24"/>
                <w:szCs w:val="24"/>
                <w:vertAlign w:val="subscript"/>
              </w:rPr>
              <w:t>2</w:t>
            </w:r>
            <w:r>
              <w:rPr>
                <w:rFonts w:asciiTheme="minorBidi" w:hAnsiTheme="minorBidi" w:cstheme="minorBidi"/>
                <w:color w:val="auto"/>
                <w:sz w:val="24"/>
                <w:szCs w:val="24"/>
              </w:rPr>
              <w:t>e / -3%</w:t>
            </w:r>
          </w:p>
        </w:tc>
      </w:tr>
      <w:tr w:rsidR="008A552D" w14:paraId="3A98D567" w14:textId="77777777" w:rsidTr="7461DE2B">
        <w:tc>
          <w:tcPr>
            <w:tcW w:w="4106" w:type="dxa"/>
          </w:tcPr>
          <w:p w14:paraId="1EE1DA4F" w14:textId="16EDF907" w:rsidR="008A552D" w:rsidRDefault="008A552D" w:rsidP="00DA6FAB">
            <w:pPr>
              <w:rPr>
                <w:rFonts w:asciiTheme="minorBidi" w:hAnsiTheme="minorBidi" w:cstheme="minorBidi"/>
                <w:color w:val="auto"/>
                <w:sz w:val="24"/>
                <w:szCs w:val="24"/>
              </w:rPr>
            </w:pPr>
            <w:r>
              <w:rPr>
                <w:rFonts w:asciiTheme="minorBidi" w:hAnsiTheme="minorBidi" w:cstheme="minorBidi"/>
                <w:color w:val="auto"/>
                <w:sz w:val="24"/>
                <w:szCs w:val="24"/>
              </w:rPr>
              <w:t>Grid Decarbonisation</w:t>
            </w:r>
          </w:p>
        </w:tc>
        <w:tc>
          <w:tcPr>
            <w:tcW w:w="2565" w:type="dxa"/>
          </w:tcPr>
          <w:p w14:paraId="5980CFBB" w14:textId="41F8FD11" w:rsidR="008A552D" w:rsidRDefault="0006597C" w:rsidP="008A552D">
            <w:pPr>
              <w:jc w:val="center"/>
              <w:rPr>
                <w:rFonts w:asciiTheme="minorBidi" w:hAnsiTheme="minorBidi" w:cstheme="minorBidi"/>
                <w:color w:val="auto"/>
                <w:sz w:val="24"/>
                <w:szCs w:val="24"/>
              </w:rPr>
            </w:pPr>
            <w:r>
              <w:rPr>
                <w:rFonts w:asciiTheme="minorBidi" w:hAnsiTheme="minorBidi" w:cstheme="minorBidi"/>
                <w:color w:val="auto"/>
                <w:sz w:val="24"/>
                <w:szCs w:val="24"/>
              </w:rPr>
              <w:t>-</w:t>
            </w:r>
            <w:r w:rsidR="00D360A4">
              <w:rPr>
                <w:rFonts w:asciiTheme="minorBidi" w:hAnsiTheme="minorBidi" w:cstheme="minorBidi"/>
                <w:color w:val="auto"/>
                <w:sz w:val="24"/>
                <w:szCs w:val="24"/>
              </w:rPr>
              <w:t>497</w:t>
            </w:r>
            <w:r>
              <w:rPr>
                <w:rFonts w:asciiTheme="minorBidi" w:hAnsiTheme="minorBidi" w:cstheme="minorBidi"/>
                <w:color w:val="auto"/>
                <w:sz w:val="24"/>
                <w:szCs w:val="24"/>
              </w:rPr>
              <w:t xml:space="preserve"> tCO</w:t>
            </w:r>
            <w:r w:rsidRPr="008A552D">
              <w:rPr>
                <w:rFonts w:asciiTheme="minorBidi" w:hAnsiTheme="minorBidi" w:cstheme="minorBidi"/>
                <w:color w:val="auto"/>
                <w:sz w:val="24"/>
                <w:szCs w:val="24"/>
                <w:vertAlign w:val="subscript"/>
              </w:rPr>
              <w:t>2</w:t>
            </w:r>
            <w:r>
              <w:rPr>
                <w:rFonts w:asciiTheme="minorBidi" w:hAnsiTheme="minorBidi" w:cstheme="minorBidi"/>
                <w:color w:val="auto"/>
                <w:sz w:val="24"/>
                <w:szCs w:val="24"/>
              </w:rPr>
              <w:t>e / -33%</w:t>
            </w:r>
          </w:p>
        </w:tc>
        <w:tc>
          <w:tcPr>
            <w:tcW w:w="2605" w:type="dxa"/>
          </w:tcPr>
          <w:p w14:paraId="3DAE1A44" w14:textId="2FED8821" w:rsidR="008A552D" w:rsidRDefault="0006597C" w:rsidP="008A552D">
            <w:pPr>
              <w:jc w:val="center"/>
              <w:rPr>
                <w:rFonts w:asciiTheme="minorBidi" w:hAnsiTheme="minorBidi" w:cstheme="minorBidi"/>
                <w:color w:val="auto"/>
                <w:sz w:val="24"/>
                <w:szCs w:val="24"/>
              </w:rPr>
            </w:pPr>
            <w:r>
              <w:rPr>
                <w:rFonts w:asciiTheme="minorBidi" w:hAnsiTheme="minorBidi" w:cstheme="minorBidi"/>
                <w:color w:val="auto"/>
                <w:sz w:val="24"/>
                <w:szCs w:val="24"/>
              </w:rPr>
              <w:t>0 tCO</w:t>
            </w:r>
            <w:r w:rsidRPr="008A552D">
              <w:rPr>
                <w:rFonts w:asciiTheme="minorBidi" w:hAnsiTheme="minorBidi" w:cstheme="minorBidi"/>
                <w:color w:val="auto"/>
                <w:sz w:val="24"/>
                <w:szCs w:val="24"/>
                <w:vertAlign w:val="subscript"/>
              </w:rPr>
              <w:t>2</w:t>
            </w:r>
            <w:r>
              <w:rPr>
                <w:rFonts w:asciiTheme="minorBidi" w:hAnsiTheme="minorBidi" w:cstheme="minorBidi"/>
                <w:color w:val="auto"/>
                <w:sz w:val="24"/>
                <w:szCs w:val="24"/>
              </w:rPr>
              <w:t>e / 0%</w:t>
            </w:r>
          </w:p>
        </w:tc>
      </w:tr>
      <w:tr w:rsidR="008A552D" w14:paraId="4ACA2021" w14:textId="77777777" w:rsidTr="7461DE2B">
        <w:tc>
          <w:tcPr>
            <w:tcW w:w="4106" w:type="dxa"/>
          </w:tcPr>
          <w:p w14:paraId="0CB8DA29" w14:textId="1C793C14" w:rsidR="008A552D" w:rsidRDefault="008A552D" w:rsidP="00DA6FAB">
            <w:pPr>
              <w:rPr>
                <w:rFonts w:asciiTheme="minorBidi" w:hAnsiTheme="minorBidi" w:cstheme="minorBidi"/>
                <w:color w:val="auto"/>
                <w:sz w:val="24"/>
                <w:szCs w:val="24"/>
              </w:rPr>
            </w:pPr>
            <w:r>
              <w:rPr>
                <w:rFonts w:asciiTheme="minorBidi" w:hAnsiTheme="minorBidi" w:cstheme="minorBidi"/>
                <w:color w:val="auto"/>
                <w:sz w:val="24"/>
                <w:szCs w:val="24"/>
              </w:rPr>
              <w:t>Reduction Activities</w:t>
            </w:r>
          </w:p>
        </w:tc>
        <w:tc>
          <w:tcPr>
            <w:tcW w:w="2565" w:type="dxa"/>
          </w:tcPr>
          <w:p w14:paraId="2A960102" w14:textId="39FCD77E" w:rsidR="008A552D" w:rsidRDefault="0006597C" w:rsidP="0006597C">
            <w:pPr>
              <w:jc w:val="center"/>
              <w:rPr>
                <w:rFonts w:asciiTheme="minorBidi" w:hAnsiTheme="minorBidi" w:cstheme="minorBidi"/>
                <w:color w:val="auto"/>
                <w:sz w:val="24"/>
                <w:szCs w:val="24"/>
              </w:rPr>
            </w:pPr>
            <w:r w:rsidRPr="0006597C">
              <w:rPr>
                <w:rFonts w:asciiTheme="minorBidi" w:hAnsiTheme="minorBidi" w:cstheme="minorBidi"/>
                <w:color w:val="auto"/>
                <w:sz w:val="24"/>
                <w:szCs w:val="24"/>
              </w:rPr>
              <w:t>-</w:t>
            </w:r>
            <w:r w:rsidR="00D360A4">
              <w:rPr>
                <w:rFonts w:asciiTheme="minorBidi" w:hAnsiTheme="minorBidi" w:cstheme="minorBidi"/>
                <w:color w:val="auto"/>
                <w:sz w:val="24"/>
                <w:szCs w:val="24"/>
              </w:rPr>
              <w:t>245</w:t>
            </w:r>
            <w:r w:rsidRPr="0006597C">
              <w:rPr>
                <w:rFonts w:asciiTheme="minorBidi" w:hAnsiTheme="minorBidi" w:cstheme="minorBidi"/>
                <w:color w:val="auto"/>
                <w:sz w:val="24"/>
                <w:szCs w:val="24"/>
              </w:rPr>
              <w:t xml:space="preserve"> tCO</w:t>
            </w:r>
            <w:r w:rsidRPr="0006597C">
              <w:rPr>
                <w:rFonts w:asciiTheme="minorBidi" w:hAnsiTheme="minorBidi" w:cstheme="minorBidi"/>
                <w:color w:val="auto"/>
                <w:sz w:val="24"/>
                <w:szCs w:val="24"/>
                <w:vertAlign w:val="subscript"/>
              </w:rPr>
              <w:t>2</w:t>
            </w:r>
            <w:r w:rsidRPr="0006597C">
              <w:rPr>
                <w:rFonts w:asciiTheme="minorBidi" w:hAnsiTheme="minorBidi" w:cstheme="minorBidi"/>
                <w:color w:val="auto"/>
                <w:sz w:val="24"/>
                <w:szCs w:val="24"/>
              </w:rPr>
              <w:t>e / -</w:t>
            </w:r>
            <w:r w:rsidR="00E1217A">
              <w:rPr>
                <w:rFonts w:asciiTheme="minorBidi" w:hAnsiTheme="minorBidi" w:cstheme="minorBidi"/>
                <w:color w:val="auto"/>
                <w:sz w:val="24"/>
                <w:szCs w:val="24"/>
              </w:rPr>
              <w:t>16</w:t>
            </w:r>
            <w:r w:rsidRPr="0006597C">
              <w:rPr>
                <w:rFonts w:asciiTheme="minorBidi" w:hAnsiTheme="minorBidi" w:cstheme="minorBidi"/>
                <w:color w:val="auto"/>
                <w:sz w:val="24"/>
                <w:szCs w:val="24"/>
              </w:rPr>
              <w:t>%</w:t>
            </w:r>
          </w:p>
        </w:tc>
        <w:tc>
          <w:tcPr>
            <w:tcW w:w="2605" w:type="dxa"/>
          </w:tcPr>
          <w:p w14:paraId="57B16059" w14:textId="24CF5009" w:rsidR="008A552D" w:rsidRDefault="0006597C" w:rsidP="0006597C">
            <w:pPr>
              <w:jc w:val="center"/>
              <w:rPr>
                <w:rFonts w:asciiTheme="minorBidi" w:hAnsiTheme="minorBidi" w:cstheme="minorBidi"/>
                <w:color w:val="auto"/>
                <w:sz w:val="24"/>
                <w:szCs w:val="24"/>
              </w:rPr>
            </w:pPr>
            <w:r w:rsidRPr="0006597C">
              <w:rPr>
                <w:rFonts w:asciiTheme="minorBidi" w:hAnsiTheme="minorBidi" w:cstheme="minorBidi"/>
                <w:color w:val="auto"/>
                <w:sz w:val="24"/>
                <w:szCs w:val="24"/>
              </w:rPr>
              <w:t>-34 tCO</w:t>
            </w:r>
            <w:r w:rsidRPr="0006597C">
              <w:rPr>
                <w:rFonts w:asciiTheme="minorBidi" w:hAnsiTheme="minorBidi" w:cstheme="minorBidi"/>
                <w:color w:val="auto"/>
                <w:sz w:val="24"/>
                <w:szCs w:val="24"/>
                <w:vertAlign w:val="subscript"/>
              </w:rPr>
              <w:t>2</w:t>
            </w:r>
            <w:r w:rsidRPr="0006597C">
              <w:rPr>
                <w:rFonts w:asciiTheme="minorBidi" w:hAnsiTheme="minorBidi" w:cstheme="minorBidi"/>
                <w:color w:val="auto"/>
                <w:sz w:val="24"/>
                <w:szCs w:val="24"/>
              </w:rPr>
              <w:t>e / - 8%</w:t>
            </w:r>
          </w:p>
        </w:tc>
      </w:tr>
      <w:tr w:rsidR="008A552D" w14:paraId="171BD34B" w14:textId="77777777" w:rsidTr="7461DE2B">
        <w:trPr>
          <w:trHeight w:val="390"/>
        </w:trPr>
        <w:tc>
          <w:tcPr>
            <w:tcW w:w="4106" w:type="dxa"/>
          </w:tcPr>
          <w:p w14:paraId="75C89C0F" w14:textId="13868773" w:rsidR="008A552D" w:rsidRPr="008A552D" w:rsidRDefault="008A552D" w:rsidP="00DA6FAB">
            <w:pPr>
              <w:rPr>
                <w:rFonts w:asciiTheme="minorBidi" w:hAnsiTheme="minorBidi" w:cstheme="minorBidi"/>
                <w:b/>
                <w:bCs/>
                <w:color w:val="auto"/>
                <w:sz w:val="24"/>
                <w:szCs w:val="24"/>
              </w:rPr>
            </w:pPr>
            <w:r w:rsidRPr="008A552D">
              <w:rPr>
                <w:rFonts w:asciiTheme="minorBidi" w:hAnsiTheme="minorBidi" w:cstheme="minorBidi"/>
                <w:b/>
                <w:bCs/>
                <w:color w:val="auto"/>
                <w:sz w:val="24"/>
                <w:szCs w:val="24"/>
              </w:rPr>
              <w:t>Total</w:t>
            </w:r>
          </w:p>
        </w:tc>
        <w:tc>
          <w:tcPr>
            <w:tcW w:w="2565" w:type="dxa"/>
          </w:tcPr>
          <w:p w14:paraId="2C17EA01" w14:textId="6CF5C768" w:rsidR="008A552D" w:rsidRPr="008A552D" w:rsidRDefault="008A552D" w:rsidP="008A552D">
            <w:pPr>
              <w:jc w:val="center"/>
              <w:rPr>
                <w:rFonts w:asciiTheme="minorBidi" w:hAnsiTheme="minorBidi" w:cstheme="minorBidi"/>
                <w:b/>
                <w:bCs/>
                <w:color w:val="auto"/>
                <w:sz w:val="24"/>
                <w:szCs w:val="24"/>
              </w:rPr>
            </w:pPr>
            <w:r>
              <w:rPr>
                <w:rFonts w:asciiTheme="minorBidi" w:hAnsiTheme="minorBidi" w:cstheme="minorBidi"/>
                <w:b/>
                <w:bCs/>
                <w:color w:val="auto"/>
                <w:sz w:val="24"/>
                <w:szCs w:val="24"/>
              </w:rPr>
              <w:t>-</w:t>
            </w:r>
            <w:r w:rsidRPr="008A552D">
              <w:rPr>
                <w:rFonts w:asciiTheme="minorBidi" w:hAnsiTheme="minorBidi" w:cstheme="minorBidi"/>
                <w:b/>
                <w:bCs/>
                <w:color w:val="auto"/>
                <w:sz w:val="24"/>
                <w:szCs w:val="24"/>
              </w:rPr>
              <w:t>1,</w:t>
            </w:r>
            <w:r w:rsidR="00D360A4">
              <w:rPr>
                <w:rFonts w:asciiTheme="minorBidi" w:hAnsiTheme="minorBidi" w:cstheme="minorBidi"/>
                <w:b/>
                <w:bCs/>
                <w:color w:val="auto"/>
                <w:sz w:val="24"/>
                <w:szCs w:val="24"/>
              </w:rPr>
              <w:t>161</w:t>
            </w:r>
            <w:r w:rsidRPr="008A552D">
              <w:rPr>
                <w:rFonts w:asciiTheme="minorBidi" w:hAnsiTheme="minorBidi" w:cstheme="minorBidi"/>
                <w:b/>
                <w:bCs/>
                <w:color w:val="auto"/>
                <w:sz w:val="24"/>
                <w:szCs w:val="24"/>
              </w:rPr>
              <w:t xml:space="preserve"> tCO</w:t>
            </w:r>
            <w:r w:rsidRPr="008A552D">
              <w:rPr>
                <w:rFonts w:asciiTheme="minorBidi" w:hAnsiTheme="minorBidi" w:cstheme="minorBidi"/>
                <w:b/>
                <w:bCs/>
                <w:color w:val="auto"/>
                <w:sz w:val="24"/>
                <w:szCs w:val="24"/>
                <w:vertAlign w:val="subscript"/>
              </w:rPr>
              <w:t>2</w:t>
            </w:r>
            <w:r w:rsidRPr="008A552D">
              <w:rPr>
                <w:rFonts w:asciiTheme="minorBidi" w:hAnsiTheme="minorBidi" w:cstheme="minorBidi"/>
                <w:b/>
                <w:bCs/>
                <w:color w:val="auto"/>
                <w:sz w:val="24"/>
                <w:szCs w:val="24"/>
              </w:rPr>
              <w:t xml:space="preserve">e / </w:t>
            </w:r>
            <w:r>
              <w:rPr>
                <w:rFonts w:asciiTheme="minorBidi" w:hAnsiTheme="minorBidi" w:cstheme="minorBidi"/>
                <w:b/>
                <w:bCs/>
                <w:color w:val="auto"/>
                <w:sz w:val="24"/>
                <w:szCs w:val="24"/>
              </w:rPr>
              <w:t>-</w:t>
            </w:r>
            <w:r w:rsidRPr="008A552D">
              <w:rPr>
                <w:rFonts w:asciiTheme="minorBidi" w:hAnsiTheme="minorBidi" w:cstheme="minorBidi"/>
                <w:b/>
                <w:bCs/>
                <w:color w:val="auto"/>
                <w:sz w:val="24"/>
                <w:szCs w:val="24"/>
              </w:rPr>
              <w:t>7</w:t>
            </w:r>
            <w:r w:rsidR="00D360A4">
              <w:rPr>
                <w:rFonts w:asciiTheme="minorBidi" w:hAnsiTheme="minorBidi" w:cstheme="minorBidi"/>
                <w:b/>
                <w:bCs/>
                <w:color w:val="auto"/>
                <w:sz w:val="24"/>
                <w:szCs w:val="24"/>
              </w:rPr>
              <w:t>7</w:t>
            </w:r>
            <w:r w:rsidRPr="008A552D">
              <w:rPr>
                <w:rFonts w:asciiTheme="minorBidi" w:hAnsiTheme="minorBidi" w:cstheme="minorBidi"/>
                <w:b/>
                <w:bCs/>
                <w:color w:val="auto"/>
                <w:sz w:val="24"/>
                <w:szCs w:val="24"/>
              </w:rPr>
              <w:t>%</w:t>
            </w:r>
          </w:p>
        </w:tc>
        <w:tc>
          <w:tcPr>
            <w:tcW w:w="2605" w:type="dxa"/>
          </w:tcPr>
          <w:p w14:paraId="2C78FA43" w14:textId="7AB4433E" w:rsidR="008A552D" w:rsidRPr="008A552D" w:rsidRDefault="008A552D" w:rsidP="008A552D">
            <w:pPr>
              <w:jc w:val="center"/>
              <w:rPr>
                <w:rFonts w:asciiTheme="minorBidi" w:hAnsiTheme="minorBidi" w:cstheme="minorBidi"/>
                <w:b/>
                <w:bCs/>
                <w:color w:val="auto"/>
                <w:sz w:val="24"/>
                <w:szCs w:val="24"/>
              </w:rPr>
            </w:pPr>
            <w:r>
              <w:rPr>
                <w:rFonts w:asciiTheme="minorBidi" w:hAnsiTheme="minorBidi" w:cstheme="minorBidi"/>
                <w:b/>
                <w:bCs/>
                <w:color w:val="auto"/>
                <w:sz w:val="24"/>
                <w:szCs w:val="24"/>
              </w:rPr>
              <w:t>-45 tCO</w:t>
            </w:r>
            <w:r w:rsidRPr="008A552D">
              <w:rPr>
                <w:rFonts w:asciiTheme="minorBidi" w:hAnsiTheme="minorBidi" w:cstheme="minorBidi"/>
                <w:b/>
                <w:bCs/>
                <w:color w:val="auto"/>
                <w:sz w:val="24"/>
                <w:szCs w:val="24"/>
                <w:vertAlign w:val="subscript"/>
              </w:rPr>
              <w:t>2</w:t>
            </w:r>
            <w:r>
              <w:rPr>
                <w:rFonts w:asciiTheme="minorBidi" w:hAnsiTheme="minorBidi" w:cstheme="minorBidi"/>
                <w:b/>
                <w:bCs/>
                <w:color w:val="auto"/>
                <w:sz w:val="24"/>
                <w:szCs w:val="24"/>
              </w:rPr>
              <w:t>e / -11%</w:t>
            </w:r>
          </w:p>
        </w:tc>
      </w:tr>
      <w:bookmarkEnd w:id="1"/>
    </w:tbl>
    <w:p w14:paraId="735B7B1E" w14:textId="77777777" w:rsidR="00596B82" w:rsidRDefault="00596B82" w:rsidP="0006597C">
      <w:pPr>
        <w:rPr>
          <w:rFonts w:asciiTheme="minorBidi" w:hAnsiTheme="minorBidi" w:cstheme="minorBidi"/>
          <w:b/>
          <w:bCs/>
          <w:color w:val="auto"/>
          <w:sz w:val="24"/>
          <w:szCs w:val="24"/>
        </w:rPr>
      </w:pPr>
    </w:p>
    <w:p w14:paraId="46D2F479" w14:textId="44B0D9D1" w:rsidR="006B788A" w:rsidRDefault="006303F5" w:rsidP="00596B82">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Of </w:t>
      </w:r>
      <w:r w:rsidR="2D355F1D" w:rsidRPr="7461DE2B">
        <w:rPr>
          <w:rFonts w:asciiTheme="minorBidi" w:hAnsiTheme="minorBidi" w:cstheme="minorBidi"/>
          <w:color w:val="auto"/>
          <w:sz w:val="24"/>
          <w:szCs w:val="24"/>
        </w:rPr>
        <w:t>all t</w:t>
      </w:r>
      <w:r w:rsidRPr="7461DE2B">
        <w:rPr>
          <w:rFonts w:asciiTheme="minorBidi" w:hAnsiTheme="minorBidi" w:cstheme="minorBidi"/>
          <w:color w:val="auto"/>
          <w:sz w:val="24"/>
          <w:szCs w:val="24"/>
        </w:rPr>
        <w:t>he property groups,</w:t>
      </w:r>
      <w:r w:rsidR="00F446ED">
        <w:rPr>
          <w:rFonts w:asciiTheme="minorBidi" w:hAnsiTheme="minorBidi" w:cstheme="minorBidi"/>
          <w:color w:val="auto"/>
          <w:sz w:val="24"/>
          <w:szCs w:val="24"/>
        </w:rPr>
        <w:t xml:space="preserve"> the</w:t>
      </w:r>
      <w:r w:rsidRPr="7461DE2B">
        <w:rPr>
          <w:rFonts w:asciiTheme="minorBidi" w:hAnsiTheme="minorBidi" w:cstheme="minorBidi"/>
          <w:color w:val="auto"/>
          <w:sz w:val="24"/>
          <w:szCs w:val="24"/>
        </w:rPr>
        <w:t xml:space="preserve"> </w:t>
      </w:r>
      <w:r w:rsidR="004A3494" w:rsidRPr="7461DE2B">
        <w:rPr>
          <w:rFonts w:asciiTheme="minorBidi" w:hAnsiTheme="minorBidi" w:cstheme="minorBidi"/>
          <w:color w:val="auto"/>
          <w:sz w:val="24"/>
          <w:szCs w:val="24"/>
        </w:rPr>
        <w:t>H</w:t>
      </w:r>
      <w:r w:rsidR="00596B82" w:rsidRPr="7461DE2B">
        <w:rPr>
          <w:rFonts w:asciiTheme="minorBidi" w:hAnsiTheme="minorBidi" w:cstheme="minorBidi"/>
          <w:color w:val="auto"/>
          <w:sz w:val="24"/>
          <w:szCs w:val="24"/>
        </w:rPr>
        <w:t>ousing</w:t>
      </w:r>
      <w:r w:rsidR="00F446ED">
        <w:rPr>
          <w:rFonts w:asciiTheme="minorBidi" w:hAnsiTheme="minorBidi" w:cstheme="minorBidi"/>
          <w:color w:val="auto"/>
          <w:sz w:val="24"/>
          <w:szCs w:val="24"/>
        </w:rPr>
        <w:t xml:space="preserve"> service</w:t>
      </w:r>
      <w:r w:rsidR="00596B82" w:rsidRPr="7461DE2B">
        <w:rPr>
          <w:rFonts w:asciiTheme="minorBidi" w:hAnsiTheme="minorBidi" w:cstheme="minorBidi"/>
          <w:color w:val="auto"/>
          <w:sz w:val="24"/>
          <w:szCs w:val="24"/>
        </w:rPr>
        <w:t xml:space="preserve"> is responsible for </w:t>
      </w:r>
      <w:r w:rsidRPr="7461DE2B">
        <w:rPr>
          <w:rFonts w:asciiTheme="minorBidi" w:hAnsiTheme="minorBidi" w:cstheme="minorBidi"/>
          <w:color w:val="auto"/>
          <w:sz w:val="24"/>
          <w:szCs w:val="24"/>
        </w:rPr>
        <w:t>the</w:t>
      </w:r>
      <w:r w:rsidR="00596B82" w:rsidRPr="7461DE2B">
        <w:rPr>
          <w:rFonts w:asciiTheme="minorBidi" w:hAnsiTheme="minorBidi" w:cstheme="minorBidi"/>
          <w:color w:val="auto"/>
          <w:sz w:val="24"/>
          <w:szCs w:val="24"/>
        </w:rPr>
        <w:t xml:space="preserve"> large</w:t>
      </w:r>
      <w:r w:rsidRPr="7461DE2B">
        <w:rPr>
          <w:rFonts w:asciiTheme="minorBidi" w:hAnsiTheme="minorBidi" w:cstheme="minorBidi"/>
          <w:color w:val="auto"/>
          <w:sz w:val="24"/>
          <w:szCs w:val="24"/>
        </w:rPr>
        <w:t>st</w:t>
      </w:r>
      <w:r w:rsidR="00596B82" w:rsidRPr="7461DE2B">
        <w:rPr>
          <w:rFonts w:asciiTheme="minorBidi" w:hAnsiTheme="minorBidi" w:cstheme="minorBidi"/>
          <w:color w:val="auto"/>
          <w:sz w:val="24"/>
          <w:szCs w:val="24"/>
        </w:rPr>
        <w:t xml:space="preserve"> portion of </w:t>
      </w:r>
      <w:r w:rsidR="00303F4E">
        <w:rPr>
          <w:rFonts w:asciiTheme="minorBidi" w:hAnsiTheme="minorBidi" w:cstheme="minorBidi"/>
          <w:color w:val="auto"/>
          <w:sz w:val="24"/>
          <w:szCs w:val="24"/>
        </w:rPr>
        <w:t>the Council</w:t>
      </w:r>
      <w:r w:rsidR="00596B82" w:rsidRPr="7461DE2B">
        <w:rPr>
          <w:rFonts w:asciiTheme="minorBidi" w:hAnsiTheme="minorBidi" w:cstheme="minorBidi"/>
          <w:color w:val="auto"/>
          <w:sz w:val="24"/>
          <w:szCs w:val="24"/>
        </w:rPr>
        <w:t>’s total electricity consumption (</w:t>
      </w:r>
      <w:r w:rsidR="00576D12" w:rsidRPr="7461DE2B">
        <w:rPr>
          <w:rFonts w:asciiTheme="minorBidi" w:hAnsiTheme="minorBidi" w:cstheme="minorBidi"/>
          <w:color w:val="auto"/>
          <w:sz w:val="24"/>
          <w:szCs w:val="24"/>
        </w:rPr>
        <w:t>50</w:t>
      </w:r>
      <w:r w:rsidR="00596B82" w:rsidRPr="7461DE2B">
        <w:rPr>
          <w:rFonts w:asciiTheme="minorBidi" w:hAnsiTheme="minorBidi" w:cstheme="minorBidi"/>
          <w:color w:val="auto"/>
          <w:sz w:val="24"/>
          <w:szCs w:val="24"/>
        </w:rPr>
        <w:t xml:space="preserve">% </w:t>
      </w:r>
      <w:r w:rsidR="004A3494" w:rsidRPr="7461DE2B">
        <w:rPr>
          <w:rFonts w:asciiTheme="minorBidi" w:hAnsiTheme="minorBidi" w:cstheme="minorBidi"/>
          <w:color w:val="auto"/>
          <w:sz w:val="24"/>
          <w:szCs w:val="24"/>
        </w:rPr>
        <w:t>of electricity consumed since the baseline year</w:t>
      </w:r>
      <w:r w:rsidRPr="7461DE2B">
        <w:rPr>
          <w:rFonts w:asciiTheme="minorBidi" w:hAnsiTheme="minorBidi" w:cstheme="minorBidi"/>
          <w:color w:val="auto"/>
          <w:sz w:val="24"/>
          <w:szCs w:val="24"/>
        </w:rPr>
        <w:t>).</w:t>
      </w:r>
      <w:r w:rsidR="00596B82" w:rsidRPr="7461DE2B">
        <w:rPr>
          <w:rFonts w:asciiTheme="minorBidi" w:hAnsiTheme="minorBidi" w:cstheme="minorBidi"/>
          <w:color w:val="auto"/>
          <w:sz w:val="24"/>
          <w:szCs w:val="24"/>
        </w:rPr>
        <w:t xml:space="preserve"> </w:t>
      </w:r>
      <w:r w:rsidR="00C23404" w:rsidRPr="7461DE2B">
        <w:rPr>
          <w:rFonts w:asciiTheme="minorBidi" w:hAnsiTheme="minorBidi" w:cstheme="minorBidi"/>
          <w:color w:val="auto"/>
          <w:sz w:val="24"/>
          <w:szCs w:val="24"/>
        </w:rPr>
        <w:t xml:space="preserve">The District </w:t>
      </w:r>
      <w:r w:rsidR="0009422F" w:rsidRPr="7461DE2B">
        <w:rPr>
          <w:rFonts w:asciiTheme="minorBidi" w:hAnsiTheme="minorBidi" w:cstheme="minorBidi"/>
          <w:color w:val="auto"/>
          <w:sz w:val="24"/>
          <w:szCs w:val="24"/>
        </w:rPr>
        <w:t>Offices</w:t>
      </w:r>
      <w:r w:rsidR="00596B82" w:rsidRPr="7461DE2B">
        <w:rPr>
          <w:rFonts w:asciiTheme="minorBidi" w:hAnsiTheme="minorBidi" w:cstheme="minorBidi"/>
          <w:color w:val="auto"/>
          <w:sz w:val="24"/>
          <w:szCs w:val="24"/>
        </w:rPr>
        <w:t xml:space="preserve"> also contribute a significant amount (3</w:t>
      </w:r>
      <w:r w:rsidR="00576D12" w:rsidRPr="7461DE2B">
        <w:rPr>
          <w:rFonts w:asciiTheme="minorBidi" w:hAnsiTheme="minorBidi" w:cstheme="minorBidi"/>
          <w:color w:val="auto"/>
          <w:sz w:val="24"/>
          <w:szCs w:val="24"/>
        </w:rPr>
        <w:t>0</w:t>
      </w:r>
      <w:r w:rsidR="00596B82" w:rsidRPr="7461DE2B">
        <w:rPr>
          <w:rFonts w:asciiTheme="minorBidi" w:hAnsiTheme="minorBidi" w:cstheme="minorBidi"/>
          <w:color w:val="auto"/>
          <w:sz w:val="24"/>
          <w:szCs w:val="24"/>
        </w:rPr>
        <w:t>%</w:t>
      </w:r>
      <w:r w:rsidR="004A3494" w:rsidRPr="7461DE2B">
        <w:rPr>
          <w:rFonts w:asciiTheme="minorBidi" w:hAnsiTheme="minorBidi" w:cstheme="minorBidi"/>
          <w:color w:val="auto"/>
          <w:sz w:val="24"/>
          <w:szCs w:val="24"/>
        </w:rPr>
        <w:t xml:space="preserve"> of all electricity consumed since the baseline year</w:t>
      </w:r>
      <w:r w:rsidR="00596B82" w:rsidRPr="7461DE2B">
        <w:rPr>
          <w:rFonts w:asciiTheme="minorBidi" w:hAnsiTheme="minorBidi" w:cstheme="minorBidi"/>
          <w:color w:val="auto"/>
          <w:sz w:val="24"/>
          <w:szCs w:val="24"/>
        </w:rPr>
        <w:t xml:space="preserve">). </w:t>
      </w:r>
    </w:p>
    <w:p w14:paraId="492C8A15" w14:textId="0185F145" w:rsidR="00596B82" w:rsidRDefault="00D4E440"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E</w:t>
      </w:r>
      <w:r w:rsidR="00596B82" w:rsidRPr="7461DE2B">
        <w:rPr>
          <w:rFonts w:asciiTheme="minorBidi" w:hAnsiTheme="minorBidi" w:cstheme="minorBidi"/>
          <w:color w:val="auto"/>
          <w:sz w:val="24"/>
          <w:szCs w:val="24"/>
        </w:rPr>
        <w:t xml:space="preserve">lectricity consumption for both </w:t>
      </w:r>
      <w:r w:rsidR="00E25408" w:rsidRPr="7461DE2B">
        <w:rPr>
          <w:rFonts w:asciiTheme="minorBidi" w:hAnsiTheme="minorBidi" w:cstheme="minorBidi"/>
          <w:color w:val="auto"/>
          <w:sz w:val="24"/>
          <w:szCs w:val="24"/>
        </w:rPr>
        <w:t>H</w:t>
      </w:r>
      <w:r w:rsidR="00596B82" w:rsidRPr="7461DE2B">
        <w:rPr>
          <w:rFonts w:asciiTheme="minorBidi" w:hAnsiTheme="minorBidi" w:cstheme="minorBidi"/>
          <w:color w:val="auto"/>
          <w:sz w:val="24"/>
          <w:szCs w:val="24"/>
        </w:rPr>
        <w:t>ousing</w:t>
      </w:r>
      <w:r w:rsidR="00E25408" w:rsidRPr="7461DE2B">
        <w:rPr>
          <w:rFonts w:asciiTheme="minorBidi" w:hAnsiTheme="minorBidi" w:cstheme="minorBidi"/>
          <w:color w:val="auto"/>
          <w:sz w:val="24"/>
          <w:szCs w:val="24"/>
        </w:rPr>
        <w:t xml:space="preserve"> properties</w:t>
      </w:r>
      <w:r w:rsidR="00596B82" w:rsidRPr="7461DE2B">
        <w:rPr>
          <w:rFonts w:asciiTheme="minorBidi" w:hAnsiTheme="minorBidi" w:cstheme="minorBidi"/>
          <w:color w:val="auto"/>
          <w:sz w:val="24"/>
          <w:szCs w:val="24"/>
        </w:rPr>
        <w:t xml:space="preserve"> and </w:t>
      </w:r>
      <w:r w:rsidR="00E25408" w:rsidRPr="7461DE2B">
        <w:rPr>
          <w:rFonts w:asciiTheme="minorBidi" w:hAnsiTheme="minorBidi" w:cstheme="minorBidi"/>
          <w:color w:val="auto"/>
          <w:sz w:val="24"/>
          <w:szCs w:val="24"/>
        </w:rPr>
        <w:t xml:space="preserve">the District </w:t>
      </w:r>
      <w:r w:rsidR="498A318E" w:rsidRPr="7461DE2B">
        <w:rPr>
          <w:rFonts w:asciiTheme="minorBidi" w:hAnsiTheme="minorBidi" w:cstheme="minorBidi"/>
          <w:color w:val="auto"/>
          <w:sz w:val="24"/>
          <w:szCs w:val="24"/>
        </w:rPr>
        <w:t>O</w:t>
      </w:r>
      <w:r w:rsidR="00596B82" w:rsidRPr="7461DE2B">
        <w:rPr>
          <w:rFonts w:asciiTheme="minorBidi" w:hAnsiTheme="minorBidi" w:cstheme="minorBidi"/>
          <w:color w:val="auto"/>
          <w:sz w:val="24"/>
          <w:szCs w:val="24"/>
        </w:rPr>
        <w:t>ffice</w:t>
      </w:r>
      <w:r w:rsidR="00D84695" w:rsidRPr="7461DE2B">
        <w:rPr>
          <w:rFonts w:asciiTheme="minorBidi" w:hAnsiTheme="minorBidi" w:cstheme="minorBidi"/>
          <w:color w:val="auto"/>
          <w:sz w:val="24"/>
          <w:szCs w:val="24"/>
        </w:rPr>
        <w:t>s</w:t>
      </w:r>
      <w:r w:rsidR="00596B82" w:rsidRPr="7461DE2B">
        <w:rPr>
          <w:rFonts w:asciiTheme="minorBidi" w:hAnsiTheme="minorBidi" w:cstheme="minorBidi"/>
          <w:color w:val="auto"/>
          <w:sz w:val="24"/>
          <w:szCs w:val="24"/>
        </w:rPr>
        <w:t xml:space="preserve"> ha</w:t>
      </w:r>
      <w:r w:rsidR="33AD68BD" w:rsidRPr="7461DE2B">
        <w:rPr>
          <w:rFonts w:asciiTheme="minorBidi" w:hAnsiTheme="minorBidi" w:cstheme="minorBidi"/>
          <w:color w:val="auto"/>
          <w:sz w:val="24"/>
          <w:szCs w:val="24"/>
        </w:rPr>
        <w:t xml:space="preserve">ve progressively decreased since the baseline year (Figure 8). </w:t>
      </w:r>
      <w:r w:rsidR="00596B82" w:rsidRPr="7461DE2B">
        <w:rPr>
          <w:rFonts w:asciiTheme="minorBidi" w:hAnsiTheme="minorBidi" w:cstheme="minorBidi"/>
          <w:color w:val="auto"/>
          <w:sz w:val="24"/>
          <w:szCs w:val="24"/>
        </w:rPr>
        <w:t xml:space="preserve"> </w:t>
      </w:r>
    </w:p>
    <w:p w14:paraId="3E49A771" w14:textId="10C68EDB" w:rsidR="00DC5E10" w:rsidRDefault="6814C459" w:rsidP="00627AB1">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Notable reductions in electricity consumption are evident in the Housing category, including across the Temporary Housing group (-79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 Telford Court (-20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w:t>
      </w:r>
      <w:r w:rsidR="000143EE">
        <w:rPr>
          <w:rFonts w:asciiTheme="minorBidi" w:hAnsiTheme="minorBidi" w:cstheme="minorBidi"/>
          <w:color w:val="auto"/>
          <w:sz w:val="24"/>
          <w:szCs w:val="24"/>
        </w:rPr>
        <w:t xml:space="preserve"> (due to gradual decommissioning of the building)</w:t>
      </w:r>
      <w:r w:rsidRPr="7461DE2B">
        <w:rPr>
          <w:rFonts w:asciiTheme="minorBidi" w:hAnsiTheme="minorBidi" w:cstheme="minorBidi"/>
          <w:color w:val="auto"/>
          <w:sz w:val="24"/>
          <w:szCs w:val="24"/>
        </w:rPr>
        <w:t xml:space="preserve">, </w:t>
      </w:r>
      <w:r w:rsidR="000D20AA">
        <w:rPr>
          <w:rFonts w:asciiTheme="minorBidi" w:hAnsiTheme="minorBidi" w:cstheme="minorBidi"/>
          <w:color w:val="auto"/>
          <w:sz w:val="24"/>
          <w:szCs w:val="24"/>
        </w:rPr>
        <w:t>Hawk</w:t>
      </w:r>
      <w:r w:rsidR="005D4309">
        <w:rPr>
          <w:rFonts w:asciiTheme="minorBidi" w:hAnsiTheme="minorBidi" w:cstheme="minorBidi"/>
          <w:color w:val="auto"/>
          <w:sz w:val="24"/>
          <w:szCs w:val="24"/>
        </w:rPr>
        <w:t xml:space="preserve">sley </w:t>
      </w:r>
      <w:r w:rsidRPr="7461DE2B">
        <w:rPr>
          <w:rFonts w:asciiTheme="minorBidi" w:hAnsiTheme="minorBidi" w:cstheme="minorBidi"/>
          <w:color w:val="auto"/>
          <w:sz w:val="24"/>
          <w:szCs w:val="24"/>
        </w:rPr>
        <w:t>Court</w:t>
      </w:r>
      <w:r w:rsidR="005D4309">
        <w:rPr>
          <w:rFonts w:asciiTheme="minorBidi" w:hAnsiTheme="minorBidi" w:cstheme="minorBidi"/>
          <w:color w:val="auto"/>
          <w:sz w:val="24"/>
          <w:szCs w:val="24"/>
        </w:rPr>
        <w:t xml:space="preserve"> (was Mereden Court)</w:t>
      </w:r>
      <w:r w:rsidRPr="7461DE2B">
        <w:rPr>
          <w:rFonts w:asciiTheme="minorBidi" w:hAnsiTheme="minorBidi" w:cstheme="minorBidi"/>
          <w:color w:val="auto"/>
          <w:sz w:val="24"/>
          <w:szCs w:val="24"/>
        </w:rPr>
        <w:t xml:space="preserve"> (-17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 and Mandeville Drive (-13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 There are no increases for a single housing property above 4 tCO</w:t>
      </w:r>
      <w:r w:rsidRPr="7461DE2B">
        <w:rPr>
          <w:rFonts w:asciiTheme="minorBidi" w:hAnsiTheme="minorBidi" w:cstheme="minorBidi"/>
          <w:color w:val="auto"/>
          <w:sz w:val="24"/>
          <w:szCs w:val="24"/>
          <w:vertAlign w:val="subscript"/>
        </w:rPr>
        <w:t>2</w:t>
      </w:r>
      <w:r w:rsidRPr="7461DE2B">
        <w:rPr>
          <w:rFonts w:asciiTheme="minorBidi" w:hAnsiTheme="minorBidi" w:cstheme="minorBidi"/>
          <w:color w:val="auto"/>
          <w:sz w:val="24"/>
          <w:szCs w:val="24"/>
        </w:rPr>
        <w:t>e.</w:t>
      </w:r>
    </w:p>
    <w:p w14:paraId="3E6BAA8F" w14:textId="7B8C882E" w:rsidR="00DC5E10" w:rsidRDefault="00576D12" w:rsidP="00DC5E10">
      <w:pPr>
        <w:jc w:val="center"/>
        <w:rPr>
          <w:rFonts w:asciiTheme="minorBidi" w:hAnsiTheme="minorBidi" w:cstheme="minorBidi"/>
          <w:color w:val="auto"/>
          <w:sz w:val="24"/>
          <w:szCs w:val="24"/>
        </w:rPr>
      </w:pPr>
      <w:r>
        <w:rPr>
          <w:noProof/>
          <w14:ligatures w14:val="standardContextual"/>
        </w:rPr>
        <w:drawing>
          <wp:inline distT="0" distB="0" distL="0" distR="0" wp14:anchorId="59514CB0" wp14:editId="60E3EE27">
            <wp:extent cx="5760000" cy="3240000"/>
            <wp:effectExtent l="0" t="0" r="12700" b="17780"/>
            <wp:docPr id="2011258590" name="Chart 1">
              <a:extLst xmlns:a="http://schemas.openxmlformats.org/drawingml/2006/main">
                <a:ext uri="{FF2B5EF4-FFF2-40B4-BE49-F238E27FC236}">
                  <a16:creationId xmlns:a16="http://schemas.microsoft.com/office/drawing/2014/main" id="{08B3024D-D865-C398-0CBA-F0673B460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CA038B" w14:textId="74DDC29A" w:rsidR="7461DE2B" w:rsidRDefault="68399308"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u w:val="single"/>
        </w:rPr>
        <w:lastRenderedPageBreak/>
        <w:t>Since the baseline year</w:t>
      </w:r>
      <w:r w:rsidRPr="7461DE2B">
        <w:rPr>
          <w:rFonts w:asciiTheme="minorBidi" w:hAnsiTheme="minorBidi" w:cstheme="minorBidi"/>
          <w:color w:val="auto"/>
          <w:sz w:val="24"/>
          <w:szCs w:val="24"/>
        </w:rPr>
        <w:t xml:space="preserve">, </w:t>
      </w:r>
      <w:r w:rsidR="22CBACBC" w:rsidRPr="7461DE2B">
        <w:rPr>
          <w:rFonts w:asciiTheme="minorBidi" w:hAnsiTheme="minorBidi" w:cstheme="minorBidi"/>
          <w:color w:val="auto"/>
          <w:sz w:val="24"/>
          <w:szCs w:val="24"/>
        </w:rPr>
        <w:t>electricity consumption</w:t>
      </w:r>
      <w:r w:rsidR="2C31495B" w:rsidRPr="7461DE2B">
        <w:rPr>
          <w:rFonts w:asciiTheme="minorBidi" w:hAnsiTheme="minorBidi" w:cstheme="minorBidi"/>
          <w:color w:val="auto"/>
          <w:sz w:val="24"/>
          <w:szCs w:val="24"/>
        </w:rPr>
        <w:t xml:space="preserve"> </w:t>
      </w:r>
      <w:r w:rsidR="22CBACBC" w:rsidRPr="7461DE2B">
        <w:rPr>
          <w:rFonts w:asciiTheme="minorBidi" w:hAnsiTheme="minorBidi" w:cstheme="minorBidi"/>
          <w:color w:val="auto"/>
          <w:sz w:val="24"/>
          <w:szCs w:val="24"/>
        </w:rPr>
        <w:t>ha</w:t>
      </w:r>
      <w:r w:rsidR="24178A10" w:rsidRPr="7461DE2B">
        <w:rPr>
          <w:rFonts w:asciiTheme="minorBidi" w:hAnsiTheme="minorBidi" w:cstheme="minorBidi"/>
          <w:color w:val="auto"/>
          <w:sz w:val="24"/>
          <w:szCs w:val="24"/>
        </w:rPr>
        <w:t>s</w:t>
      </w:r>
      <w:r w:rsidR="22CBACBC" w:rsidRPr="7461DE2B">
        <w:rPr>
          <w:rFonts w:asciiTheme="minorBidi" w:hAnsiTheme="minorBidi" w:cstheme="minorBidi"/>
          <w:color w:val="auto"/>
          <w:sz w:val="24"/>
          <w:szCs w:val="24"/>
        </w:rPr>
        <w:t xml:space="preserve"> d</w:t>
      </w:r>
      <w:r w:rsidR="00DC5E10" w:rsidRPr="7461DE2B">
        <w:rPr>
          <w:rFonts w:asciiTheme="minorBidi" w:hAnsiTheme="minorBidi" w:cstheme="minorBidi"/>
          <w:color w:val="auto"/>
          <w:sz w:val="24"/>
          <w:szCs w:val="24"/>
        </w:rPr>
        <w:t>ecrease</w:t>
      </w:r>
      <w:r w:rsidR="6ACFFA4F" w:rsidRPr="7461DE2B">
        <w:rPr>
          <w:rFonts w:asciiTheme="minorBidi" w:hAnsiTheme="minorBidi" w:cstheme="minorBidi"/>
          <w:color w:val="auto"/>
          <w:sz w:val="24"/>
          <w:szCs w:val="24"/>
        </w:rPr>
        <w:t>d</w:t>
      </w:r>
      <w:r w:rsidR="00DC5E10" w:rsidRPr="7461DE2B">
        <w:rPr>
          <w:rFonts w:asciiTheme="minorBidi" w:hAnsiTheme="minorBidi" w:cstheme="minorBidi"/>
          <w:color w:val="auto"/>
          <w:sz w:val="24"/>
          <w:szCs w:val="24"/>
        </w:rPr>
        <w:t xml:space="preserve"> </w:t>
      </w:r>
      <w:r w:rsidR="509650AC" w:rsidRPr="7461DE2B">
        <w:rPr>
          <w:rFonts w:asciiTheme="minorBidi" w:hAnsiTheme="minorBidi" w:cstheme="minorBidi"/>
          <w:color w:val="auto"/>
          <w:sz w:val="24"/>
          <w:szCs w:val="24"/>
        </w:rPr>
        <w:t>across most property groups</w:t>
      </w:r>
      <w:r w:rsidR="00576D12" w:rsidRPr="7461DE2B">
        <w:rPr>
          <w:rFonts w:asciiTheme="minorBidi" w:hAnsiTheme="minorBidi" w:cstheme="minorBidi"/>
          <w:color w:val="auto"/>
          <w:sz w:val="24"/>
          <w:szCs w:val="24"/>
        </w:rPr>
        <w:t>,</w:t>
      </w:r>
      <w:r w:rsidR="00DC5E10" w:rsidRPr="7461DE2B">
        <w:rPr>
          <w:rFonts w:asciiTheme="minorBidi" w:hAnsiTheme="minorBidi" w:cstheme="minorBidi"/>
          <w:color w:val="auto"/>
          <w:sz w:val="24"/>
          <w:szCs w:val="24"/>
        </w:rPr>
        <w:t xml:space="preserve"> </w:t>
      </w:r>
      <w:r w:rsidR="47B6A86D" w:rsidRPr="7461DE2B">
        <w:rPr>
          <w:rFonts w:asciiTheme="minorBidi" w:hAnsiTheme="minorBidi" w:cstheme="minorBidi"/>
          <w:color w:val="auto"/>
          <w:sz w:val="24"/>
          <w:szCs w:val="24"/>
        </w:rPr>
        <w:t>except</w:t>
      </w:r>
      <w:r w:rsidR="5E474409" w:rsidRPr="7461DE2B">
        <w:rPr>
          <w:rFonts w:asciiTheme="minorBidi" w:hAnsiTheme="minorBidi" w:cstheme="minorBidi"/>
          <w:color w:val="auto"/>
          <w:sz w:val="24"/>
          <w:szCs w:val="24"/>
        </w:rPr>
        <w:t xml:space="preserve"> for a)</w:t>
      </w:r>
      <w:r w:rsidR="56B6906B" w:rsidRPr="7461DE2B">
        <w:rPr>
          <w:rFonts w:asciiTheme="minorBidi" w:hAnsiTheme="minorBidi" w:cstheme="minorBidi"/>
          <w:color w:val="auto"/>
          <w:sz w:val="24"/>
          <w:szCs w:val="24"/>
        </w:rPr>
        <w:t xml:space="preserve"> Parking, which was added to the inventory in 2021/22 as the Council took the service in-house</w:t>
      </w:r>
      <w:r w:rsidR="4D46FF50" w:rsidRPr="7461DE2B">
        <w:rPr>
          <w:rFonts w:asciiTheme="minorBidi" w:hAnsiTheme="minorBidi" w:cstheme="minorBidi"/>
          <w:color w:val="auto"/>
          <w:sz w:val="24"/>
          <w:szCs w:val="24"/>
        </w:rPr>
        <w:t xml:space="preserve"> and b) Museums and Historic</w:t>
      </w:r>
      <w:r w:rsidR="00740F7F">
        <w:rPr>
          <w:rFonts w:asciiTheme="minorBidi" w:hAnsiTheme="minorBidi" w:cstheme="minorBidi"/>
          <w:color w:val="auto"/>
          <w:sz w:val="24"/>
          <w:szCs w:val="24"/>
        </w:rPr>
        <w:t xml:space="preserve"> building</w:t>
      </w:r>
      <w:r w:rsidR="4D46FF50" w:rsidRPr="7461DE2B">
        <w:rPr>
          <w:rFonts w:asciiTheme="minorBidi" w:hAnsiTheme="minorBidi" w:cstheme="minorBidi"/>
          <w:color w:val="auto"/>
          <w:sz w:val="24"/>
          <w:szCs w:val="24"/>
        </w:rPr>
        <w:t xml:space="preserve"> (+18%), due to the transformation of the Town Hall into the New Museum and Gallery. </w:t>
      </w:r>
    </w:p>
    <w:p w14:paraId="2CF4541F" w14:textId="722DD500" w:rsidR="4E651868" w:rsidRDefault="4E651868" w:rsidP="7461DE2B">
      <w:pPr>
        <w:pStyle w:val="ListParagraph"/>
        <w:numPr>
          <w:ilvl w:val="0"/>
          <w:numId w:val="3"/>
        </w:num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Parks and Public Recreation</w:t>
      </w:r>
      <w:r>
        <w:tab/>
      </w:r>
      <w:r w:rsidRPr="7461DE2B">
        <w:rPr>
          <w:rFonts w:asciiTheme="minorBidi" w:hAnsiTheme="minorBidi" w:cstheme="minorBidi"/>
          <w:color w:val="auto"/>
          <w:sz w:val="24"/>
          <w:szCs w:val="24"/>
        </w:rPr>
        <w:t>-79%</w:t>
      </w:r>
      <w:r w:rsidR="27752AB6" w:rsidRPr="7461DE2B">
        <w:rPr>
          <w:rFonts w:asciiTheme="minorBidi" w:hAnsiTheme="minorBidi" w:cstheme="minorBidi"/>
          <w:color w:val="auto"/>
          <w:sz w:val="24"/>
          <w:szCs w:val="24"/>
        </w:rPr>
        <w:t xml:space="preserve"> (110 MWh)</w:t>
      </w:r>
    </w:p>
    <w:p w14:paraId="653DA2C8" w14:textId="793B358A" w:rsidR="229D96F9" w:rsidRDefault="229D96F9" w:rsidP="7461DE2B">
      <w:pPr>
        <w:pStyle w:val="ListParagraph"/>
        <w:numPr>
          <w:ilvl w:val="0"/>
          <w:numId w:val="3"/>
        </w:num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District Offices </w:t>
      </w:r>
      <w:r>
        <w:tab/>
      </w:r>
      <w:r>
        <w:tab/>
      </w:r>
      <w:r>
        <w:tab/>
      </w:r>
      <w:r w:rsidRPr="7461DE2B">
        <w:rPr>
          <w:rFonts w:asciiTheme="minorBidi" w:hAnsiTheme="minorBidi" w:cstheme="minorBidi"/>
          <w:color w:val="auto"/>
          <w:sz w:val="24"/>
          <w:szCs w:val="24"/>
        </w:rPr>
        <w:t>-58% (546</w:t>
      </w:r>
      <w:r w:rsidR="6ECFD19C" w:rsidRPr="7461DE2B">
        <w:rPr>
          <w:rFonts w:asciiTheme="minorBidi" w:hAnsiTheme="minorBidi" w:cstheme="minorBidi"/>
          <w:color w:val="auto"/>
          <w:sz w:val="24"/>
          <w:szCs w:val="24"/>
        </w:rPr>
        <w:t xml:space="preserve"> MWh)</w:t>
      </w:r>
      <w:r>
        <w:tab/>
      </w:r>
    </w:p>
    <w:p w14:paraId="3E0A7934" w14:textId="5508C91B" w:rsidR="7461DE2B" w:rsidRPr="00627AB1" w:rsidRDefault="1E4094B4" w:rsidP="2276D0DF">
      <w:pPr>
        <w:pStyle w:val="ListParagraph"/>
        <w:numPr>
          <w:ilvl w:val="0"/>
          <w:numId w:val="3"/>
        </w:numPr>
        <w:spacing w:before="0" w:beforeAutospacing="1" w:after="0" w:afterAutospacing="1"/>
        <w:rPr>
          <w:rFonts w:asciiTheme="minorBidi" w:hAnsiTheme="minorBidi" w:cstheme="minorBidi"/>
          <w:color w:val="auto"/>
          <w:sz w:val="24"/>
          <w:szCs w:val="24"/>
        </w:rPr>
      </w:pPr>
      <w:r w:rsidRPr="2276D0DF">
        <w:rPr>
          <w:rFonts w:asciiTheme="minorBidi" w:hAnsiTheme="minorBidi" w:cstheme="minorBidi"/>
          <w:color w:val="auto"/>
          <w:sz w:val="24"/>
          <w:szCs w:val="24"/>
        </w:rPr>
        <w:t>Housing</w:t>
      </w:r>
      <w:r>
        <w:tab/>
      </w:r>
      <w:r>
        <w:tab/>
      </w:r>
      <w:r>
        <w:tab/>
      </w:r>
      <w:r>
        <w:tab/>
      </w:r>
      <w:r w:rsidR="37E9F618" w:rsidRPr="2276D0DF">
        <w:rPr>
          <w:rFonts w:asciiTheme="minorBidi" w:hAnsiTheme="minorBidi" w:cstheme="minorBidi"/>
          <w:color w:val="auto"/>
          <w:sz w:val="24"/>
          <w:szCs w:val="24"/>
        </w:rPr>
        <w:t>-49%</w:t>
      </w:r>
      <w:r w:rsidR="13EAD2F0" w:rsidRPr="2276D0DF">
        <w:rPr>
          <w:rFonts w:asciiTheme="minorBidi" w:hAnsiTheme="minorBidi" w:cstheme="minorBidi"/>
          <w:color w:val="auto"/>
          <w:sz w:val="24"/>
          <w:szCs w:val="24"/>
        </w:rPr>
        <w:t xml:space="preserve"> (815 MWh)</w:t>
      </w:r>
    </w:p>
    <w:p w14:paraId="63E5DAEC" w14:textId="6913C1D0" w:rsidR="7461DE2B" w:rsidRDefault="004D27FF" w:rsidP="00627AB1">
      <w:pPr>
        <w:spacing w:before="0"/>
        <w:rPr>
          <w:rFonts w:asciiTheme="minorBidi" w:hAnsiTheme="minorBidi" w:cstheme="minorBidi"/>
          <w:color w:val="auto"/>
          <w:sz w:val="24"/>
          <w:szCs w:val="24"/>
        </w:rPr>
      </w:pPr>
      <w:r w:rsidRPr="7461DE2B">
        <w:rPr>
          <w:rFonts w:asciiTheme="minorBidi" w:hAnsiTheme="minorBidi" w:cstheme="minorBidi"/>
          <w:color w:val="auto"/>
          <w:sz w:val="24"/>
          <w:szCs w:val="24"/>
          <w:u w:val="single"/>
        </w:rPr>
        <w:t>Since the previous year</w:t>
      </w:r>
      <w:r w:rsidR="00DD3B07"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w:t>
      </w:r>
      <w:r w:rsidR="00576D12" w:rsidRPr="7461DE2B">
        <w:rPr>
          <w:rFonts w:asciiTheme="minorBidi" w:hAnsiTheme="minorBidi" w:cstheme="minorBidi"/>
          <w:color w:val="auto"/>
          <w:sz w:val="24"/>
          <w:szCs w:val="24"/>
        </w:rPr>
        <w:t xml:space="preserve">electricity consumption </w:t>
      </w:r>
      <w:r w:rsidR="00436231" w:rsidRPr="7461DE2B">
        <w:rPr>
          <w:rFonts w:asciiTheme="minorBidi" w:hAnsiTheme="minorBidi" w:cstheme="minorBidi"/>
          <w:color w:val="auto"/>
          <w:sz w:val="24"/>
          <w:szCs w:val="24"/>
        </w:rPr>
        <w:t>has</w:t>
      </w:r>
      <w:r w:rsidR="359F43CE" w:rsidRPr="7461DE2B">
        <w:rPr>
          <w:rFonts w:asciiTheme="minorBidi" w:hAnsiTheme="minorBidi" w:cstheme="minorBidi"/>
          <w:color w:val="auto"/>
          <w:sz w:val="24"/>
          <w:szCs w:val="24"/>
        </w:rPr>
        <w:t xml:space="preserve"> decreased </w:t>
      </w:r>
      <w:r w:rsidR="6F667375" w:rsidRPr="7461DE2B">
        <w:rPr>
          <w:rFonts w:asciiTheme="minorBidi" w:hAnsiTheme="minorBidi" w:cstheme="minorBidi"/>
          <w:color w:val="auto"/>
          <w:sz w:val="24"/>
          <w:szCs w:val="24"/>
        </w:rPr>
        <w:t xml:space="preserve">in the </w:t>
      </w:r>
      <w:r w:rsidR="18096130" w:rsidRPr="7461DE2B">
        <w:rPr>
          <w:rFonts w:asciiTheme="minorBidi" w:hAnsiTheme="minorBidi" w:cstheme="minorBidi"/>
          <w:color w:val="auto"/>
          <w:sz w:val="24"/>
          <w:szCs w:val="24"/>
        </w:rPr>
        <w:t xml:space="preserve">District Offices, </w:t>
      </w:r>
      <w:r w:rsidR="6F667375" w:rsidRPr="7461DE2B">
        <w:rPr>
          <w:rFonts w:asciiTheme="minorBidi" w:hAnsiTheme="minorBidi" w:cstheme="minorBidi"/>
          <w:color w:val="auto"/>
          <w:sz w:val="24"/>
          <w:szCs w:val="24"/>
        </w:rPr>
        <w:t>Housing</w:t>
      </w:r>
      <w:r w:rsidR="7F6C3626" w:rsidRPr="7461DE2B">
        <w:rPr>
          <w:rFonts w:asciiTheme="minorBidi" w:hAnsiTheme="minorBidi" w:cstheme="minorBidi"/>
          <w:color w:val="auto"/>
          <w:sz w:val="24"/>
          <w:szCs w:val="24"/>
        </w:rPr>
        <w:t xml:space="preserve">, Commercial Properties and Museums and Historic </w:t>
      </w:r>
      <w:r w:rsidR="6F667375" w:rsidRPr="7461DE2B">
        <w:rPr>
          <w:rFonts w:asciiTheme="minorBidi" w:hAnsiTheme="minorBidi" w:cstheme="minorBidi"/>
          <w:color w:val="auto"/>
          <w:sz w:val="24"/>
          <w:szCs w:val="24"/>
        </w:rPr>
        <w:t xml:space="preserve">property groups but increased across </w:t>
      </w:r>
      <w:r w:rsidR="41727370" w:rsidRPr="7461DE2B">
        <w:rPr>
          <w:rFonts w:asciiTheme="minorBidi" w:hAnsiTheme="minorBidi" w:cstheme="minorBidi"/>
          <w:color w:val="auto"/>
          <w:sz w:val="24"/>
          <w:szCs w:val="24"/>
        </w:rPr>
        <w:t xml:space="preserve">the others. </w:t>
      </w:r>
      <w:r w:rsidR="6F667375" w:rsidRPr="7461DE2B">
        <w:rPr>
          <w:rFonts w:asciiTheme="minorBidi" w:hAnsiTheme="minorBidi" w:cstheme="minorBidi"/>
          <w:color w:val="auto"/>
          <w:sz w:val="24"/>
          <w:szCs w:val="24"/>
        </w:rPr>
        <w:t xml:space="preserve"> </w:t>
      </w:r>
    </w:p>
    <w:p w14:paraId="1105341F" w14:textId="2BD1783C" w:rsidR="22CB3CA1" w:rsidRDefault="22CB3CA1" w:rsidP="7461DE2B">
      <w:pPr>
        <w:pStyle w:val="ListParagraph"/>
        <w:numPr>
          <w:ilvl w:val="0"/>
          <w:numId w:val="2"/>
        </w:numPr>
        <w:spacing w:before="0" w:beforeAutospacing="1" w:after="0" w:afterAutospacing="1"/>
        <w:rPr>
          <w:rFonts w:asciiTheme="minorBidi" w:hAnsiTheme="minorBidi" w:cstheme="minorBidi"/>
        </w:rPr>
      </w:pPr>
      <w:r w:rsidRPr="7461DE2B">
        <w:rPr>
          <w:rFonts w:asciiTheme="minorBidi" w:hAnsiTheme="minorBidi" w:cstheme="minorBidi"/>
          <w:color w:val="auto"/>
          <w:sz w:val="24"/>
          <w:szCs w:val="24"/>
        </w:rPr>
        <w:t xml:space="preserve">District Offices </w:t>
      </w:r>
      <w:r>
        <w:tab/>
      </w:r>
      <w:r>
        <w:tab/>
      </w:r>
      <w:r>
        <w:tab/>
      </w:r>
      <w:r w:rsidRPr="7461DE2B">
        <w:rPr>
          <w:rFonts w:asciiTheme="minorBidi" w:hAnsiTheme="minorBidi" w:cstheme="minorBidi"/>
          <w:color w:val="auto"/>
          <w:sz w:val="24"/>
          <w:szCs w:val="24"/>
        </w:rPr>
        <w:t>-18% (</w:t>
      </w:r>
      <w:r w:rsidR="6A8BE39A"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87 MWh)</w:t>
      </w:r>
    </w:p>
    <w:p w14:paraId="0FC64E49" w14:textId="159C667F" w:rsidR="6A781D91" w:rsidRDefault="6A781D91" w:rsidP="7461DE2B">
      <w:pPr>
        <w:pStyle w:val="ListParagraph"/>
        <w:numPr>
          <w:ilvl w:val="0"/>
          <w:numId w:val="2"/>
        </w:numPr>
        <w:spacing w:before="0" w:beforeAutospacing="1" w:after="0" w:afterAutospacing="1"/>
        <w:rPr>
          <w:rFonts w:asciiTheme="minorBidi" w:hAnsiTheme="minorBidi" w:cstheme="minorBidi"/>
        </w:rPr>
      </w:pPr>
      <w:r w:rsidRPr="7461DE2B">
        <w:rPr>
          <w:rFonts w:asciiTheme="minorBidi" w:hAnsiTheme="minorBidi" w:cstheme="minorBidi"/>
          <w:color w:val="auto"/>
          <w:sz w:val="24"/>
          <w:szCs w:val="24"/>
        </w:rPr>
        <w:t xml:space="preserve">Museums and Historic </w:t>
      </w:r>
      <w:r>
        <w:tab/>
      </w:r>
      <w:r>
        <w:tab/>
      </w:r>
      <w:r w:rsidRPr="7461DE2B">
        <w:rPr>
          <w:rFonts w:asciiTheme="minorBidi" w:hAnsiTheme="minorBidi" w:cstheme="minorBidi"/>
          <w:color w:val="auto"/>
          <w:sz w:val="24"/>
          <w:szCs w:val="24"/>
        </w:rPr>
        <w:t xml:space="preserve">-18% (-58 MWh) </w:t>
      </w:r>
    </w:p>
    <w:p w14:paraId="14293F0E" w14:textId="2507C75D" w:rsidR="359F43CE" w:rsidRDefault="359F43CE" w:rsidP="7461DE2B">
      <w:pPr>
        <w:pStyle w:val="ListParagraph"/>
        <w:numPr>
          <w:ilvl w:val="0"/>
          <w:numId w:val="2"/>
        </w:numPr>
        <w:spacing w:before="0" w:beforeAutospacing="1" w:after="0" w:afterAutospacing="1"/>
        <w:rPr>
          <w:rFonts w:asciiTheme="minorBidi" w:hAnsiTheme="minorBidi" w:cstheme="minorBidi"/>
        </w:rPr>
      </w:pPr>
      <w:r w:rsidRPr="7461DE2B">
        <w:rPr>
          <w:rFonts w:asciiTheme="minorBidi" w:hAnsiTheme="minorBidi" w:cstheme="minorBidi"/>
          <w:color w:val="auto"/>
          <w:sz w:val="24"/>
          <w:szCs w:val="24"/>
        </w:rPr>
        <w:t xml:space="preserve">Housing </w:t>
      </w:r>
      <w:r>
        <w:tab/>
      </w:r>
      <w:r>
        <w:tab/>
      </w:r>
      <w:r>
        <w:tab/>
      </w:r>
      <w:r>
        <w:tab/>
      </w:r>
      <w:r w:rsidRPr="7461DE2B">
        <w:rPr>
          <w:rFonts w:asciiTheme="minorBidi" w:hAnsiTheme="minorBidi" w:cstheme="minorBidi"/>
          <w:color w:val="auto"/>
          <w:sz w:val="24"/>
          <w:szCs w:val="24"/>
        </w:rPr>
        <w:t>-14%</w:t>
      </w:r>
      <w:r w:rsidR="65B87E68" w:rsidRPr="7461DE2B">
        <w:rPr>
          <w:rFonts w:asciiTheme="minorBidi" w:hAnsiTheme="minorBidi" w:cstheme="minorBidi"/>
          <w:color w:val="auto"/>
          <w:sz w:val="24"/>
          <w:szCs w:val="24"/>
        </w:rPr>
        <w:t xml:space="preserve"> (</w:t>
      </w:r>
      <w:r w:rsidR="1C0A9814" w:rsidRPr="7461DE2B">
        <w:rPr>
          <w:rFonts w:asciiTheme="minorBidi" w:hAnsiTheme="minorBidi" w:cstheme="minorBidi"/>
          <w:color w:val="auto"/>
          <w:sz w:val="24"/>
          <w:szCs w:val="24"/>
        </w:rPr>
        <w:t>-</w:t>
      </w:r>
      <w:r w:rsidR="65B87E68" w:rsidRPr="7461DE2B">
        <w:rPr>
          <w:rFonts w:asciiTheme="minorBidi" w:hAnsiTheme="minorBidi" w:cstheme="minorBidi"/>
          <w:color w:val="auto"/>
          <w:sz w:val="24"/>
          <w:szCs w:val="24"/>
        </w:rPr>
        <w:t>134 MWh)</w:t>
      </w:r>
    </w:p>
    <w:p w14:paraId="708BCAE6" w14:textId="7AFF0BE1" w:rsidR="00201C6E" w:rsidRDefault="00A18D2C" w:rsidP="7461DE2B">
      <w:pPr>
        <w:pStyle w:val="ListParagraph"/>
        <w:numPr>
          <w:ilvl w:val="0"/>
          <w:numId w:val="31"/>
        </w:numPr>
        <w:rPr>
          <w:rFonts w:asciiTheme="minorBidi" w:hAnsiTheme="minorBidi" w:cstheme="minorBidi"/>
        </w:rPr>
      </w:pPr>
      <w:r w:rsidRPr="7461DE2B">
        <w:rPr>
          <w:rFonts w:asciiTheme="minorBidi" w:hAnsiTheme="minorBidi" w:cstheme="minorBidi"/>
          <w:color w:val="auto"/>
          <w:sz w:val="24"/>
          <w:szCs w:val="24"/>
        </w:rPr>
        <w:t xml:space="preserve">Commercial Property </w:t>
      </w:r>
      <w:r w:rsidR="00576D12">
        <w:tab/>
      </w:r>
      <w:r w:rsidR="00576D12">
        <w:tab/>
      </w:r>
      <w:r w:rsidRPr="7461DE2B">
        <w:rPr>
          <w:rFonts w:asciiTheme="minorBidi" w:hAnsiTheme="minorBidi" w:cstheme="minorBidi"/>
          <w:color w:val="auto"/>
          <w:sz w:val="24"/>
          <w:szCs w:val="24"/>
        </w:rPr>
        <w:t>-11% (-7 MWh)</w:t>
      </w:r>
    </w:p>
    <w:p w14:paraId="3F0AD08B" w14:textId="046C1A47" w:rsidR="00201C6E" w:rsidRDefault="00576D12" w:rsidP="7461DE2B">
      <w:pPr>
        <w:pStyle w:val="ListParagraph"/>
        <w:numPr>
          <w:ilvl w:val="0"/>
          <w:numId w:val="31"/>
        </w:numPr>
        <w:rPr>
          <w:rFonts w:asciiTheme="minorBidi" w:hAnsiTheme="minorBidi" w:cstheme="minorBidi"/>
          <w:color w:val="auto"/>
          <w:sz w:val="24"/>
          <w:szCs w:val="24"/>
        </w:rPr>
      </w:pPr>
      <w:r w:rsidRPr="7461DE2B">
        <w:rPr>
          <w:rFonts w:asciiTheme="minorBidi" w:hAnsiTheme="minorBidi" w:cstheme="minorBidi"/>
          <w:color w:val="auto"/>
          <w:sz w:val="24"/>
          <w:szCs w:val="24"/>
        </w:rPr>
        <w:t>Parking</w:t>
      </w:r>
      <w:r w:rsidR="009813AF" w:rsidRPr="7461DE2B">
        <w:rPr>
          <w:rFonts w:asciiTheme="minorBidi" w:hAnsiTheme="minorBidi" w:cstheme="minorBidi"/>
          <w:color w:val="auto"/>
          <w:sz w:val="24"/>
          <w:szCs w:val="24"/>
        </w:rPr>
        <w:t xml:space="preserve"> </w:t>
      </w:r>
      <w:r>
        <w:tab/>
      </w:r>
      <w:r>
        <w:tab/>
      </w:r>
      <w:r>
        <w:tab/>
      </w:r>
      <w:r>
        <w:tab/>
      </w:r>
      <w:r w:rsidR="003D6795"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17%</w:t>
      </w:r>
      <w:r w:rsidR="00A278BB" w:rsidRPr="7461DE2B">
        <w:rPr>
          <w:rFonts w:asciiTheme="minorBidi" w:hAnsiTheme="minorBidi" w:cstheme="minorBidi"/>
          <w:color w:val="auto"/>
          <w:sz w:val="24"/>
          <w:szCs w:val="24"/>
        </w:rPr>
        <w:t xml:space="preserve"> (25 MWh)</w:t>
      </w:r>
      <w:r w:rsidRPr="7461DE2B">
        <w:rPr>
          <w:rFonts w:asciiTheme="minorBidi" w:hAnsiTheme="minorBidi" w:cstheme="minorBidi"/>
          <w:color w:val="auto"/>
          <w:sz w:val="24"/>
          <w:szCs w:val="24"/>
        </w:rPr>
        <w:t xml:space="preserve"> </w:t>
      </w:r>
    </w:p>
    <w:p w14:paraId="1AFF42A8" w14:textId="6FD2B605" w:rsidR="006B788A" w:rsidRPr="00281A7E" w:rsidRDefault="45DE5949" w:rsidP="7461DE2B">
      <w:pPr>
        <w:pStyle w:val="ListParagraph"/>
        <w:numPr>
          <w:ilvl w:val="0"/>
          <w:numId w:val="31"/>
        </w:numPr>
        <w:rPr>
          <w:rFonts w:asciiTheme="minorBidi" w:hAnsiTheme="minorBidi" w:cstheme="minorBidi"/>
        </w:rPr>
      </w:pPr>
      <w:r w:rsidRPr="00281A7E">
        <w:rPr>
          <w:rFonts w:asciiTheme="minorBidi" w:hAnsiTheme="minorBidi" w:cstheme="minorBidi"/>
          <w:color w:val="auto"/>
          <w:sz w:val="24"/>
          <w:szCs w:val="24"/>
        </w:rPr>
        <w:t xml:space="preserve">Markets and Events </w:t>
      </w:r>
      <w:r w:rsidR="008D6F47" w:rsidRPr="00281A7E">
        <w:tab/>
      </w:r>
      <w:r w:rsidR="008D6F47" w:rsidRPr="00281A7E">
        <w:tab/>
      </w:r>
      <w:r w:rsidRPr="00281A7E">
        <w:rPr>
          <w:rFonts w:asciiTheme="minorBidi" w:hAnsiTheme="minorBidi" w:cstheme="minorBidi"/>
          <w:color w:val="auto"/>
          <w:sz w:val="24"/>
          <w:szCs w:val="24"/>
        </w:rPr>
        <w:t>+34% (6 MWh)</w:t>
      </w:r>
    </w:p>
    <w:p w14:paraId="4FD6747D" w14:textId="018F9B2D" w:rsidR="006B788A" w:rsidRDefault="45DE5949" w:rsidP="7461DE2B">
      <w:pPr>
        <w:pStyle w:val="ListParagraph"/>
        <w:numPr>
          <w:ilvl w:val="0"/>
          <w:numId w:val="31"/>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Parks and Public Recreation </w:t>
      </w:r>
      <w:r w:rsidR="008D6F47">
        <w:tab/>
      </w:r>
      <w:r w:rsidRPr="7461DE2B">
        <w:rPr>
          <w:rFonts w:asciiTheme="minorBidi" w:hAnsiTheme="minorBidi" w:cstheme="minorBidi"/>
          <w:color w:val="auto"/>
          <w:sz w:val="24"/>
          <w:szCs w:val="24"/>
        </w:rPr>
        <w:t>+45% (9 MWh)</w:t>
      </w:r>
    </w:p>
    <w:p w14:paraId="2C0F24DE" w14:textId="0DA16D5F" w:rsidR="006B788A" w:rsidRDefault="45DE5949" w:rsidP="7461DE2B">
      <w:pPr>
        <w:pStyle w:val="ListParagraph"/>
        <w:numPr>
          <w:ilvl w:val="0"/>
          <w:numId w:val="31"/>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Cemeteries </w:t>
      </w:r>
      <w:r w:rsidR="008D6F47">
        <w:tab/>
      </w:r>
      <w:r w:rsidR="008D6F47">
        <w:tab/>
      </w:r>
      <w:r w:rsidR="008D6F47">
        <w:tab/>
      </w:r>
      <w:r w:rsidR="008D6F47">
        <w:tab/>
      </w:r>
      <w:r w:rsidRPr="7461DE2B">
        <w:rPr>
          <w:rFonts w:asciiTheme="minorBidi" w:hAnsiTheme="minorBidi" w:cstheme="minorBidi"/>
          <w:color w:val="auto"/>
          <w:sz w:val="24"/>
          <w:szCs w:val="24"/>
        </w:rPr>
        <w:t>+ 91% (8 MWh)</w:t>
      </w:r>
    </w:p>
    <w:p w14:paraId="52132541" w14:textId="5C1B3772" w:rsidR="006A6268" w:rsidRDefault="008D6F47" w:rsidP="00880E68">
      <w:pPr>
        <w:spacing w:before="100" w:beforeAutospacing="1" w:after="100" w:afterAutospacing="1"/>
        <w:rPr>
          <w:rFonts w:asciiTheme="minorBidi" w:hAnsiTheme="minorBidi" w:cstheme="minorBidi"/>
          <w:color w:val="auto"/>
          <w:sz w:val="24"/>
          <w:szCs w:val="24"/>
        </w:rPr>
      </w:pPr>
      <w:bookmarkStart w:id="2" w:name="_Hlk211517136"/>
      <w:r w:rsidRPr="2276D0DF">
        <w:rPr>
          <w:rFonts w:asciiTheme="minorBidi" w:hAnsiTheme="minorBidi" w:cstheme="minorBidi"/>
          <w:color w:val="auto"/>
          <w:sz w:val="24"/>
          <w:szCs w:val="24"/>
        </w:rPr>
        <w:t>The Parks and Public Recreation increase is largely a result of the addition of Abbey View Golf and Track (+4 MWh)</w:t>
      </w:r>
      <w:r w:rsidR="00F66715" w:rsidRPr="2276D0DF">
        <w:rPr>
          <w:rFonts w:asciiTheme="minorBidi" w:hAnsiTheme="minorBidi" w:cstheme="minorBidi"/>
          <w:color w:val="auto"/>
          <w:sz w:val="24"/>
          <w:szCs w:val="24"/>
        </w:rPr>
        <w:t xml:space="preserve"> </w:t>
      </w:r>
      <w:r w:rsidR="001078C1" w:rsidRPr="2276D0DF">
        <w:rPr>
          <w:rFonts w:asciiTheme="minorBidi" w:hAnsiTheme="minorBidi" w:cstheme="minorBidi"/>
          <w:color w:val="auto"/>
          <w:sz w:val="24"/>
          <w:szCs w:val="24"/>
        </w:rPr>
        <w:t xml:space="preserve">which we have taken on </w:t>
      </w:r>
      <w:r w:rsidR="00D05ADC" w:rsidRPr="2276D0DF">
        <w:rPr>
          <w:rFonts w:asciiTheme="minorBidi" w:hAnsiTheme="minorBidi" w:cstheme="minorBidi"/>
          <w:color w:val="auto"/>
          <w:sz w:val="24"/>
          <w:szCs w:val="24"/>
        </w:rPr>
        <w:t xml:space="preserve">from our Leisure contractor, </w:t>
      </w:r>
      <w:r w:rsidR="001078C1" w:rsidRPr="2276D0DF">
        <w:rPr>
          <w:rFonts w:asciiTheme="minorBidi" w:hAnsiTheme="minorBidi" w:cstheme="minorBidi"/>
          <w:color w:val="auto"/>
          <w:sz w:val="24"/>
          <w:szCs w:val="24"/>
        </w:rPr>
        <w:t xml:space="preserve">whilst we finalise the lease </w:t>
      </w:r>
      <w:r w:rsidR="00753913">
        <w:rPr>
          <w:rFonts w:asciiTheme="minorBidi" w:hAnsiTheme="minorBidi" w:cstheme="minorBidi"/>
          <w:color w:val="auto"/>
          <w:sz w:val="24"/>
          <w:szCs w:val="24"/>
        </w:rPr>
        <w:t xml:space="preserve">on the track </w:t>
      </w:r>
      <w:r w:rsidR="001078C1" w:rsidRPr="2276D0DF">
        <w:rPr>
          <w:rFonts w:asciiTheme="minorBidi" w:hAnsiTheme="minorBidi" w:cstheme="minorBidi"/>
          <w:color w:val="auto"/>
          <w:sz w:val="24"/>
          <w:szCs w:val="24"/>
        </w:rPr>
        <w:t xml:space="preserve">to the Athletics club. </w:t>
      </w:r>
      <w:r w:rsidR="00090068">
        <w:rPr>
          <w:rFonts w:asciiTheme="minorBidi" w:hAnsiTheme="minorBidi" w:cstheme="minorBidi"/>
          <w:color w:val="auto"/>
          <w:sz w:val="24"/>
          <w:szCs w:val="24"/>
        </w:rPr>
        <w:t>Th</w:t>
      </w:r>
      <w:r w:rsidR="0098507E">
        <w:rPr>
          <w:rFonts w:asciiTheme="minorBidi" w:hAnsiTheme="minorBidi" w:cstheme="minorBidi"/>
          <w:color w:val="auto"/>
          <w:sz w:val="24"/>
          <w:szCs w:val="24"/>
        </w:rPr>
        <w:t xml:space="preserve">is </w:t>
      </w:r>
      <w:r w:rsidR="00090068">
        <w:rPr>
          <w:rFonts w:asciiTheme="minorBidi" w:hAnsiTheme="minorBidi" w:cstheme="minorBidi"/>
          <w:color w:val="auto"/>
          <w:sz w:val="24"/>
          <w:szCs w:val="24"/>
        </w:rPr>
        <w:t xml:space="preserve">energy consumption will be reimbursed </w:t>
      </w:r>
      <w:r w:rsidR="00474D2C">
        <w:rPr>
          <w:rFonts w:asciiTheme="minorBidi" w:hAnsiTheme="minorBidi" w:cstheme="minorBidi"/>
          <w:color w:val="auto"/>
          <w:sz w:val="24"/>
          <w:szCs w:val="24"/>
        </w:rPr>
        <w:t>by the new occupant and</w:t>
      </w:r>
      <w:r w:rsidR="0098507E">
        <w:rPr>
          <w:rFonts w:asciiTheme="minorBidi" w:hAnsiTheme="minorBidi" w:cstheme="minorBidi"/>
          <w:color w:val="auto"/>
          <w:sz w:val="24"/>
          <w:szCs w:val="24"/>
        </w:rPr>
        <w:t xml:space="preserve"> </w:t>
      </w:r>
      <w:r w:rsidR="005A7D8C">
        <w:rPr>
          <w:rFonts w:asciiTheme="minorBidi" w:hAnsiTheme="minorBidi" w:cstheme="minorBidi"/>
          <w:color w:val="auto"/>
          <w:sz w:val="24"/>
          <w:szCs w:val="24"/>
        </w:rPr>
        <w:t>therefore deducted in the next emissions assessment.</w:t>
      </w:r>
      <w:r w:rsidR="00474D2C">
        <w:rPr>
          <w:rFonts w:asciiTheme="minorBidi" w:hAnsiTheme="minorBidi" w:cstheme="minorBidi"/>
          <w:color w:val="auto"/>
          <w:sz w:val="24"/>
          <w:szCs w:val="24"/>
        </w:rPr>
        <w:t xml:space="preserve"> </w:t>
      </w:r>
    </w:p>
    <w:p w14:paraId="2C7305EC" w14:textId="0F075C20" w:rsidR="00231BC4" w:rsidRDefault="001078C1" w:rsidP="00880E68">
      <w:pPr>
        <w:spacing w:before="100" w:beforeAutospacing="1" w:after="100" w:afterAutospacing="1"/>
        <w:rPr>
          <w:rFonts w:asciiTheme="minorBidi" w:hAnsiTheme="minorBidi" w:cstheme="minorBidi"/>
          <w:color w:val="auto"/>
          <w:sz w:val="24"/>
          <w:szCs w:val="24"/>
        </w:rPr>
      </w:pPr>
      <w:r w:rsidRPr="2276D0DF">
        <w:rPr>
          <w:rFonts w:asciiTheme="minorBidi" w:hAnsiTheme="minorBidi" w:cstheme="minorBidi"/>
          <w:color w:val="auto"/>
          <w:sz w:val="24"/>
          <w:szCs w:val="24"/>
        </w:rPr>
        <w:t xml:space="preserve">There were also </w:t>
      </w:r>
      <w:r w:rsidR="008D6F47" w:rsidRPr="2276D0DF">
        <w:rPr>
          <w:rFonts w:asciiTheme="minorBidi" w:hAnsiTheme="minorBidi" w:cstheme="minorBidi"/>
          <w:color w:val="auto"/>
          <w:sz w:val="24"/>
          <w:szCs w:val="24"/>
        </w:rPr>
        <w:t xml:space="preserve">increases in electricity consumption at Maltings Art Theatre (+2 MWh) and </w:t>
      </w:r>
      <w:r w:rsidR="006D3D14" w:rsidRPr="2276D0DF">
        <w:rPr>
          <w:rFonts w:asciiTheme="minorBidi" w:hAnsiTheme="minorBidi" w:cstheme="minorBidi"/>
          <w:color w:val="auto"/>
          <w:sz w:val="24"/>
          <w:szCs w:val="24"/>
        </w:rPr>
        <w:t xml:space="preserve">St </w:t>
      </w:r>
      <w:r w:rsidR="008D6F47" w:rsidRPr="2276D0DF">
        <w:rPr>
          <w:rFonts w:asciiTheme="minorBidi" w:hAnsiTheme="minorBidi" w:cstheme="minorBidi"/>
          <w:color w:val="auto"/>
          <w:sz w:val="24"/>
          <w:szCs w:val="24"/>
        </w:rPr>
        <w:t>Michael</w:t>
      </w:r>
      <w:r w:rsidR="00D20FEA" w:rsidRPr="2276D0DF">
        <w:rPr>
          <w:rFonts w:asciiTheme="minorBidi" w:hAnsiTheme="minorBidi" w:cstheme="minorBidi"/>
          <w:color w:val="auto"/>
          <w:sz w:val="24"/>
          <w:szCs w:val="24"/>
        </w:rPr>
        <w:t>’</w:t>
      </w:r>
      <w:r w:rsidR="008D6F47" w:rsidRPr="2276D0DF">
        <w:rPr>
          <w:rFonts w:asciiTheme="minorBidi" w:hAnsiTheme="minorBidi" w:cstheme="minorBidi"/>
          <w:color w:val="auto"/>
          <w:sz w:val="24"/>
          <w:szCs w:val="24"/>
        </w:rPr>
        <w:t xml:space="preserve">s </w:t>
      </w:r>
      <w:r w:rsidR="00B94F15" w:rsidRPr="2276D0DF">
        <w:rPr>
          <w:rFonts w:asciiTheme="minorBidi" w:hAnsiTheme="minorBidi" w:cstheme="minorBidi"/>
          <w:color w:val="auto"/>
          <w:sz w:val="24"/>
          <w:szCs w:val="24"/>
        </w:rPr>
        <w:t xml:space="preserve">Pavillion </w:t>
      </w:r>
      <w:r w:rsidR="008D6F47" w:rsidRPr="2276D0DF">
        <w:rPr>
          <w:rFonts w:asciiTheme="minorBidi" w:hAnsiTheme="minorBidi" w:cstheme="minorBidi"/>
          <w:color w:val="auto"/>
          <w:sz w:val="24"/>
          <w:szCs w:val="24"/>
        </w:rPr>
        <w:t xml:space="preserve">(+2 MWH). </w:t>
      </w:r>
      <w:r w:rsidR="00996E85" w:rsidRPr="2276D0DF">
        <w:rPr>
          <w:rFonts w:asciiTheme="minorBidi" w:hAnsiTheme="minorBidi" w:cstheme="minorBidi"/>
          <w:color w:val="auto"/>
          <w:sz w:val="24"/>
          <w:szCs w:val="24"/>
        </w:rPr>
        <w:t xml:space="preserve">In the latter case, gas </w:t>
      </w:r>
      <w:r w:rsidR="00E1051F" w:rsidRPr="2276D0DF">
        <w:rPr>
          <w:rFonts w:asciiTheme="minorBidi" w:hAnsiTheme="minorBidi" w:cstheme="minorBidi"/>
          <w:color w:val="auto"/>
          <w:sz w:val="24"/>
          <w:szCs w:val="24"/>
        </w:rPr>
        <w:t xml:space="preserve">boilers reached end of life and </w:t>
      </w:r>
      <w:r w:rsidR="00AF7152">
        <w:rPr>
          <w:rFonts w:asciiTheme="minorBidi" w:hAnsiTheme="minorBidi" w:cstheme="minorBidi"/>
          <w:color w:val="auto"/>
          <w:sz w:val="24"/>
          <w:szCs w:val="24"/>
        </w:rPr>
        <w:t xml:space="preserve">as part of our </w:t>
      </w:r>
      <w:r w:rsidR="00D20B2A">
        <w:rPr>
          <w:rFonts w:asciiTheme="minorBidi" w:hAnsiTheme="minorBidi" w:cstheme="minorBidi"/>
          <w:color w:val="auto"/>
          <w:sz w:val="24"/>
          <w:szCs w:val="24"/>
        </w:rPr>
        <w:t xml:space="preserve">efforts to </w:t>
      </w:r>
      <w:r w:rsidR="00CD5315" w:rsidRPr="2276D0DF">
        <w:rPr>
          <w:rFonts w:asciiTheme="minorBidi" w:hAnsiTheme="minorBidi" w:cstheme="minorBidi"/>
          <w:color w:val="auto"/>
          <w:sz w:val="24"/>
          <w:szCs w:val="24"/>
        </w:rPr>
        <w:t>decarbonise,</w:t>
      </w:r>
      <w:r w:rsidR="00AF7152">
        <w:rPr>
          <w:rFonts w:asciiTheme="minorBidi" w:hAnsiTheme="minorBidi" w:cstheme="minorBidi"/>
          <w:color w:val="auto"/>
          <w:sz w:val="24"/>
          <w:szCs w:val="24"/>
        </w:rPr>
        <w:t xml:space="preserve"> </w:t>
      </w:r>
      <w:r w:rsidR="00E1051F" w:rsidRPr="2276D0DF">
        <w:rPr>
          <w:rFonts w:asciiTheme="minorBidi" w:hAnsiTheme="minorBidi" w:cstheme="minorBidi"/>
          <w:color w:val="auto"/>
          <w:sz w:val="24"/>
          <w:szCs w:val="24"/>
        </w:rPr>
        <w:t>we have moved over to a</w:t>
      </w:r>
      <w:r w:rsidR="0034774E">
        <w:rPr>
          <w:rFonts w:asciiTheme="minorBidi" w:hAnsiTheme="minorBidi" w:cstheme="minorBidi"/>
          <w:color w:val="auto"/>
          <w:sz w:val="24"/>
          <w:szCs w:val="24"/>
        </w:rPr>
        <w:t>n</w:t>
      </w:r>
      <w:r w:rsidR="00E1051F" w:rsidRPr="2276D0DF">
        <w:rPr>
          <w:rFonts w:asciiTheme="minorBidi" w:hAnsiTheme="minorBidi" w:cstheme="minorBidi"/>
          <w:color w:val="auto"/>
          <w:sz w:val="24"/>
          <w:szCs w:val="24"/>
        </w:rPr>
        <w:t xml:space="preserve"> </w:t>
      </w:r>
      <w:r w:rsidR="00B105F7" w:rsidRPr="2276D0DF">
        <w:rPr>
          <w:rFonts w:asciiTheme="minorBidi" w:hAnsiTheme="minorBidi" w:cstheme="minorBidi"/>
          <w:color w:val="auto"/>
          <w:sz w:val="24"/>
          <w:szCs w:val="24"/>
        </w:rPr>
        <w:t>electric</w:t>
      </w:r>
      <w:r w:rsidR="00E1051F" w:rsidRPr="2276D0DF">
        <w:rPr>
          <w:rFonts w:asciiTheme="minorBidi" w:hAnsiTheme="minorBidi" w:cstheme="minorBidi"/>
          <w:color w:val="auto"/>
          <w:sz w:val="24"/>
          <w:szCs w:val="24"/>
        </w:rPr>
        <w:t xml:space="preserve"> heating system</w:t>
      </w:r>
      <w:r w:rsidR="00255697">
        <w:rPr>
          <w:rFonts w:asciiTheme="minorBidi" w:hAnsiTheme="minorBidi" w:cstheme="minorBidi"/>
          <w:color w:val="auto"/>
          <w:sz w:val="24"/>
          <w:szCs w:val="24"/>
        </w:rPr>
        <w:t>.</w:t>
      </w:r>
    </w:p>
    <w:p w14:paraId="21602284" w14:textId="035546F1" w:rsidR="00E51DDE" w:rsidRDefault="008D6F47" w:rsidP="00880E68">
      <w:pPr>
        <w:spacing w:before="100" w:beforeAutospacing="1" w:after="10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All property groups within the Cemeteries group increased electricity consumption, with Hatfield Cemetery Building and Hatfield Road Chapel increasing consumption by 8 MWH in </w:t>
      </w:r>
      <w:r w:rsidRPr="00C971F4">
        <w:rPr>
          <w:rFonts w:asciiTheme="minorBidi" w:hAnsiTheme="minorBidi" w:cstheme="minorBidi"/>
          <w:color w:val="auto"/>
          <w:sz w:val="24"/>
          <w:szCs w:val="24"/>
        </w:rPr>
        <w:t xml:space="preserve">total. The Markets and Events </w:t>
      </w:r>
      <w:r w:rsidR="00F5787C">
        <w:rPr>
          <w:rFonts w:asciiTheme="minorBidi" w:hAnsiTheme="minorBidi" w:cstheme="minorBidi"/>
          <w:color w:val="auto"/>
          <w:sz w:val="24"/>
          <w:szCs w:val="24"/>
        </w:rPr>
        <w:t xml:space="preserve">group </w:t>
      </w:r>
      <w:r w:rsidRPr="00C971F4">
        <w:rPr>
          <w:rFonts w:asciiTheme="minorBidi" w:hAnsiTheme="minorBidi" w:cstheme="minorBidi"/>
          <w:color w:val="auto"/>
          <w:sz w:val="24"/>
          <w:szCs w:val="24"/>
        </w:rPr>
        <w:t xml:space="preserve">increase is driven </w:t>
      </w:r>
      <w:r w:rsidR="00F5787C">
        <w:rPr>
          <w:rFonts w:asciiTheme="minorBidi" w:hAnsiTheme="minorBidi" w:cstheme="minorBidi"/>
          <w:color w:val="auto"/>
          <w:sz w:val="24"/>
          <w:szCs w:val="24"/>
        </w:rPr>
        <w:t xml:space="preserve">largely by </w:t>
      </w:r>
      <w:r w:rsidRPr="00C971F4">
        <w:rPr>
          <w:rFonts w:asciiTheme="minorBidi" w:hAnsiTheme="minorBidi" w:cstheme="minorBidi"/>
          <w:color w:val="auto"/>
          <w:sz w:val="24"/>
          <w:szCs w:val="24"/>
        </w:rPr>
        <w:t>Feeder Pillar 5</w:t>
      </w:r>
      <w:r w:rsidR="00F5787C">
        <w:rPr>
          <w:rFonts w:asciiTheme="minorBidi" w:hAnsiTheme="minorBidi" w:cstheme="minorBidi"/>
          <w:color w:val="auto"/>
          <w:sz w:val="24"/>
          <w:szCs w:val="24"/>
        </w:rPr>
        <w:t xml:space="preserve">, which is </w:t>
      </w:r>
      <w:r w:rsidR="00C235F8">
        <w:rPr>
          <w:rFonts w:asciiTheme="minorBidi" w:hAnsiTheme="minorBidi" w:cstheme="minorBidi"/>
          <w:color w:val="auto"/>
          <w:sz w:val="24"/>
          <w:szCs w:val="24"/>
        </w:rPr>
        <w:t>used more frequently now throughout the week by traders o</w:t>
      </w:r>
      <w:r w:rsidR="00C971F4" w:rsidRPr="00C971F4">
        <w:rPr>
          <w:rFonts w:asciiTheme="minorBidi" w:hAnsiTheme="minorBidi" w:cstheme="minorBidi"/>
          <w:color w:val="auto"/>
          <w:sz w:val="24"/>
          <w:szCs w:val="24"/>
        </w:rPr>
        <w:t xml:space="preserve">n micro-markets and </w:t>
      </w:r>
      <w:r w:rsidR="00C971F4" w:rsidRPr="00E70D5A">
        <w:rPr>
          <w:rFonts w:asciiTheme="minorBidi" w:hAnsiTheme="minorBidi" w:cstheme="minorBidi"/>
          <w:color w:val="auto"/>
          <w:sz w:val="24"/>
          <w:szCs w:val="24"/>
        </w:rPr>
        <w:t>markets</w:t>
      </w:r>
      <w:r w:rsidR="00C235F8" w:rsidRPr="00E70D5A">
        <w:rPr>
          <w:rFonts w:asciiTheme="minorBidi" w:hAnsiTheme="minorBidi" w:cstheme="minorBidi"/>
          <w:color w:val="auto"/>
          <w:sz w:val="24"/>
          <w:szCs w:val="24"/>
        </w:rPr>
        <w:t xml:space="preserve">. </w:t>
      </w:r>
      <w:r w:rsidR="00E51DDE" w:rsidRPr="00E70D5A">
        <w:rPr>
          <w:rFonts w:asciiTheme="minorBidi" w:hAnsiTheme="minorBidi" w:cstheme="minorBidi"/>
          <w:color w:val="auto"/>
          <w:sz w:val="24"/>
          <w:szCs w:val="24"/>
        </w:rPr>
        <w:t>The Market</w:t>
      </w:r>
      <w:r w:rsidR="00DF78EF">
        <w:rPr>
          <w:rFonts w:asciiTheme="minorBidi" w:hAnsiTheme="minorBidi" w:cstheme="minorBidi"/>
          <w:color w:val="auto"/>
          <w:sz w:val="24"/>
          <w:szCs w:val="24"/>
        </w:rPr>
        <w:t xml:space="preserve"> Depot</w:t>
      </w:r>
      <w:r w:rsidR="00C235F8" w:rsidRPr="00E70D5A">
        <w:rPr>
          <w:rFonts w:asciiTheme="minorBidi" w:hAnsiTheme="minorBidi" w:cstheme="minorBidi"/>
          <w:color w:val="auto"/>
          <w:sz w:val="24"/>
          <w:szCs w:val="24"/>
        </w:rPr>
        <w:t xml:space="preserve"> energy bills increased </w:t>
      </w:r>
      <w:r w:rsidR="009F6B29" w:rsidRPr="00E70D5A">
        <w:rPr>
          <w:rFonts w:asciiTheme="minorBidi" w:hAnsiTheme="minorBidi" w:cstheme="minorBidi"/>
          <w:color w:val="auto"/>
          <w:sz w:val="24"/>
          <w:szCs w:val="24"/>
        </w:rPr>
        <w:t xml:space="preserve">this year </w:t>
      </w:r>
      <w:r w:rsidR="00827FD8" w:rsidRPr="00E70D5A">
        <w:rPr>
          <w:rFonts w:asciiTheme="minorBidi" w:hAnsiTheme="minorBidi" w:cstheme="minorBidi"/>
          <w:color w:val="auto"/>
          <w:sz w:val="24"/>
          <w:szCs w:val="24"/>
        </w:rPr>
        <w:t xml:space="preserve">to cover some undercharging in the previous year. </w:t>
      </w:r>
      <w:r w:rsidR="007A27B6" w:rsidRPr="00E70D5A">
        <w:rPr>
          <w:rFonts w:asciiTheme="minorBidi" w:hAnsiTheme="minorBidi" w:cstheme="minorBidi"/>
          <w:color w:val="auto"/>
          <w:sz w:val="24"/>
          <w:szCs w:val="24"/>
        </w:rPr>
        <w:t>Actual annual c</w:t>
      </w:r>
      <w:r w:rsidR="00827FD8" w:rsidRPr="00E70D5A">
        <w:rPr>
          <w:rFonts w:asciiTheme="minorBidi" w:hAnsiTheme="minorBidi" w:cstheme="minorBidi"/>
          <w:color w:val="auto"/>
          <w:sz w:val="24"/>
          <w:szCs w:val="24"/>
        </w:rPr>
        <w:t>onsumption is actually decreasing</w:t>
      </w:r>
      <w:r w:rsidR="007A27B6" w:rsidRPr="00E70D5A">
        <w:rPr>
          <w:rFonts w:asciiTheme="minorBidi" w:hAnsiTheme="minorBidi" w:cstheme="minorBidi"/>
          <w:color w:val="auto"/>
          <w:sz w:val="24"/>
          <w:szCs w:val="24"/>
        </w:rPr>
        <w:t xml:space="preserve"> as the site is </w:t>
      </w:r>
      <w:r w:rsidR="00DB6D63" w:rsidRPr="00E70D5A">
        <w:rPr>
          <w:rFonts w:asciiTheme="minorBidi" w:hAnsiTheme="minorBidi" w:cstheme="minorBidi"/>
          <w:color w:val="auto"/>
          <w:sz w:val="24"/>
          <w:szCs w:val="24"/>
        </w:rPr>
        <w:t>no longer in use</w:t>
      </w:r>
      <w:r w:rsidR="00DF78EF">
        <w:rPr>
          <w:rFonts w:asciiTheme="minorBidi" w:hAnsiTheme="minorBidi" w:cstheme="minorBidi"/>
          <w:color w:val="auto"/>
          <w:sz w:val="24"/>
          <w:szCs w:val="24"/>
        </w:rPr>
        <w:t xml:space="preserve"> by the Council</w:t>
      </w:r>
      <w:r w:rsidR="00827FD8" w:rsidRPr="00E70D5A">
        <w:rPr>
          <w:rFonts w:asciiTheme="minorBidi" w:hAnsiTheme="minorBidi" w:cstheme="minorBidi"/>
          <w:color w:val="auto"/>
          <w:sz w:val="24"/>
          <w:szCs w:val="24"/>
        </w:rPr>
        <w:t xml:space="preserve">.  </w:t>
      </w:r>
      <w:r w:rsidR="00C235F8" w:rsidRPr="00E70D5A">
        <w:rPr>
          <w:rFonts w:asciiTheme="minorBidi" w:hAnsiTheme="minorBidi" w:cstheme="minorBidi"/>
          <w:color w:val="auto"/>
          <w:sz w:val="24"/>
          <w:szCs w:val="24"/>
        </w:rPr>
        <w:t xml:space="preserve"> </w:t>
      </w:r>
      <w:r w:rsidR="00E51DDE" w:rsidRPr="00E70D5A">
        <w:rPr>
          <w:rFonts w:asciiTheme="minorBidi" w:hAnsiTheme="minorBidi" w:cstheme="minorBidi"/>
          <w:color w:val="auto"/>
          <w:sz w:val="24"/>
          <w:szCs w:val="24"/>
        </w:rPr>
        <w:t xml:space="preserve"> </w:t>
      </w:r>
    </w:p>
    <w:p w14:paraId="49EB6201" w14:textId="3C6D75F9" w:rsidR="000E5A80" w:rsidRDefault="008D6F47" w:rsidP="00880E68">
      <w:pPr>
        <w:spacing w:before="100" w:beforeAutospacing="1" w:after="10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The electricity consumption of all Parking sites has increased since the previous year, with a 13 MWh increase from Drovers Way Car Park, driving </w:t>
      </w:r>
      <w:r w:rsidR="33CE323C" w:rsidRPr="7461DE2B">
        <w:rPr>
          <w:rFonts w:asciiTheme="minorBidi" w:hAnsiTheme="minorBidi" w:cstheme="minorBidi"/>
          <w:color w:val="auto"/>
          <w:sz w:val="24"/>
          <w:szCs w:val="24"/>
        </w:rPr>
        <w:t>much of</w:t>
      </w:r>
      <w:r w:rsidRPr="7461DE2B">
        <w:rPr>
          <w:rFonts w:asciiTheme="minorBidi" w:hAnsiTheme="minorBidi" w:cstheme="minorBidi"/>
          <w:color w:val="auto"/>
          <w:sz w:val="24"/>
          <w:szCs w:val="24"/>
        </w:rPr>
        <w:t xml:space="preserve"> the increase.</w:t>
      </w:r>
      <w:r w:rsidR="00A70FF4">
        <w:rPr>
          <w:rFonts w:asciiTheme="minorBidi" w:hAnsiTheme="minorBidi" w:cstheme="minorBidi"/>
          <w:color w:val="auto"/>
          <w:sz w:val="24"/>
          <w:szCs w:val="24"/>
        </w:rPr>
        <w:t xml:space="preserve"> This is due to the EV charging of the </w:t>
      </w:r>
      <w:r w:rsidR="00773790">
        <w:rPr>
          <w:rFonts w:asciiTheme="minorBidi" w:hAnsiTheme="minorBidi" w:cstheme="minorBidi"/>
          <w:color w:val="auto"/>
          <w:sz w:val="24"/>
          <w:szCs w:val="24"/>
        </w:rPr>
        <w:t xml:space="preserve">Parking </w:t>
      </w:r>
      <w:r w:rsidR="00682792">
        <w:rPr>
          <w:rFonts w:asciiTheme="minorBidi" w:hAnsiTheme="minorBidi" w:cstheme="minorBidi"/>
          <w:color w:val="auto"/>
          <w:sz w:val="24"/>
          <w:szCs w:val="24"/>
        </w:rPr>
        <w:t xml:space="preserve">Fleet </w:t>
      </w:r>
      <w:r w:rsidR="00773790">
        <w:rPr>
          <w:rFonts w:asciiTheme="minorBidi" w:hAnsiTheme="minorBidi" w:cstheme="minorBidi"/>
          <w:color w:val="auto"/>
          <w:sz w:val="24"/>
          <w:szCs w:val="24"/>
        </w:rPr>
        <w:t>at this site</w:t>
      </w:r>
      <w:r w:rsidR="00773790" w:rsidRPr="008D76BF">
        <w:rPr>
          <w:rFonts w:asciiTheme="minorBidi" w:hAnsiTheme="minorBidi" w:cstheme="minorBidi"/>
          <w:color w:val="auto"/>
          <w:sz w:val="24"/>
          <w:szCs w:val="24"/>
        </w:rPr>
        <w:t>. The remaining 11.6 MWh increase</w:t>
      </w:r>
      <w:r w:rsidR="0066097F">
        <w:rPr>
          <w:rFonts w:asciiTheme="minorBidi" w:hAnsiTheme="minorBidi" w:cstheme="minorBidi"/>
          <w:color w:val="auto"/>
          <w:sz w:val="24"/>
          <w:szCs w:val="24"/>
        </w:rPr>
        <w:t xml:space="preserve"> is due to</w:t>
      </w:r>
      <w:r w:rsidR="00505593">
        <w:rPr>
          <w:rFonts w:asciiTheme="minorBidi" w:hAnsiTheme="minorBidi" w:cstheme="minorBidi"/>
          <w:color w:val="auto"/>
          <w:sz w:val="24"/>
          <w:szCs w:val="24"/>
        </w:rPr>
        <w:t xml:space="preserve"> public</w:t>
      </w:r>
      <w:r w:rsidR="0066097F">
        <w:rPr>
          <w:rFonts w:asciiTheme="minorBidi" w:hAnsiTheme="minorBidi" w:cstheme="minorBidi"/>
          <w:color w:val="auto"/>
          <w:sz w:val="24"/>
          <w:szCs w:val="24"/>
        </w:rPr>
        <w:t xml:space="preserve"> EV charging</w:t>
      </w:r>
      <w:r w:rsidR="00103F13">
        <w:rPr>
          <w:rFonts w:asciiTheme="minorBidi" w:hAnsiTheme="minorBidi" w:cstheme="minorBidi"/>
          <w:color w:val="auto"/>
          <w:sz w:val="24"/>
          <w:szCs w:val="24"/>
        </w:rPr>
        <w:t xml:space="preserve"> in our car parks. In future emissions analysis, </w:t>
      </w:r>
      <w:r w:rsidR="00B56BF6">
        <w:rPr>
          <w:rFonts w:asciiTheme="minorBidi" w:hAnsiTheme="minorBidi" w:cstheme="minorBidi"/>
          <w:color w:val="auto"/>
          <w:sz w:val="24"/>
          <w:szCs w:val="24"/>
        </w:rPr>
        <w:t xml:space="preserve">the </w:t>
      </w:r>
      <w:r w:rsidR="00103F13">
        <w:rPr>
          <w:rFonts w:asciiTheme="minorBidi" w:hAnsiTheme="minorBidi" w:cstheme="minorBidi"/>
          <w:color w:val="auto"/>
          <w:sz w:val="24"/>
          <w:szCs w:val="24"/>
        </w:rPr>
        <w:t xml:space="preserve">public charging </w:t>
      </w:r>
      <w:r w:rsidR="0018252D">
        <w:rPr>
          <w:rFonts w:asciiTheme="minorBidi" w:hAnsiTheme="minorBidi" w:cstheme="minorBidi"/>
          <w:color w:val="auto"/>
          <w:sz w:val="24"/>
          <w:szCs w:val="24"/>
        </w:rPr>
        <w:t xml:space="preserve">consumption will be obtained and </w:t>
      </w:r>
      <w:r w:rsidR="00546004">
        <w:rPr>
          <w:rFonts w:asciiTheme="minorBidi" w:hAnsiTheme="minorBidi" w:cstheme="minorBidi"/>
          <w:color w:val="auto"/>
          <w:sz w:val="24"/>
          <w:szCs w:val="24"/>
        </w:rPr>
        <w:t>deducted</w:t>
      </w:r>
      <w:r w:rsidR="00103F13">
        <w:rPr>
          <w:rFonts w:asciiTheme="minorBidi" w:hAnsiTheme="minorBidi" w:cstheme="minorBidi"/>
          <w:color w:val="auto"/>
          <w:sz w:val="24"/>
          <w:szCs w:val="24"/>
        </w:rPr>
        <w:t xml:space="preserve"> from the figures</w:t>
      </w:r>
      <w:r w:rsidR="00546004">
        <w:rPr>
          <w:rFonts w:asciiTheme="minorBidi" w:hAnsiTheme="minorBidi" w:cstheme="minorBidi"/>
          <w:color w:val="auto"/>
          <w:sz w:val="24"/>
          <w:szCs w:val="24"/>
        </w:rPr>
        <w:t xml:space="preserve">. </w:t>
      </w:r>
    </w:p>
    <w:bookmarkEnd w:id="2"/>
    <w:p w14:paraId="0A318658" w14:textId="60194BCE" w:rsidR="0018252D" w:rsidRPr="00773023" w:rsidRDefault="00260066" w:rsidP="004A03DD">
      <w:pPr>
        <w:spacing w:before="0" w:beforeAutospacing="1" w:after="0" w:afterAutospacing="1"/>
        <w:rPr>
          <w:rFonts w:asciiTheme="minorBidi" w:hAnsiTheme="minorBidi" w:cstheme="minorBidi"/>
          <w:color w:val="auto"/>
          <w:sz w:val="24"/>
          <w:szCs w:val="24"/>
        </w:rPr>
      </w:pPr>
      <w:r>
        <w:rPr>
          <w:rFonts w:asciiTheme="minorBidi" w:hAnsiTheme="minorBidi" w:cstheme="minorBidi"/>
          <w:color w:val="auto"/>
          <w:sz w:val="24"/>
          <w:szCs w:val="24"/>
        </w:rPr>
        <w:t xml:space="preserve">This assessment </w:t>
      </w:r>
      <w:r w:rsidR="00057B06">
        <w:rPr>
          <w:rFonts w:asciiTheme="minorBidi" w:hAnsiTheme="minorBidi" w:cstheme="minorBidi"/>
          <w:color w:val="auto"/>
          <w:sz w:val="24"/>
          <w:szCs w:val="24"/>
        </w:rPr>
        <w:t>incorporates the e</w:t>
      </w:r>
      <w:r w:rsidR="00D10267">
        <w:rPr>
          <w:rFonts w:asciiTheme="minorBidi" w:hAnsiTheme="minorBidi" w:cstheme="minorBidi"/>
          <w:color w:val="auto"/>
          <w:sz w:val="24"/>
          <w:szCs w:val="24"/>
        </w:rPr>
        <w:t xml:space="preserve">lectricity </w:t>
      </w:r>
      <w:r w:rsidR="00057B06">
        <w:rPr>
          <w:rFonts w:asciiTheme="minorBidi" w:hAnsiTheme="minorBidi" w:cstheme="minorBidi"/>
          <w:color w:val="auto"/>
          <w:sz w:val="24"/>
          <w:szCs w:val="24"/>
        </w:rPr>
        <w:t xml:space="preserve">from 296 Housing properties plus estimated </w:t>
      </w:r>
      <w:r w:rsidR="00D10267">
        <w:rPr>
          <w:rFonts w:asciiTheme="minorBidi" w:hAnsiTheme="minorBidi" w:cstheme="minorBidi"/>
          <w:color w:val="auto"/>
          <w:sz w:val="24"/>
          <w:szCs w:val="24"/>
        </w:rPr>
        <w:t>c</w:t>
      </w:r>
      <w:r w:rsidR="00057B06">
        <w:rPr>
          <w:rFonts w:asciiTheme="minorBidi" w:hAnsiTheme="minorBidi" w:cstheme="minorBidi"/>
          <w:color w:val="auto"/>
          <w:sz w:val="24"/>
          <w:szCs w:val="24"/>
        </w:rPr>
        <w:t>onsumption from</w:t>
      </w:r>
      <w:r w:rsidR="00D10267">
        <w:rPr>
          <w:rFonts w:asciiTheme="minorBidi" w:hAnsiTheme="minorBidi" w:cstheme="minorBidi"/>
          <w:color w:val="auto"/>
          <w:sz w:val="24"/>
          <w:szCs w:val="24"/>
        </w:rPr>
        <w:t xml:space="preserve"> Temporary Housing energy bill payments.</w:t>
      </w:r>
      <w:r w:rsidR="0099465F">
        <w:rPr>
          <w:rFonts w:asciiTheme="minorBidi" w:hAnsiTheme="minorBidi" w:cstheme="minorBidi"/>
          <w:color w:val="auto"/>
          <w:sz w:val="24"/>
          <w:szCs w:val="24"/>
        </w:rPr>
        <w:t xml:space="preserve"> </w:t>
      </w:r>
      <w:r w:rsidR="00F479B2">
        <w:rPr>
          <w:rFonts w:asciiTheme="minorBidi" w:hAnsiTheme="minorBidi" w:cstheme="minorBidi"/>
          <w:color w:val="auto"/>
          <w:sz w:val="24"/>
          <w:szCs w:val="24"/>
        </w:rPr>
        <w:t xml:space="preserve">Following this </w:t>
      </w:r>
      <w:r w:rsidR="00CD5315">
        <w:rPr>
          <w:rFonts w:asciiTheme="minorBidi" w:hAnsiTheme="minorBidi" w:cstheme="minorBidi"/>
          <w:color w:val="auto"/>
          <w:sz w:val="24"/>
          <w:szCs w:val="24"/>
        </w:rPr>
        <w:lastRenderedPageBreak/>
        <w:t>analysis,</w:t>
      </w:r>
      <w:r w:rsidR="006775AF">
        <w:rPr>
          <w:rFonts w:asciiTheme="minorBidi" w:hAnsiTheme="minorBidi" w:cstheme="minorBidi"/>
          <w:color w:val="auto"/>
          <w:sz w:val="24"/>
          <w:szCs w:val="24"/>
        </w:rPr>
        <w:t xml:space="preserve"> we discovered that a number of </w:t>
      </w:r>
      <w:r w:rsidR="00045DF6" w:rsidRPr="00773023">
        <w:rPr>
          <w:rFonts w:asciiTheme="minorBidi" w:hAnsiTheme="minorBidi" w:cstheme="minorBidi"/>
          <w:color w:val="auto"/>
          <w:sz w:val="24"/>
          <w:szCs w:val="24"/>
        </w:rPr>
        <w:t xml:space="preserve">properties were double counted within the Housing </w:t>
      </w:r>
      <w:r w:rsidR="006775AF">
        <w:rPr>
          <w:rFonts w:asciiTheme="minorBidi" w:hAnsiTheme="minorBidi" w:cstheme="minorBidi"/>
          <w:color w:val="auto"/>
          <w:sz w:val="24"/>
          <w:szCs w:val="24"/>
        </w:rPr>
        <w:t xml:space="preserve">group and the </w:t>
      </w:r>
      <w:r w:rsidR="00045DF6" w:rsidRPr="00773023">
        <w:rPr>
          <w:rFonts w:asciiTheme="minorBidi" w:hAnsiTheme="minorBidi" w:cstheme="minorBidi"/>
          <w:color w:val="auto"/>
          <w:sz w:val="24"/>
          <w:szCs w:val="24"/>
        </w:rPr>
        <w:t>Temporary Housing Group</w:t>
      </w:r>
      <w:r w:rsidR="006775AF">
        <w:rPr>
          <w:rFonts w:asciiTheme="minorBidi" w:hAnsiTheme="minorBidi" w:cstheme="minorBidi"/>
          <w:color w:val="auto"/>
          <w:sz w:val="24"/>
          <w:szCs w:val="24"/>
        </w:rPr>
        <w:t xml:space="preserve">. This has led to </w:t>
      </w:r>
      <w:r w:rsidR="00F479B2">
        <w:rPr>
          <w:rFonts w:asciiTheme="minorBidi" w:hAnsiTheme="minorBidi" w:cstheme="minorBidi"/>
          <w:color w:val="auto"/>
          <w:sz w:val="24"/>
          <w:szCs w:val="24"/>
        </w:rPr>
        <w:t xml:space="preserve">around </w:t>
      </w:r>
      <w:r w:rsidR="0018252D" w:rsidRPr="00773023">
        <w:rPr>
          <w:rFonts w:asciiTheme="minorBidi" w:hAnsiTheme="minorBidi" w:cstheme="minorBidi"/>
          <w:color w:val="auto"/>
          <w:sz w:val="24"/>
          <w:szCs w:val="24"/>
        </w:rPr>
        <w:t>5</w:t>
      </w:r>
      <w:r w:rsidR="00821891" w:rsidRPr="00773023">
        <w:rPr>
          <w:rFonts w:asciiTheme="minorBidi" w:hAnsiTheme="minorBidi" w:cstheme="minorBidi"/>
          <w:color w:val="auto"/>
          <w:sz w:val="24"/>
          <w:szCs w:val="24"/>
        </w:rPr>
        <w:t>9 MWh extra</w:t>
      </w:r>
      <w:r w:rsidR="00045DF6" w:rsidRPr="00773023">
        <w:rPr>
          <w:rFonts w:asciiTheme="minorBidi" w:hAnsiTheme="minorBidi" w:cstheme="minorBidi"/>
          <w:color w:val="auto"/>
          <w:sz w:val="24"/>
          <w:szCs w:val="24"/>
        </w:rPr>
        <w:t xml:space="preserve"> </w:t>
      </w:r>
      <w:r w:rsidR="006775AF">
        <w:rPr>
          <w:rFonts w:asciiTheme="minorBidi" w:hAnsiTheme="minorBidi" w:cstheme="minorBidi"/>
          <w:color w:val="auto"/>
          <w:sz w:val="24"/>
          <w:szCs w:val="24"/>
        </w:rPr>
        <w:t xml:space="preserve">electricity being </w:t>
      </w:r>
      <w:r w:rsidR="00045DF6" w:rsidRPr="00773023">
        <w:rPr>
          <w:rFonts w:asciiTheme="minorBidi" w:hAnsiTheme="minorBidi" w:cstheme="minorBidi"/>
          <w:color w:val="auto"/>
          <w:sz w:val="24"/>
          <w:szCs w:val="24"/>
        </w:rPr>
        <w:t>allocated to Housin</w:t>
      </w:r>
      <w:r w:rsidR="006775AF">
        <w:rPr>
          <w:rFonts w:asciiTheme="minorBidi" w:hAnsiTheme="minorBidi" w:cstheme="minorBidi"/>
          <w:color w:val="auto"/>
          <w:sz w:val="24"/>
          <w:szCs w:val="24"/>
        </w:rPr>
        <w:t>g</w:t>
      </w:r>
      <w:r w:rsidR="00045DF6" w:rsidRPr="00773023">
        <w:rPr>
          <w:rFonts w:asciiTheme="minorBidi" w:hAnsiTheme="minorBidi" w:cstheme="minorBidi"/>
          <w:color w:val="auto"/>
          <w:sz w:val="24"/>
          <w:szCs w:val="24"/>
        </w:rPr>
        <w:t xml:space="preserve">. </w:t>
      </w:r>
      <w:r w:rsidR="00F479B2">
        <w:rPr>
          <w:rFonts w:asciiTheme="minorBidi" w:hAnsiTheme="minorBidi" w:cstheme="minorBidi"/>
          <w:color w:val="auto"/>
          <w:sz w:val="24"/>
          <w:szCs w:val="24"/>
        </w:rPr>
        <w:t xml:space="preserve">This will be corrected in next years’ analysis. </w:t>
      </w:r>
      <w:r w:rsidR="00773023" w:rsidRPr="00773023">
        <w:rPr>
          <w:rFonts w:asciiTheme="minorBidi" w:hAnsiTheme="minorBidi" w:cstheme="minorBidi"/>
          <w:color w:val="auto"/>
          <w:sz w:val="24"/>
          <w:szCs w:val="24"/>
        </w:rPr>
        <w:t xml:space="preserve">Despite this over-counting, the Housing property group still shows notable decreases in electricity use. </w:t>
      </w:r>
    </w:p>
    <w:p w14:paraId="472CB3CD" w14:textId="0783F851" w:rsidR="008834F9" w:rsidRDefault="008834F9" w:rsidP="00D2643B">
      <w:pPr>
        <w:spacing w:before="100" w:beforeAutospacing="1" w:after="100" w:afterAutospacing="1"/>
        <w:rPr>
          <w:rFonts w:asciiTheme="minorBidi" w:hAnsiTheme="minorBidi" w:cstheme="minorBidi"/>
          <w:color w:val="auto"/>
          <w:sz w:val="24"/>
          <w:szCs w:val="24"/>
        </w:rPr>
      </w:pPr>
      <w:r w:rsidRPr="00773023">
        <w:rPr>
          <w:rFonts w:asciiTheme="minorBidi" w:hAnsiTheme="minorBidi" w:cstheme="minorBidi"/>
          <w:color w:val="auto"/>
          <w:sz w:val="24"/>
          <w:szCs w:val="24"/>
        </w:rPr>
        <w:t>Commercial</w:t>
      </w:r>
      <w:r w:rsidR="00564ED1" w:rsidRPr="00773023">
        <w:rPr>
          <w:rFonts w:asciiTheme="minorBidi" w:hAnsiTheme="minorBidi" w:cstheme="minorBidi"/>
          <w:color w:val="auto"/>
          <w:sz w:val="24"/>
          <w:szCs w:val="24"/>
        </w:rPr>
        <w:t xml:space="preserve"> Property </w:t>
      </w:r>
      <w:r w:rsidR="00D2643B" w:rsidRPr="00773023">
        <w:rPr>
          <w:rFonts w:asciiTheme="minorBidi" w:hAnsiTheme="minorBidi" w:cstheme="minorBidi"/>
          <w:color w:val="auto"/>
          <w:sz w:val="24"/>
          <w:szCs w:val="24"/>
        </w:rPr>
        <w:t xml:space="preserve">electricity </w:t>
      </w:r>
      <w:r w:rsidR="00564ED1" w:rsidRPr="00773023">
        <w:rPr>
          <w:rFonts w:asciiTheme="minorBidi" w:hAnsiTheme="minorBidi" w:cstheme="minorBidi"/>
          <w:color w:val="auto"/>
          <w:sz w:val="24"/>
          <w:szCs w:val="24"/>
        </w:rPr>
        <w:t xml:space="preserve">usage has decreased </w:t>
      </w:r>
      <w:r w:rsidR="00327323" w:rsidRPr="00773023">
        <w:rPr>
          <w:rFonts w:asciiTheme="minorBidi" w:hAnsiTheme="minorBidi" w:cstheme="minorBidi"/>
          <w:color w:val="auto"/>
          <w:sz w:val="24"/>
          <w:szCs w:val="24"/>
        </w:rPr>
        <w:t xml:space="preserve">at </w:t>
      </w:r>
      <w:r w:rsidRPr="00773023">
        <w:rPr>
          <w:rFonts w:asciiTheme="minorBidi" w:hAnsiTheme="minorBidi" w:cstheme="minorBidi"/>
          <w:color w:val="auto"/>
          <w:sz w:val="24"/>
          <w:szCs w:val="24"/>
        </w:rPr>
        <w:t>Sandridge Business Centre (-</w:t>
      </w:r>
      <w:r w:rsidRPr="7461DE2B">
        <w:rPr>
          <w:rFonts w:asciiTheme="minorBidi" w:hAnsiTheme="minorBidi" w:cstheme="minorBidi"/>
          <w:color w:val="auto"/>
          <w:sz w:val="24"/>
          <w:szCs w:val="24"/>
        </w:rPr>
        <w:t>13 MWh)</w:t>
      </w:r>
      <w:r w:rsidR="00327323" w:rsidRPr="7461DE2B">
        <w:rPr>
          <w:rFonts w:asciiTheme="minorBidi" w:hAnsiTheme="minorBidi" w:cstheme="minorBidi"/>
          <w:color w:val="auto"/>
          <w:sz w:val="24"/>
          <w:szCs w:val="24"/>
        </w:rPr>
        <w:t xml:space="preserve"> </w:t>
      </w:r>
      <w:r w:rsidR="008C4F7E" w:rsidRPr="7461DE2B">
        <w:rPr>
          <w:rFonts w:asciiTheme="minorBidi" w:hAnsiTheme="minorBidi" w:cstheme="minorBidi"/>
          <w:color w:val="auto"/>
          <w:sz w:val="24"/>
          <w:szCs w:val="24"/>
        </w:rPr>
        <w:t>though this is balanced by some increases at new commercial sites including Batchwood Nightclub</w:t>
      </w:r>
      <w:r w:rsidR="000E5A80">
        <w:rPr>
          <w:rFonts w:asciiTheme="minorBidi" w:hAnsiTheme="minorBidi" w:cstheme="minorBidi"/>
          <w:color w:val="auto"/>
          <w:sz w:val="24"/>
          <w:szCs w:val="24"/>
        </w:rPr>
        <w:t xml:space="preserve"> which we have taken on until a new tenant is found</w:t>
      </w:r>
      <w:r w:rsidR="008C4F7E" w:rsidRPr="7461DE2B">
        <w:rPr>
          <w:rFonts w:asciiTheme="minorBidi" w:hAnsiTheme="minorBidi" w:cstheme="minorBidi"/>
          <w:color w:val="auto"/>
          <w:sz w:val="24"/>
          <w:szCs w:val="24"/>
        </w:rPr>
        <w:t xml:space="preserve">. </w:t>
      </w:r>
    </w:p>
    <w:p w14:paraId="587F8CB4" w14:textId="7F5E1BC6" w:rsidR="004D27FF" w:rsidRDefault="00F80F03" w:rsidP="004D27FF">
      <w:pPr>
        <w:jc w:val="center"/>
        <w:rPr>
          <w:rFonts w:asciiTheme="minorBidi" w:hAnsiTheme="minorBidi" w:cstheme="minorBidi"/>
          <w:color w:val="auto"/>
          <w:sz w:val="24"/>
          <w:szCs w:val="24"/>
        </w:rPr>
      </w:pPr>
      <w:r>
        <w:rPr>
          <w:noProof/>
          <w14:ligatures w14:val="standardContextual"/>
        </w:rPr>
        <w:drawing>
          <wp:inline distT="0" distB="0" distL="0" distR="0" wp14:anchorId="585C700B" wp14:editId="610F3A25">
            <wp:extent cx="5836920" cy="4314825"/>
            <wp:effectExtent l="0" t="0" r="11430" b="9525"/>
            <wp:docPr id="583566850" name="Chart 1">
              <a:extLst xmlns:a="http://schemas.openxmlformats.org/drawingml/2006/main">
                <a:ext uri="{FF2B5EF4-FFF2-40B4-BE49-F238E27FC236}">
                  <a16:creationId xmlns:a16="http://schemas.microsoft.com/office/drawing/2014/main" id="{08B3024D-D865-C398-0CBA-F0673B460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8553A9" w14:textId="77777777" w:rsidR="000E5A80" w:rsidRDefault="000E5A80" w:rsidP="00B53C3A">
      <w:pPr>
        <w:rPr>
          <w:rFonts w:asciiTheme="minorBidi" w:hAnsiTheme="minorBidi" w:cstheme="minorBidi"/>
          <w:color w:val="auto"/>
          <w:sz w:val="24"/>
          <w:szCs w:val="24"/>
        </w:rPr>
      </w:pPr>
    </w:p>
    <w:p w14:paraId="5347BDEB" w14:textId="1A993E23" w:rsidR="00B53C3A" w:rsidRDefault="00B53C3A" w:rsidP="00B53C3A">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For further analysis of electricity emissions on a per-property basis, see Appendix </w:t>
      </w:r>
      <w:r w:rsidR="00A9359A">
        <w:rPr>
          <w:rFonts w:asciiTheme="minorBidi" w:hAnsiTheme="minorBidi" w:cstheme="minorBidi"/>
          <w:color w:val="auto"/>
          <w:sz w:val="24"/>
          <w:szCs w:val="24"/>
        </w:rPr>
        <w:t>3</w:t>
      </w:r>
      <w:r w:rsidRPr="7461DE2B">
        <w:rPr>
          <w:rFonts w:asciiTheme="minorBidi" w:hAnsiTheme="minorBidi" w:cstheme="minorBidi"/>
          <w:color w:val="auto"/>
          <w:sz w:val="24"/>
          <w:szCs w:val="24"/>
        </w:rPr>
        <w:t xml:space="preserve">. </w:t>
      </w:r>
    </w:p>
    <w:p w14:paraId="523F876F" w14:textId="77777777" w:rsidR="00603674" w:rsidRDefault="00603674" w:rsidP="00B53C3A">
      <w:pPr>
        <w:rPr>
          <w:rFonts w:asciiTheme="minorBidi" w:hAnsiTheme="minorBidi" w:cstheme="minorBidi"/>
          <w:color w:val="auto"/>
          <w:sz w:val="24"/>
          <w:szCs w:val="24"/>
        </w:rPr>
      </w:pPr>
    </w:p>
    <w:p w14:paraId="4E0734DA" w14:textId="3A163BC0" w:rsidR="0009422F" w:rsidRPr="001F3F8C" w:rsidRDefault="0009422F" w:rsidP="0009422F">
      <w:pPr>
        <w:rPr>
          <w:rFonts w:asciiTheme="minorBidi" w:hAnsiTheme="minorBidi" w:cstheme="minorBidi"/>
          <w:b/>
          <w:bCs/>
          <w:color w:val="auto"/>
          <w:sz w:val="24"/>
          <w:szCs w:val="24"/>
          <w:u w:val="single"/>
        </w:rPr>
      </w:pPr>
      <w:r>
        <w:rPr>
          <w:rFonts w:asciiTheme="minorBidi" w:hAnsiTheme="minorBidi" w:cstheme="minorBidi"/>
          <w:b/>
          <w:bCs/>
          <w:color w:val="auto"/>
          <w:sz w:val="24"/>
          <w:szCs w:val="24"/>
          <w:u w:val="single"/>
        </w:rPr>
        <w:t>Market</w:t>
      </w:r>
      <w:r w:rsidRPr="001F3F8C">
        <w:rPr>
          <w:rFonts w:asciiTheme="minorBidi" w:hAnsiTheme="minorBidi" w:cstheme="minorBidi"/>
          <w:b/>
          <w:bCs/>
          <w:color w:val="auto"/>
          <w:sz w:val="24"/>
          <w:szCs w:val="24"/>
          <w:u w:val="single"/>
        </w:rPr>
        <w:t>-based Emissions</w:t>
      </w:r>
    </w:p>
    <w:p w14:paraId="05837E3E" w14:textId="77777777" w:rsidR="0009422F" w:rsidRDefault="0009422F" w:rsidP="0009422F">
      <w:pPr>
        <w:rPr>
          <w:rFonts w:asciiTheme="minorBidi" w:hAnsiTheme="minorBidi" w:cstheme="minorBidi"/>
          <w:b/>
          <w:bCs/>
          <w:color w:val="auto"/>
          <w:sz w:val="24"/>
          <w:szCs w:val="24"/>
        </w:rPr>
      </w:pPr>
    </w:p>
    <w:p w14:paraId="208ECB58" w14:textId="77777777" w:rsidR="0009422F" w:rsidRPr="001F3F8C" w:rsidRDefault="0009422F" w:rsidP="0009422F">
      <w:pPr>
        <w:rPr>
          <w:rFonts w:asciiTheme="minorBidi" w:hAnsiTheme="minorBidi" w:cstheme="minorBidi"/>
          <w:b/>
          <w:bCs/>
          <w:color w:val="auto"/>
          <w:sz w:val="24"/>
          <w:szCs w:val="24"/>
        </w:rPr>
      </w:pPr>
      <w:r w:rsidRPr="001F3F8C">
        <w:rPr>
          <w:rFonts w:asciiTheme="minorBidi" w:hAnsiTheme="minorBidi" w:cstheme="minorBidi"/>
          <w:b/>
          <w:bCs/>
          <w:color w:val="auto"/>
          <w:sz w:val="24"/>
          <w:szCs w:val="24"/>
        </w:rPr>
        <w:t>Change in Emissions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0830F4" w14:paraId="40663A30" w14:textId="77777777" w:rsidTr="00E1217A">
        <w:tc>
          <w:tcPr>
            <w:tcW w:w="4253" w:type="dxa"/>
          </w:tcPr>
          <w:p w14:paraId="72CAC775" w14:textId="77777777" w:rsidR="000830F4" w:rsidRPr="008D1909" w:rsidRDefault="000830F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Baseline Emissions: </w:t>
            </w:r>
            <w:r>
              <w:rPr>
                <w:rFonts w:asciiTheme="minorBidi" w:hAnsiTheme="minorBidi" w:cstheme="minorBidi"/>
                <w:color w:val="auto"/>
                <w:sz w:val="24"/>
                <w:szCs w:val="24"/>
              </w:rPr>
              <w:t>1,517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6852C4F1" w14:textId="77777777" w:rsidR="000830F4" w:rsidRPr="008D1909" w:rsidRDefault="000830F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Previous Year Emissions: </w:t>
            </w:r>
            <w:r>
              <w:rPr>
                <w:rFonts w:asciiTheme="minorBidi" w:hAnsiTheme="minorBidi" w:cstheme="minorBidi"/>
                <w:color w:val="auto"/>
                <w:sz w:val="24"/>
                <w:szCs w:val="24"/>
              </w:rPr>
              <w:t>249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414E2E54" w14:textId="77777777" w:rsidR="000E5A80" w:rsidRPr="00040B30" w:rsidRDefault="000E5A80" w:rsidP="000E5A80">
            <w:pPr>
              <w:spacing w:before="0" w:after="0"/>
              <w:rPr>
                <w:rFonts w:asciiTheme="minorBidi" w:hAnsiTheme="minorBidi" w:cstheme="minorBidi"/>
                <w:color w:val="auto"/>
                <w:sz w:val="24"/>
                <w:szCs w:val="24"/>
              </w:rPr>
            </w:pPr>
            <w:r w:rsidRPr="00040B30">
              <w:rPr>
                <w:rFonts w:asciiTheme="minorBidi" w:hAnsiTheme="minorBidi" w:cstheme="minorBidi"/>
                <w:color w:val="auto"/>
                <w:sz w:val="24"/>
                <w:szCs w:val="24"/>
              </w:rPr>
              <w:t xml:space="preserve">Target Emissions: </w:t>
            </w:r>
            <w:r>
              <w:rPr>
                <w:rFonts w:asciiTheme="minorBidi" w:hAnsiTheme="minorBidi" w:cstheme="minorBidi"/>
                <w:color w:val="auto"/>
                <w:sz w:val="24"/>
                <w:szCs w:val="24"/>
              </w:rPr>
              <w:t>455 tCO</w:t>
            </w:r>
            <w:r w:rsidRPr="00040B30">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5D083706" w14:textId="77777777" w:rsidR="000E5A80" w:rsidRDefault="000E5A80" w:rsidP="000E5A80">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Current Emissions: </w:t>
            </w:r>
            <w:r w:rsidRPr="000E5A80">
              <w:rPr>
                <w:rFonts w:asciiTheme="minorBidi" w:hAnsiTheme="minorBidi" w:cstheme="minorBidi"/>
                <w:color w:val="00B050"/>
                <w:sz w:val="24"/>
                <w:szCs w:val="24"/>
              </w:rPr>
              <w:t>356 tCO</w:t>
            </w:r>
            <w:r w:rsidRPr="000E5A80">
              <w:rPr>
                <w:rFonts w:asciiTheme="minorBidi" w:hAnsiTheme="minorBidi" w:cstheme="minorBidi"/>
                <w:color w:val="00B050"/>
                <w:sz w:val="24"/>
                <w:szCs w:val="24"/>
                <w:vertAlign w:val="subscript"/>
              </w:rPr>
              <w:t>2</w:t>
            </w:r>
            <w:r w:rsidRPr="000E5A80">
              <w:rPr>
                <w:rFonts w:asciiTheme="minorBidi" w:hAnsiTheme="minorBidi" w:cstheme="minorBidi"/>
                <w:color w:val="00B050"/>
                <w:sz w:val="24"/>
                <w:szCs w:val="24"/>
              </w:rPr>
              <w:t>e</w:t>
            </w:r>
          </w:p>
          <w:p w14:paraId="385CE69B" w14:textId="77777777" w:rsidR="000830F4" w:rsidRDefault="000830F4" w:rsidP="00E1217A">
            <w:pPr>
              <w:spacing w:before="0" w:after="0"/>
              <w:rPr>
                <w:rFonts w:asciiTheme="minorBidi" w:hAnsiTheme="minorBidi" w:cstheme="minorBidi"/>
                <w:color w:val="auto"/>
                <w:sz w:val="24"/>
                <w:szCs w:val="24"/>
              </w:rPr>
            </w:pPr>
          </w:p>
        </w:tc>
        <w:tc>
          <w:tcPr>
            <w:tcW w:w="5245" w:type="dxa"/>
          </w:tcPr>
          <w:p w14:paraId="25FD9CB4" w14:textId="77777777" w:rsidR="000830F4" w:rsidRPr="008D1909" w:rsidRDefault="000830F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Total reduction required:</w:t>
            </w:r>
            <w:r>
              <w:rPr>
                <w:rFonts w:asciiTheme="minorBidi" w:hAnsiTheme="minorBidi" w:cstheme="minorBidi"/>
                <w:color w:val="auto"/>
                <w:sz w:val="24"/>
                <w:szCs w:val="24"/>
              </w:rPr>
              <w:t xml:space="preserve"> 70% / 1,062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5F079183" w14:textId="241A4A02" w:rsidR="000830F4" w:rsidRDefault="000830F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Total reduction achieved: </w:t>
            </w:r>
            <w:r w:rsidRPr="00246CDD">
              <w:rPr>
                <w:rFonts w:asciiTheme="minorBidi" w:hAnsiTheme="minorBidi" w:cstheme="minorBidi"/>
                <w:color w:val="4EA72E" w:themeColor="accent6"/>
                <w:sz w:val="24"/>
                <w:szCs w:val="24"/>
              </w:rPr>
              <w:t>7</w:t>
            </w:r>
            <w:r w:rsidR="00E1217A" w:rsidRPr="00246CDD">
              <w:rPr>
                <w:rFonts w:asciiTheme="minorBidi" w:hAnsiTheme="minorBidi" w:cstheme="minorBidi"/>
                <w:color w:val="4EA72E" w:themeColor="accent6"/>
                <w:sz w:val="24"/>
                <w:szCs w:val="24"/>
              </w:rPr>
              <w:t>7</w:t>
            </w:r>
            <w:r w:rsidRPr="00246CDD">
              <w:rPr>
                <w:rFonts w:asciiTheme="minorBidi" w:hAnsiTheme="minorBidi" w:cstheme="minorBidi"/>
                <w:color w:val="4EA72E" w:themeColor="accent6"/>
                <w:sz w:val="24"/>
                <w:szCs w:val="24"/>
              </w:rPr>
              <w:t>% / 1,1</w:t>
            </w:r>
            <w:r w:rsidR="00E1217A" w:rsidRPr="00246CDD">
              <w:rPr>
                <w:rFonts w:asciiTheme="minorBidi" w:hAnsiTheme="minorBidi" w:cstheme="minorBidi"/>
                <w:color w:val="4EA72E" w:themeColor="accent6"/>
                <w:sz w:val="24"/>
                <w:szCs w:val="24"/>
              </w:rPr>
              <w:t>61</w:t>
            </w:r>
            <w:r w:rsidRPr="00246CDD">
              <w:rPr>
                <w:rFonts w:asciiTheme="minorBidi" w:hAnsiTheme="minorBidi" w:cstheme="minorBidi"/>
                <w:color w:val="4EA72E" w:themeColor="accent6"/>
                <w:sz w:val="24"/>
                <w:szCs w:val="24"/>
              </w:rPr>
              <w:t xml:space="preserve"> tCO</w:t>
            </w:r>
            <w:r w:rsidRPr="00246CDD">
              <w:rPr>
                <w:rFonts w:asciiTheme="minorBidi" w:hAnsiTheme="minorBidi" w:cstheme="minorBidi"/>
                <w:color w:val="4EA72E" w:themeColor="accent6"/>
                <w:sz w:val="24"/>
                <w:szCs w:val="24"/>
                <w:vertAlign w:val="subscript"/>
              </w:rPr>
              <w:t>2</w:t>
            </w:r>
            <w:r w:rsidRPr="00246CDD">
              <w:rPr>
                <w:rFonts w:asciiTheme="minorBidi" w:hAnsiTheme="minorBidi" w:cstheme="minorBidi"/>
                <w:color w:val="4EA72E" w:themeColor="accent6"/>
                <w:sz w:val="24"/>
                <w:szCs w:val="24"/>
              </w:rPr>
              <w:t>e</w:t>
            </w:r>
          </w:p>
        </w:tc>
      </w:tr>
    </w:tbl>
    <w:p w14:paraId="28CB992A" w14:textId="00912FB0" w:rsidR="00F3599C" w:rsidRDefault="00303F4E" w:rsidP="00F3599C">
      <w:pPr>
        <w:rPr>
          <w:rFonts w:asciiTheme="minorBidi" w:hAnsiTheme="minorBidi" w:cstheme="minorBidi"/>
          <w:color w:val="auto"/>
          <w:sz w:val="24"/>
          <w:szCs w:val="24"/>
        </w:rPr>
      </w:pPr>
      <w:r>
        <w:rPr>
          <w:rFonts w:asciiTheme="minorBidi" w:hAnsiTheme="minorBidi" w:cstheme="minorBidi"/>
          <w:color w:val="auto"/>
          <w:sz w:val="24"/>
          <w:szCs w:val="24"/>
        </w:rPr>
        <w:t>The Council</w:t>
      </w:r>
      <w:r w:rsidR="00F3599C" w:rsidRPr="00F3599C">
        <w:rPr>
          <w:rFonts w:asciiTheme="minorBidi" w:hAnsiTheme="minorBidi" w:cstheme="minorBidi"/>
          <w:color w:val="auto"/>
          <w:sz w:val="24"/>
          <w:szCs w:val="24"/>
        </w:rPr>
        <w:t xml:space="preserve"> began purchasing the majority of its electricity through a fully renewable energy tariff in 2018/2019. Only temporary housing electricity purchases were not covered by this tariff, and market-based emissions could be reported as zero for </w:t>
      </w:r>
      <w:r w:rsidR="00F3599C" w:rsidRPr="00F3599C">
        <w:rPr>
          <w:rFonts w:asciiTheme="minorBidi" w:hAnsiTheme="minorBidi" w:cstheme="minorBidi"/>
          <w:color w:val="auto"/>
          <w:sz w:val="24"/>
          <w:szCs w:val="24"/>
        </w:rPr>
        <w:lastRenderedPageBreak/>
        <w:t>around 89% of the electricity consumption between 2018/19 and 2023/23.</w:t>
      </w:r>
      <w:r>
        <w:rPr>
          <w:rFonts w:asciiTheme="minorBidi" w:hAnsiTheme="minorBidi" w:cstheme="minorBidi"/>
          <w:color w:val="auto"/>
          <w:sz w:val="24"/>
          <w:szCs w:val="24"/>
        </w:rPr>
        <w:t xml:space="preserve"> The Council</w:t>
      </w:r>
      <w:r w:rsidR="00F3599C" w:rsidRPr="00F3599C">
        <w:rPr>
          <w:rFonts w:asciiTheme="minorBidi" w:hAnsiTheme="minorBidi" w:cstheme="minorBidi"/>
          <w:color w:val="auto"/>
          <w:sz w:val="24"/>
          <w:szCs w:val="24"/>
        </w:rPr>
        <w:t xml:space="preserve"> </w:t>
      </w:r>
      <w:r>
        <w:rPr>
          <w:rFonts w:asciiTheme="minorBidi" w:hAnsiTheme="minorBidi" w:cstheme="minorBidi"/>
          <w:color w:val="auto"/>
          <w:sz w:val="24"/>
          <w:szCs w:val="24"/>
        </w:rPr>
        <w:t xml:space="preserve">had no choice but to end </w:t>
      </w:r>
      <w:r w:rsidR="00F3599C" w:rsidRPr="00F3599C">
        <w:rPr>
          <w:rFonts w:asciiTheme="minorBidi" w:hAnsiTheme="minorBidi" w:cstheme="minorBidi"/>
          <w:color w:val="auto"/>
          <w:sz w:val="24"/>
          <w:szCs w:val="24"/>
        </w:rPr>
        <w:t>the renewable energy tariff in October 2023</w:t>
      </w:r>
      <w:r w:rsidR="00DA0E2C">
        <w:rPr>
          <w:rFonts w:asciiTheme="minorBidi" w:hAnsiTheme="minorBidi" w:cstheme="minorBidi"/>
          <w:color w:val="auto"/>
          <w:sz w:val="24"/>
          <w:szCs w:val="24"/>
        </w:rPr>
        <w:t xml:space="preserve"> as </w:t>
      </w:r>
      <w:r w:rsidR="009260B5">
        <w:rPr>
          <w:rFonts w:asciiTheme="minorBidi" w:hAnsiTheme="minorBidi" w:cstheme="minorBidi"/>
          <w:color w:val="auto"/>
          <w:sz w:val="24"/>
          <w:szCs w:val="24"/>
        </w:rPr>
        <w:t>the costs</w:t>
      </w:r>
      <w:r w:rsidR="00BD6D45">
        <w:rPr>
          <w:rFonts w:asciiTheme="minorBidi" w:hAnsiTheme="minorBidi" w:cstheme="minorBidi"/>
          <w:color w:val="auto"/>
          <w:sz w:val="24"/>
          <w:szCs w:val="24"/>
        </w:rPr>
        <w:t xml:space="preserve"> exceeded the budget, with the contract no </w:t>
      </w:r>
      <w:r w:rsidR="00DA0E2C">
        <w:rPr>
          <w:rFonts w:asciiTheme="minorBidi" w:hAnsiTheme="minorBidi" w:cstheme="minorBidi"/>
          <w:color w:val="auto"/>
          <w:sz w:val="24"/>
          <w:szCs w:val="24"/>
        </w:rPr>
        <w:t>longer offered value for money. S</w:t>
      </w:r>
      <w:r w:rsidR="00F3599C" w:rsidRPr="00F3599C">
        <w:rPr>
          <w:rFonts w:asciiTheme="minorBidi" w:hAnsiTheme="minorBidi" w:cstheme="minorBidi"/>
          <w:color w:val="auto"/>
          <w:sz w:val="24"/>
          <w:szCs w:val="24"/>
        </w:rPr>
        <w:t xml:space="preserve">ince then, there has been no reduction in emissions for renewable energy purchases. </w:t>
      </w:r>
      <w:r w:rsidR="00BD6D45">
        <w:rPr>
          <w:rFonts w:asciiTheme="minorBidi" w:hAnsiTheme="minorBidi" w:cstheme="minorBidi"/>
          <w:color w:val="auto"/>
          <w:sz w:val="24"/>
          <w:szCs w:val="24"/>
        </w:rPr>
        <w:t xml:space="preserve">However, this is under review and </w:t>
      </w:r>
      <w:r w:rsidR="0022408B">
        <w:rPr>
          <w:rFonts w:asciiTheme="minorBidi" w:hAnsiTheme="minorBidi" w:cstheme="minorBidi"/>
          <w:color w:val="auto"/>
          <w:sz w:val="24"/>
          <w:szCs w:val="24"/>
        </w:rPr>
        <w:t>the hope is that</w:t>
      </w:r>
      <w:r w:rsidR="002103D6">
        <w:rPr>
          <w:rFonts w:asciiTheme="minorBidi" w:hAnsiTheme="minorBidi" w:cstheme="minorBidi"/>
          <w:color w:val="auto"/>
          <w:sz w:val="24"/>
          <w:szCs w:val="24"/>
        </w:rPr>
        <w:t xml:space="preserve"> renewable energy tar</w:t>
      </w:r>
      <w:r w:rsidR="00833B5A">
        <w:rPr>
          <w:rFonts w:asciiTheme="minorBidi" w:hAnsiTheme="minorBidi" w:cstheme="minorBidi"/>
          <w:color w:val="auto"/>
          <w:sz w:val="24"/>
          <w:szCs w:val="24"/>
        </w:rPr>
        <w:t xml:space="preserve">iffs will be an option </w:t>
      </w:r>
      <w:r w:rsidR="00D774B6">
        <w:rPr>
          <w:rFonts w:asciiTheme="minorBidi" w:hAnsiTheme="minorBidi" w:cstheme="minorBidi"/>
          <w:color w:val="auto"/>
          <w:sz w:val="24"/>
          <w:szCs w:val="24"/>
        </w:rPr>
        <w:t xml:space="preserve">in the future. </w:t>
      </w:r>
    </w:p>
    <w:p w14:paraId="5A4F221F" w14:textId="77777777" w:rsidR="007E3718" w:rsidRDefault="007E3718" w:rsidP="00F3599C">
      <w:pPr>
        <w:rPr>
          <w:rFonts w:asciiTheme="minorBidi" w:hAnsiTheme="minorBidi" w:cstheme="minorBidi"/>
          <w:color w:val="auto"/>
          <w:sz w:val="24"/>
          <w:szCs w:val="24"/>
        </w:rPr>
      </w:pPr>
    </w:p>
    <w:p w14:paraId="30F7026A" w14:textId="19675CE0" w:rsidR="00301612" w:rsidRPr="00301612" w:rsidRDefault="00301612" w:rsidP="004D27FF">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Progress</w:t>
      </w:r>
    </w:p>
    <w:p w14:paraId="7438E1BD" w14:textId="7FA0E41D" w:rsidR="0067651E" w:rsidRPr="00E1217A" w:rsidRDefault="00185D6E" w:rsidP="5BF7435D">
      <w:pPr>
        <w:pStyle w:val="ListParagraph"/>
        <w:numPr>
          <w:ilvl w:val="0"/>
          <w:numId w:val="38"/>
        </w:numPr>
        <w:rPr>
          <w:rFonts w:asciiTheme="minorBidi" w:hAnsiTheme="minorBidi" w:cstheme="minorBidi"/>
          <w:color w:val="auto"/>
          <w:sz w:val="24"/>
          <w:szCs w:val="24"/>
        </w:rPr>
      </w:pPr>
      <w:r w:rsidRPr="5BF7435D">
        <w:rPr>
          <w:rFonts w:asciiTheme="minorBidi" w:hAnsiTheme="minorBidi" w:cstheme="minorBidi"/>
          <w:color w:val="auto"/>
          <w:sz w:val="24"/>
          <w:szCs w:val="24"/>
        </w:rPr>
        <w:t xml:space="preserve">Across all </w:t>
      </w:r>
      <w:r w:rsidR="005B48AC" w:rsidRPr="5BF7435D">
        <w:rPr>
          <w:rFonts w:asciiTheme="minorBidi" w:hAnsiTheme="minorBidi" w:cstheme="minorBidi"/>
          <w:color w:val="auto"/>
          <w:sz w:val="24"/>
          <w:szCs w:val="24"/>
        </w:rPr>
        <w:t>commercial properties</w:t>
      </w:r>
      <w:r w:rsidR="008C44E9" w:rsidRPr="5BF7435D">
        <w:rPr>
          <w:rFonts w:asciiTheme="minorBidi" w:hAnsiTheme="minorBidi" w:cstheme="minorBidi"/>
          <w:color w:val="auto"/>
          <w:sz w:val="24"/>
          <w:szCs w:val="24"/>
        </w:rPr>
        <w:t xml:space="preserve">, </w:t>
      </w:r>
      <w:r w:rsidRPr="5BF7435D">
        <w:rPr>
          <w:rFonts w:asciiTheme="minorBidi" w:hAnsiTheme="minorBidi" w:cstheme="minorBidi"/>
          <w:color w:val="auto"/>
          <w:sz w:val="24"/>
          <w:szCs w:val="24"/>
        </w:rPr>
        <w:t xml:space="preserve">we have </w:t>
      </w:r>
      <w:r w:rsidR="008C44E9" w:rsidRPr="5BF7435D">
        <w:rPr>
          <w:rFonts w:asciiTheme="minorBidi" w:hAnsiTheme="minorBidi" w:cstheme="minorBidi"/>
          <w:color w:val="auto"/>
          <w:sz w:val="24"/>
          <w:szCs w:val="24"/>
        </w:rPr>
        <w:t>a r</w:t>
      </w:r>
      <w:r w:rsidR="0067651E" w:rsidRPr="5BF7435D">
        <w:rPr>
          <w:rFonts w:asciiTheme="minorBidi" w:hAnsiTheme="minorBidi" w:cstheme="minorBidi"/>
          <w:color w:val="auto"/>
          <w:sz w:val="24"/>
          <w:szCs w:val="24"/>
        </w:rPr>
        <w:t>olling programme of works to convert lighting to LED</w:t>
      </w:r>
      <w:r w:rsidR="008C44E9" w:rsidRPr="5BF7435D">
        <w:rPr>
          <w:rFonts w:asciiTheme="minorBidi" w:hAnsiTheme="minorBidi" w:cstheme="minorBidi"/>
          <w:color w:val="auto"/>
          <w:sz w:val="24"/>
          <w:szCs w:val="24"/>
        </w:rPr>
        <w:t xml:space="preserve"> </w:t>
      </w:r>
      <w:r w:rsidR="0001007E" w:rsidRPr="5BF7435D">
        <w:rPr>
          <w:rFonts w:asciiTheme="minorBidi" w:hAnsiTheme="minorBidi" w:cstheme="minorBidi"/>
          <w:color w:val="auto"/>
          <w:sz w:val="24"/>
          <w:szCs w:val="24"/>
        </w:rPr>
        <w:t>reactively once the current lighting systems reach</w:t>
      </w:r>
      <w:r w:rsidR="00CD5315">
        <w:rPr>
          <w:rFonts w:asciiTheme="minorBidi" w:hAnsiTheme="minorBidi" w:cstheme="minorBidi"/>
          <w:color w:val="auto"/>
          <w:sz w:val="24"/>
          <w:szCs w:val="24"/>
        </w:rPr>
        <w:t xml:space="preserve"> </w:t>
      </w:r>
      <w:r w:rsidR="0001007E" w:rsidRPr="5BF7435D">
        <w:rPr>
          <w:rFonts w:asciiTheme="minorBidi" w:hAnsiTheme="minorBidi" w:cstheme="minorBidi"/>
          <w:color w:val="auto"/>
          <w:sz w:val="24"/>
          <w:szCs w:val="24"/>
        </w:rPr>
        <w:t xml:space="preserve">end of life. </w:t>
      </w:r>
      <w:r w:rsidR="003F65C3" w:rsidRPr="5BF7435D">
        <w:rPr>
          <w:rFonts w:asciiTheme="minorBidi" w:hAnsiTheme="minorBidi" w:cstheme="minorBidi"/>
          <w:color w:val="auto"/>
          <w:sz w:val="24"/>
          <w:szCs w:val="24"/>
        </w:rPr>
        <w:t xml:space="preserve">In </w:t>
      </w:r>
      <w:r w:rsidR="0001007E" w:rsidRPr="5BF7435D">
        <w:rPr>
          <w:rFonts w:asciiTheme="minorBidi" w:hAnsiTheme="minorBidi" w:cstheme="minorBidi"/>
          <w:color w:val="auto"/>
          <w:sz w:val="24"/>
          <w:szCs w:val="24"/>
        </w:rPr>
        <w:t>many buildings</w:t>
      </w:r>
      <w:r w:rsidRPr="5BF7435D">
        <w:rPr>
          <w:rFonts w:asciiTheme="minorBidi" w:hAnsiTheme="minorBidi" w:cstheme="minorBidi"/>
          <w:color w:val="auto"/>
          <w:sz w:val="24"/>
          <w:szCs w:val="24"/>
        </w:rPr>
        <w:t xml:space="preserve"> we have been </w:t>
      </w:r>
      <w:r w:rsidR="0001007E" w:rsidRPr="5BF7435D">
        <w:rPr>
          <w:rFonts w:asciiTheme="minorBidi" w:hAnsiTheme="minorBidi" w:cstheme="minorBidi"/>
          <w:color w:val="auto"/>
          <w:sz w:val="24"/>
          <w:szCs w:val="24"/>
        </w:rPr>
        <w:t xml:space="preserve">able to undertake proactive projects to </w:t>
      </w:r>
      <w:r w:rsidRPr="5BF7435D">
        <w:rPr>
          <w:rFonts w:asciiTheme="minorBidi" w:hAnsiTheme="minorBidi" w:cstheme="minorBidi"/>
          <w:color w:val="auto"/>
          <w:sz w:val="24"/>
          <w:szCs w:val="24"/>
        </w:rPr>
        <w:t xml:space="preserve">replace </w:t>
      </w:r>
      <w:r w:rsidR="0001007E" w:rsidRPr="5BF7435D">
        <w:rPr>
          <w:rFonts w:asciiTheme="minorBidi" w:hAnsiTheme="minorBidi" w:cstheme="minorBidi"/>
          <w:color w:val="auto"/>
          <w:sz w:val="24"/>
          <w:szCs w:val="24"/>
        </w:rPr>
        <w:t xml:space="preserve">a large quantity of </w:t>
      </w:r>
      <w:r w:rsidR="005B198F" w:rsidRPr="5BF7435D">
        <w:rPr>
          <w:rFonts w:asciiTheme="minorBidi" w:hAnsiTheme="minorBidi" w:cstheme="minorBidi"/>
          <w:color w:val="auto"/>
          <w:sz w:val="24"/>
          <w:szCs w:val="24"/>
        </w:rPr>
        <w:t>halogen or fluorescent lighting to LEDs</w:t>
      </w:r>
      <w:r w:rsidR="0067651E" w:rsidRPr="5BF7435D">
        <w:rPr>
          <w:rFonts w:asciiTheme="minorBidi" w:hAnsiTheme="minorBidi" w:cstheme="minorBidi"/>
          <w:color w:val="auto"/>
          <w:sz w:val="24"/>
          <w:szCs w:val="24"/>
        </w:rPr>
        <w:t>.</w:t>
      </w:r>
      <w:r w:rsidR="005B198F" w:rsidRPr="5BF7435D">
        <w:rPr>
          <w:rFonts w:asciiTheme="minorBidi" w:hAnsiTheme="minorBidi" w:cstheme="minorBidi"/>
          <w:color w:val="auto"/>
          <w:sz w:val="24"/>
          <w:szCs w:val="24"/>
        </w:rPr>
        <w:t xml:space="preserve"> Most notably, the Council </w:t>
      </w:r>
      <w:r w:rsidRPr="5BF7435D">
        <w:rPr>
          <w:rFonts w:asciiTheme="minorBidi" w:hAnsiTheme="minorBidi" w:cstheme="minorBidi"/>
          <w:color w:val="auto"/>
          <w:sz w:val="24"/>
          <w:szCs w:val="24"/>
        </w:rPr>
        <w:t xml:space="preserve">upgraded all </w:t>
      </w:r>
      <w:r w:rsidR="00D95EAA" w:rsidRPr="5BF7435D">
        <w:rPr>
          <w:rFonts w:asciiTheme="minorBidi" w:hAnsiTheme="minorBidi" w:cstheme="minorBidi"/>
          <w:color w:val="auto"/>
          <w:sz w:val="24"/>
          <w:szCs w:val="24"/>
        </w:rPr>
        <w:t>lighting in</w:t>
      </w:r>
      <w:r w:rsidR="0067651E" w:rsidRPr="5BF7435D">
        <w:rPr>
          <w:rFonts w:asciiTheme="minorBidi" w:hAnsiTheme="minorBidi" w:cstheme="minorBidi"/>
          <w:color w:val="auto"/>
          <w:sz w:val="24"/>
          <w:szCs w:val="24"/>
        </w:rPr>
        <w:t xml:space="preserve"> Verulamium Museum </w:t>
      </w:r>
      <w:r w:rsidR="62B6FA8D" w:rsidRPr="5BF7435D">
        <w:rPr>
          <w:rFonts w:asciiTheme="minorBidi" w:hAnsiTheme="minorBidi" w:cstheme="minorBidi"/>
          <w:color w:val="auto"/>
          <w:sz w:val="24"/>
          <w:szCs w:val="24"/>
        </w:rPr>
        <w:t>in</w:t>
      </w:r>
      <w:r w:rsidR="0067651E" w:rsidRPr="5BF7435D">
        <w:rPr>
          <w:rFonts w:asciiTheme="minorBidi" w:hAnsiTheme="minorBidi" w:cstheme="minorBidi"/>
          <w:color w:val="auto"/>
          <w:sz w:val="24"/>
          <w:szCs w:val="24"/>
        </w:rPr>
        <w:t xml:space="preserve"> 2023. </w:t>
      </w:r>
      <w:r w:rsidR="00D95EAA" w:rsidRPr="5BF7435D">
        <w:rPr>
          <w:rFonts w:asciiTheme="minorBidi" w:hAnsiTheme="minorBidi" w:cstheme="minorBidi"/>
          <w:color w:val="auto"/>
          <w:sz w:val="24"/>
          <w:szCs w:val="24"/>
        </w:rPr>
        <w:t xml:space="preserve">Additionally, </w:t>
      </w:r>
      <w:r w:rsidR="000561E9" w:rsidRPr="5BF7435D">
        <w:rPr>
          <w:rFonts w:asciiTheme="minorBidi" w:hAnsiTheme="minorBidi" w:cstheme="minorBidi"/>
          <w:color w:val="auto"/>
          <w:sz w:val="24"/>
          <w:szCs w:val="24"/>
        </w:rPr>
        <w:t>occupation sensors were installed across the Council-occupied space in the Civic Centre</w:t>
      </w:r>
      <w:r w:rsidR="0067651E" w:rsidRPr="5BF7435D">
        <w:rPr>
          <w:rFonts w:asciiTheme="minorBidi" w:hAnsiTheme="minorBidi" w:cstheme="minorBidi"/>
          <w:color w:val="auto"/>
          <w:sz w:val="24"/>
          <w:szCs w:val="24"/>
        </w:rPr>
        <w:t xml:space="preserve"> in 2024</w:t>
      </w:r>
      <w:r w:rsidR="000561E9" w:rsidRPr="5BF7435D">
        <w:rPr>
          <w:rFonts w:asciiTheme="minorBidi" w:hAnsiTheme="minorBidi" w:cstheme="minorBidi"/>
          <w:color w:val="auto"/>
          <w:sz w:val="24"/>
          <w:szCs w:val="24"/>
        </w:rPr>
        <w:t xml:space="preserve"> to reduce consumption in spaces that are less used</w:t>
      </w:r>
      <w:r w:rsidR="0067651E" w:rsidRPr="5BF7435D">
        <w:rPr>
          <w:rFonts w:asciiTheme="minorBidi" w:hAnsiTheme="minorBidi" w:cstheme="minorBidi"/>
          <w:color w:val="auto"/>
          <w:sz w:val="24"/>
          <w:szCs w:val="24"/>
        </w:rPr>
        <w:t>.</w:t>
      </w:r>
    </w:p>
    <w:p w14:paraId="432874C1" w14:textId="57A602DF" w:rsidR="008F2C8B" w:rsidRDefault="008F2C8B" w:rsidP="00185D6E">
      <w:pPr>
        <w:pStyle w:val="ListParagraph"/>
        <w:numPr>
          <w:ilvl w:val="0"/>
          <w:numId w:val="38"/>
        </w:numPr>
        <w:rPr>
          <w:rFonts w:asciiTheme="minorBidi" w:hAnsiTheme="minorBidi" w:cstheme="minorBidi"/>
          <w:color w:val="auto"/>
          <w:sz w:val="24"/>
          <w:szCs w:val="24"/>
        </w:rPr>
      </w:pPr>
      <w:r w:rsidRPr="00185D6E">
        <w:rPr>
          <w:rFonts w:asciiTheme="minorBidi" w:hAnsiTheme="minorBidi" w:cstheme="minorBidi"/>
          <w:color w:val="auto"/>
          <w:sz w:val="24"/>
          <w:szCs w:val="24"/>
        </w:rPr>
        <w:t xml:space="preserve">In August 2025, roof improvement works funded through Arts Council England Grant </w:t>
      </w:r>
      <w:r w:rsidR="00886489">
        <w:rPr>
          <w:rFonts w:asciiTheme="minorBidi" w:hAnsiTheme="minorBidi" w:cstheme="minorBidi"/>
          <w:color w:val="auto"/>
          <w:sz w:val="24"/>
          <w:szCs w:val="24"/>
        </w:rPr>
        <w:t xml:space="preserve">funding </w:t>
      </w:r>
      <w:r w:rsidRPr="00185D6E">
        <w:rPr>
          <w:rFonts w:asciiTheme="minorBidi" w:hAnsiTheme="minorBidi" w:cstheme="minorBidi"/>
          <w:color w:val="auto"/>
          <w:sz w:val="24"/>
          <w:szCs w:val="24"/>
        </w:rPr>
        <w:t xml:space="preserve">were completed at Verulamium Museum using the IKO Carrera roof system. The roof system was specifically chosen for its environmental performance and ability to enhance the efficiency of PV installations. The system reduces heat transfer through the roof, lowering cooling loads and improving the energy efficiency and reducing utility bills. Additionally, the surface is coated with titanium dioxide to convert harmful nitrogen oxides (NOₓ) and sulphur oxides (SOₓ) into harmless, neutral substances. </w:t>
      </w:r>
    </w:p>
    <w:p w14:paraId="119DFDA5" w14:textId="63AF9E21" w:rsidR="008E076B" w:rsidRPr="00A224CE" w:rsidRDefault="008E076B" w:rsidP="5BF7435D">
      <w:pPr>
        <w:pStyle w:val="ListParagraph"/>
        <w:numPr>
          <w:ilvl w:val="0"/>
          <w:numId w:val="38"/>
        </w:numPr>
        <w:rPr>
          <w:rFonts w:asciiTheme="minorBidi" w:hAnsiTheme="minorBidi" w:cstheme="minorBidi"/>
          <w:color w:val="auto"/>
          <w:sz w:val="24"/>
          <w:szCs w:val="24"/>
        </w:rPr>
      </w:pPr>
      <w:r w:rsidRPr="5BF7435D">
        <w:rPr>
          <w:rFonts w:asciiTheme="minorBidi" w:hAnsiTheme="minorBidi" w:cstheme="minorBidi"/>
          <w:color w:val="auto"/>
          <w:sz w:val="24"/>
          <w:szCs w:val="24"/>
        </w:rPr>
        <w:t xml:space="preserve">In 2025, </w:t>
      </w:r>
      <w:r w:rsidR="00D774B6">
        <w:rPr>
          <w:rFonts w:asciiTheme="minorBidi" w:hAnsiTheme="minorBidi" w:cstheme="minorBidi"/>
          <w:color w:val="auto"/>
          <w:sz w:val="24"/>
          <w:szCs w:val="24"/>
        </w:rPr>
        <w:t>the Council</w:t>
      </w:r>
      <w:r w:rsidRPr="5BF7435D">
        <w:rPr>
          <w:rFonts w:asciiTheme="minorBidi" w:hAnsiTheme="minorBidi" w:cstheme="minorBidi"/>
          <w:color w:val="auto"/>
          <w:sz w:val="24"/>
          <w:szCs w:val="24"/>
        </w:rPr>
        <w:t xml:space="preserve"> was awarded £2.45m Warm Homes Wave 3 funding to improve heating systems and energy efficiency in circa 350 social housing properties over three years. This is the first time that the funding can be used to address flats</w:t>
      </w:r>
      <w:r w:rsidR="001C533A" w:rsidRPr="5BF7435D">
        <w:rPr>
          <w:rFonts w:asciiTheme="minorBidi" w:hAnsiTheme="minorBidi" w:cstheme="minorBidi"/>
          <w:color w:val="auto"/>
          <w:sz w:val="24"/>
          <w:szCs w:val="24"/>
        </w:rPr>
        <w:t xml:space="preserve"> which may </w:t>
      </w:r>
      <w:r w:rsidR="00667AA0" w:rsidRPr="5BF7435D">
        <w:rPr>
          <w:rFonts w:asciiTheme="minorBidi" w:hAnsiTheme="minorBidi" w:cstheme="minorBidi"/>
          <w:color w:val="auto"/>
          <w:sz w:val="24"/>
          <w:szCs w:val="24"/>
        </w:rPr>
        <w:t>create some reductions in</w:t>
      </w:r>
      <w:r w:rsidR="001C533A" w:rsidRPr="5BF7435D">
        <w:rPr>
          <w:rFonts w:asciiTheme="minorBidi" w:hAnsiTheme="minorBidi" w:cstheme="minorBidi"/>
          <w:color w:val="auto"/>
          <w:sz w:val="24"/>
          <w:szCs w:val="24"/>
        </w:rPr>
        <w:t xml:space="preserve"> communal </w:t>
      </w:r>
      <w:r w:rsidR="00667AA0" w:rsidRPr="5BF7435D">
        <w:rPr>
          <w:rFonts w:asciiTheme="minorBidi" w:hAnsiTheme="minorBidi" w:cstheme="minorBidi"/>
          <w:color w:val="auto"/>
          <w:sz w:val="24"/>
          <w:szCs w:val="24"/>
        </w:rPr>
        <w:t>area energy consumption</w:t>
      </w:r>
      <w:r w:rsidR="00AB2FFC" w:rsidRPr="5BF7435D">
        <w:rPr>
          <w:rFonts w:asciiTheme="minorBidi" w:hAnsiTheme="minorBidi" w:cstheme="minorBidi"/>
          <w:color w:val="auto"/>
          <w:sz w:val="24"/>
          <w:szCs w:val="24"/>
        </w:rPr>
        <w:t>,</w:t>
      </w:r>
      <w:r w:rsidR="00A63FAD" w:rsidRPr="5BF7435D">
        <w:rPr>
          <w:rFonts w:asciiTheme="minorBidi" w:hAnsiTheme="minorBidi" w:cstheme="minorBidi"/>
          <w:color w:val="auto"/>
          <w:sz w:val="24"/>
          <w:szCs w:val="24"/>
        </w:rPr>
        <w:t xml:space="preserve"> but the major impact will be to resident bills which are not </w:t>
      </w:r>
      <w:r w:rsidR="00AB3004" w:rsidRPr="5BF7435D">
        <w:rPr>
          <w:rFonts w:asciiTheme="minorBidi" w:hAnsiTheme="minorBidi" w:cstheme="minorBidi"/>
          <w:color w:val="auto"/>
          <w:sz w:val="24"/>
          <w:szCs w:val="24"/>
        </w:rPr>
        <w:t xml:space="preserve">part of the </w:t>
      </w:r>
      <w:r w:rsidR="00AB2FFC" w:rsidRPr="5BF7435D">
        <w:rPr>
          <w:rFonts w:asciiTheme="minorBidi" w:hAnsiTheme="minorBidi" w:cstheme="minorBidi"/>
          <w:color w:val="auto"/>
          <w:sz w:val="24"/>
          <w:szCs w:val="24"/>
        </w:rPr>
        <w:t>corporate</w:t>
      </w:r>
      <w:r w:rsidR="005908F2" w:rsidRPr="5BF7435D">
        <w:rPr>
          <w:rFonts w:asciiTheme="minorBidi" w:hAnsiTheme="minorBidi" w:cstheme="minorBidi"/>
          <w:color w:val="auto"/>
          <w:sz w:val="24"/>
          <w:szCs w:val="24"/>
        </w:rPr>
        <w:t xml:space="preserve"> emissions </w:t>
      </w:r>
      <w:r w:rsidR="00AB3004" w:rsidRPr="5BF7435D">
        <w:rPr>
          <w:rFonts w:asciiTheme="minorBidi" w:hAnsiTheme="minorBidi" w:cstheme="minorBidi"/>
          <w:color w:val="auto"/>
          <w:sz w:val="24"/>
          <w:szCs w:val="24"/>
        </w:rPr>
        <w:t xml:space="preserve">analysis. </w:t>
      </w:r>
      <w:r w:rsidR="005908F2" w:rsidRPr="5BF7435D">
        <w:rPr>
          <w:rFonts w:asciiTheme="minorBidi" w:hAnsiTheme="minorBidi" w:cstheme="minorBidi"/>
          <w:color w:val="auto"/>
          <w:sz w:val="24"/>
          <w:szCs w:val="24"/>
        </w:rPr>
        <w:t xml:space="preserve"> </w:t>
      </w:r>
      <w:r w:rsidR="00A63FAD" w:rsidRPr="5BF7435D">
        <w:rPr>
          <w:rFonts w:asciiTheme="minorBidi" w:hAnsiTheme="minorBidi" w:cstheme="minorBidi"/>
          <w:color w:val="auto"/>
          <w:sz w:val="24"/>
          <w:szCs w:val="24"/>
        </w:rPr>
        <w:t xml:space="preserve">  </w:t>
      </w:r>
      <w:r w:rsidRPr="5BF7435D">
        <w:rPr>
          <w:rFonts w:asciiTheme="minorBidi" w:hAnsiTheme="minorBidi" w:cstheme="minorBidi"/>
          <w:color w:val="auto"/>
          <w:sz w:val="24"/>
          <w:szCs w:val="24"/>
        </w:rPr>
        <w:t xml:space="preserve"> </w:t>
      </w:r>
    </w:p>
    <w:p w14:paraId="0420CF42" w14:textId="68B4D61F" w:rsidR="0067651E" w:rsidRDefault="29DC1206" w:rsidP="0067651E">
      <w:pPr>
        <w:pStyle w:val="ListParagraph"/>
        <w:numPr>
          <w:ilvl w:val="0"/>
          <w:numId w:val="38"/>
        </w:numPr>
        <w:rPr>
          <w:rFonts w:asciiTheme="minorBidi" w:hAnsiTheme="minorBidi" w:cstheme="minorBidi"/>
          <w:color w:val="auto"/>
          <w:sz w:val="24"/>
          <w:szCs w:val="24"/>
        </w:rPr>
      </w:pPr>
      <w:r w:rsidRPr="3BC20919">
        <w:rPr>
          <w:rFonts w:asciiTheme="minorBidi" w:hAnsiTheme="minorBidi" w:cstheme="minorBidi"/>
          <w:color w:val="auto"/>
          <w:sz w:val="24"/>
          <w:szCs w:val="24"/>
        </w:rPr>
        <w:t xml:space="preserve">The Council has generated </w:t>
      </w:r>
      <w:r w:rsidR="001543A1">
        <w:rPr>
          <w:rFonts w:asciiTheme="minorBidi" w:hAnsiTheme="minorBidi" w:cstheme="minorBidi"/>
          <w:color w:val="auto"/>
          <w:sz w:val="24"/>
          <w:szCs w:val="24"/>
        </w:rPr>
        <w:t xml:space="preserve">electricity from </w:t>
      </w:r>
      <w:r w:rsidR="00206220">
        <w:rPr>
          <w:rFonts w:asciiTheme="minorBidi" w:hAnsiTheme="minorBidi" w:cstheme="minorBidi"/>
          <w:color w:val="auto"/>
          <w:sz w:val="24"/>
          <w:szCs w:val="24"/>
        </w:rPr>
        <w:t xml:space="preserve">its </w:t>
      </w:r>
      <w:r w:rsidR="001543A1">
        <w:rPr>
          <w:rFonts w:asciiTheme="minorBidi" w:hAnsiTheme="minorBidi" w:cstheme="minorBidi"/>
          <w:color w:val="auto"/>
          <w:sz w:val="24"/>
          <w:szCs w:val="24"/>
        </w:rPr>
        <w:t>owned solar panels</w:t>
      </w:r>
      <w:r w:rsidR="00206220">
        <w:rPr>
          <w:rFonts w:asciiTheme="minorBidi" w:hAnsiTheme="minorBidi" w:cstheme="minorBidi"/>
          <w:color w:val="auto"/>
          <w:sz w:val="24"/>
          <w:szCs w:val="24"/>
        </w:rPr>
        <w:t xml:space="preserve">, see total electricity generation below:  </w:t>
      </w:r>
    </w:p>
    <w:p w14:paraId="55F2E177" w14:textId="11AFBF1F" w:rsidR="00206220" w:rsidRDefault="00206220" w:rsidP="00206220">
      <w:pPr>
        <w:rPr>
          <w:rFonts w:asciiTheme="minorBidi" w:hAnsiTheme="minorBidi" w:cstheme="minorBidi"/>
          <w:color w:val="auto"/>
          <w:sz w:val="24"/>
          <w:szCs w:val="24"/>
        </w:rPr>
      </w:pPr>
    </w:p>
    <w:tbl>
      <w:tblPr>
        <w:tblStyle w:val="TableGrid"/>
        <w:tblW w:w="0" w:type="auto"/>
        <w:jc w:val="center"/>
        <w:tblLook w:val="04A0" w:firstRow="1" w:lastRow="0" w:firstColumn="1" w:lastColumn="0" w:noHBand="0" w:noVBand="1"/>
      </w:tblPr>
      <w:tblGrid>
        <w:gridCol w:w="3323"/>
        <w:gridCol w:w="3323"/>
      </w:tblGrid>
      <w:tr w:rsidR="00206220" w14:paraId="7AF373EE" w14:textId="77777777" w:rsidTr="00206220">
        <w:trPr>
          <w:trHeight w:val="390"/>
          <w:jc w:val="center"/>
        </w:trPr>
        <w:tc>
          <w:tcPr>
            <w:tcW w:w="3323" w:type="dxa"/>
            <w:vAlign w:val="center"/>
          </w:tcPr>
          <w:p w14:paraId="24BED864" w14:textId="14A1BC80"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Westminster Lodge</w:t>
            </w:r>
          </w:p>
        </w:tc>
        <w:tc>
          <w:tcPr>
            <w:tcW w:w="3323" w:type="dxa"/>
            <w:vAlign w:val="center"/>
          </w:tcPr>
          <w:p w14:paraId="48803EBB" w14:textId="7EF79293"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361,449 kWh</w:t>
            </w:r>
          </w:p>
        </w:tc>
      </w:tr>
      <w:tr w:rsidR="00206220" w14:paraId="7DFCFEA8" w14:textId="77777777" w:rsidTr="00206220">
        <w:trPr>
          <w:trHeight w:val="390"/>
          <w:jc w:val="center"/>
        </w:trPr>
        <w:tc>
          <w:tcPr>
            <w:tcW w:w="3323" w:type="dxa"/>
            <w:vAlign w:val="center"/>
          </w:tcPr>
          <w:p w14:paraId="68B37628" w14:textId="51CAB00E"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District Offices</w:t>
            </w:r>
          </w:p>
        </w:tc>
        <w:tc>
          <w:tcPr>
            <w:tcW w:w="3323" w:type="dxa"/>
            <w:vAlign w:val="center"/>
          </w:tcPr>
          <w:p w14:paraId="47C8D0BF" w14:textId="0C89292D"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164,066 kWh</w:t>
            </w:r>
          </w:p>
        </w:tc>
      </w:tr>
      <w:tr w:rsidR="00206220" w14:paraId="7D1C6D16" w14:textId="77777777" w:rsidTr="00206220">
        <w:trPr>
          <w:trHeight w:val="405"/>
          <w:jc w:val="center"/>
        </w:trPr>
        <w:tc>
          <w:tcPr>
            <w:tcW w:w="3323" w:type="dxa"/>
            <w:vAlign w:val="center"/>
          </w:tcPr>
          <w:p w14:paraId="6DC279FA" w14:textId="0D577069"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Harpenden Leisure Centre</w:t>
            </w:r>
          </w:p>
        </w:tc>
        <w:tc>
          <w:tcPr>
            <w:tcW w:w="3323" w:type="dxa"/>
            <w:vAlign w:val="center"/>
          </w:tcPr>
          <w:p w14:paraId="58CE4AE7" w14:textId="0A8BC75A"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136,793 kWh</w:t>
            </w:r>
          </w:p>
        </w:tc>
      </w:tr>
      <w:tr w:rsidR="00206220" w14:paraId="53A960B4" w14:textId="77777777" w:rsidTr="00206220">
        <w:trPr>
          <w:trHeight w:val="390"/>
          <w:jc w:val="center"/>
        </w:trPr>
        <w:tc>
          <w:tcPr>
            <w:tcW w:w="3323" w:type="dxa"/>
            <w:vAlign w:val="center"/>
          </w:tcPr>
          <w:p w14:paraId="4691D7C8" w14:textId="6B02E44C"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Batchwood</w:t>
            </w:r>
          </w:p>
        </w:tc>
        <w:tc>
          <w:tcPr>
            <w:tcW w:w="3323" w:type="dxa"/>
            <w:vAlign w:val="center"/>
          </w:tcPr>
          <w:p w14:paraId="640FF7FC" w14:textId="49023874"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314,160 kWh</w:t>
            </w:r>
          </w:p>
        </w:tc>
      </w:tr>
      <w:tr w:rsidR="00206220" w14:paraId="3139140B" w14:textId="77777777" w:rsidTr="00206220">
        <w:trPr>
          <w:trHeight w:val="390"/>
          <w:jc w:val="center"/>
        </w:trPr>
        <w:tc>
          <w:tcPr>
            <w:tcW w:w="3323" w:type="dxa"/>
            <w:vAlign w:val="center"/>
          </w:tcPr>
          <w:p w14:paraId="23EFB149" w14:textId="51310A22"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Cotslandwick</w:t>
            </w:r>
          </w:p>
        </w:tc>
        <w:tc>
          <w:tcPr>
            <w:tcW w:w="3323" w:type="dxa"/>
            <w:vAlign w:val="center"/>
          </w:tcPr>
          <w:p w14:paraId="3D70F378" w14:textId="096B938D"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55,928 kWh</w:t>
            </w:r>
          </w:p>
        </w:tc>
      </w:tr>
      <w:tr w:rsidR="00206220" w14:paraId="1C9B6B23" w14:textId="77777777" w:rsidTr="00206220">
        <w:trPr>
          <w:trHeight w:val="390"/>
          <w:jc w:val="center"/>
        </w:trPr>
        <w:tc>
          <w:tcPr>
            <w:tcW w:w="3323" w:type="dxa"/>
            <w:vAlign w:val="center"/>
          </w:tcPr>
          <w:p w14:paraId="75C2AE7A" w14:textId="68FD1A4A"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Harpenden Pool</w:t>
            </w:r>
          </w:p>
        </w:tc>
        <w:tc>
          <w:tcPr>
            <w:tcW w:w="3323" w:type="dxa"/>
            <w:vAlign w:val="center"/>
          </w:tcPr>
          <w:p w14:paraId="48AC7F46" w14:textId="5FD95838" w:rsidR="00206220" w:rsidRDefault="00206220" w:rsidP="00206220">
            <w:pPr>
              <w:jc w:val="center"/>
              <w:rPr>
                <w:rFonts w:asciiTheme="minorBidi" w:hAnsiTheme="minorBidi" w:cstheme="minorBidi"/>
                <w:color w:val="auto"/>
                <w:sz w:val="24"/>
                <w:szCs w:val="24"/>
              </w:rPr>
            </w:pPr>
            <w:r>
              <w:rPr>
                <w:rFonts w:asciiTheme="minorBidi" w:hAnsiTheme="minorBidi" w:cstheme="minorBidi"/>
                <w:color w:val="auto"/>
                <w:sz w:val="24"/>
                <w:szCs w:val="24"/>
              </w:rPr>
              <w:t>12,276 kWh</w:t>
            </w:r>
          </w:p>
        </w:tc>
      </w:tr>
    </w:tbl>
    <w:p w14:paraId="0F627D7B" w14:textId="77777777" w:rsidR="00F3599C" w:rsidRDefault="00F3599C" w:rsidP="005F3730">
      <w:pPr>
        <w:rPr>
          <w:rFonts w:asciiTheme="minorBidi" w:hAnsiTheme="minorBidi" w:cstheme="minorBidi"/>
          <w:b/>
          <w:bCs/>
          <w:color w:val="auto"/>
          <w:sz w:val="24"/>
          <w:szCs w:val="24"/>
        </w:rPr>
      </w:pPr>
    </w:p>
    <w:p w14:paraId="220D7CFE" w14:textId="77777777" w:rsidR="00E70D5A" w:rsidRDefault="00E70D5A" w:rsidP="005F3730">
      <w:pPr>
        <w:rPr>
          <w:rFonts w:asciiTheme="minorBidi" w:hAnsiTheme="minorBidi" w:cstheme="minorBidi"/>
          <w:b/>
          <w:bCs/>
          <w:color w:val="auto"/>
          <w:sz w:val="24"/>
          <w:szCs w:val="24"/>
        </w:rPr>
      </w:pPr>
    </w:p>
    <w:p w14:paraId="046FCA06" w14:textId="2084CF32" w:rsidR="005F3730" w:rsidRPr="009676CB" w:rsidRDefault="005F3730" w:rsidP="005F3730">
      <w:pPr>
        <w:rPr>
          <w:rFonts w:asciiTheme="minorBidi" w:hAnsiTheme="minorBidi" w:cstheme="minorBidi"/>
          <w:b/>
          <w:bCs/>
          <w:color w:val="auto"/>
          <w:sz w:val="24"/>
          <w:szCs w:val="24"/>
        </w:rPr>
      </w:pPr>
      <w:r w:rsidRPr="00206220">
        <w:rPr>
          <w:rFonts w:asciiTheme="minorBidi" w:hAnsiTheme="minorBidi" w:cstheme="minorBidi"/>
          <w:b/>
          <w:bCs/>
          <w:color w:val="auto"/>
          <w:sz w:val="24"/>
          <w:szCs w:val="24"/>
        </w:rPr>
        <w:t>Recommendations</w:t>
      </w:r>
    </w:p>
    <w:p w14:paraId="1CC12365" w14:textId="4C3310F5" w:rsidR="005D56DF" w:rsidRDefault="3BBB1C43"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One of the </w:t>
      </w:r>
      <w:r w:rsidR="005F3730" w:rsidRPr="7461DE2B">
        <w:rPr>
          <w:rFonts w:asciiTheme="minorBidi" w:hAnsiTheme="minorBidi" w:cstheme="minorBidi"/>
          <w:color w:val="auto"/>
          <w:sz w:val="24"/>
          <w:szCs w:val="24"/>
        </w:rPr>
        <w:t xml:space="preserve">biggest challenges </w:t>
      </w:r>
      <w:r w:rsidR="00431186">
        <w:rPr>
          <w:rFonts w:asciiTheme="minorBidi" w:hAnsiTheme="minorBidi" w:cstheme="minorBidi"/>
          <w:color w:val="auto"/>
          <w:sz w:val="24"/>
          <w:szCs w:val="24"/>
        </w:rPr>
        <w:t>the Council</w:t>
      </w:r>
      <w:r w:rsidR="005F3730" w:rsidRPr="7461DE2B">
        <w:rPr>
          <w:rFonts w:asciiTheme="minorBidi" w:hAnsiTheme="minorBidi" w:cstheme="minorBidi"/>
          <w:color w:val="auto"/>
          <w:sz w:val="24"/>
          <w:szCs w:val="24"/>
        </w:rPr>
        <w:t xml:space="preserve"> is facing when it comes to reducing electricity consumption and emissions is funding. </w:t>
      </w:r>
    </w:p>
    <w:p w14:paraId="413929CB" w14:textId="77777777" w:rsidR="00523A7A" w:rsidRDefault="00523A7A" w:rsidP="7461DE2B">
      <w:pPr>
        <w:rPr>
          <w:rFonts w:asciiTheme="minorBidi" w:hAnsiTheme="minorBidi" w:cstheme="minorBidi"/>
          <w:color w:val="auto"/>
          <w:sz w:val="24"/>
          <w:szCs w:val="24"/>
        </w:rPr>
      </w:pPr>
    </w:p>
    <w:p w14:paraId="7361F3F0" w14:textId="614E2FBB" w:rsidR="005D56DF" w:rsidRDefault="005F3730"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lastRenderedPageBreak/>
        <w:t>Here</w:t>
      </w:r>
      <w:r w:rsidR="00F3599C"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the same recommendations</w:t>
      </w:r>
      <w:r w:rsidR="005D56DF">
        <w:rPr>
          <w:rFonts w:asciiTheme="minorBidi" w:hAnsiTheme="minorBidi" w:cstheme="minorBidi"/>
          <w:color w:val="auto"/>
          <w:sz w:val="24"/>
          <w:szCs w:val="24"/>
        </w:rPr>
        <w:t xml:space="preserve"> discussed above</w:t>
      </w:r>
      <w:r w:rsidRPr="7461DE2B">
        <w:rPr>
          <w:rFonts w:asciiTheme="minorBidi" w:hAnsiTheme="minorBidi" w:cstheme="minorBidi"/>
          <w:color w:val="auto"/>
          <w:sz w:val="24"/>
          <w:szCs w:val="24"/>
        </w:rPr>
        <w:t xml:space="preserve"> apply; </w:t>
      </w:r>
      <w:r w:rsidR="00606FC0">
        <w:rPr>
          <w:rFonts w:asciiTheme="minorBidi" w:hAnsiTheme="minorBidi" w:cstheme="minorBidi"/>
          <w:color w:val="auto"/>
          <w:sz w:val="24"/>
          <w:szCs w:val="24"/>
        </w:rPr>
        <w:t xml:space="preserve">the </w:t>
      </w:r>
      <w:r w:rsidR="00CD5315">
        <w:rPr>
          <w:rFonts w:asciiTheme="minorBidi" w:hAnsiTheme="minorBidi" w:cstheme="minorBidi"/>
          <w:color w:val="auto"/>
          <w:sz w:val="24"/>
          <w:szCs w:val="24"/>
        </w:rPr>
        <w:t xml:space="preserve">Council </w:t>
      </w:r>
      <w:r w:rsidR="00CD5315" w:rsidRPr="7461DE2B">
        <w:rPr>
          <w:rFonts w:asciiTheme="minorBidi" w:hAnsiTheme="minorBidi" w:cstheme="minorBidi"/>
          <w:color w:val="auto"/>
          <w:sz w:val="24"/>
          <w:szCs w:val="24"/>
        </w:rPr>
        <w:t>should</w:t>
      </w:r>
      <w:r w:rsidRPr="7461DE2B">
        <w:rPr>
          <w:rFonts w:asciiTheme="minorBidi" w:hAnsiTheme="minorBidi" w:cstheme="minorBidi"/>
          <w:color w:val="auto"/>
          <w:sz w:val="24"/>
          <w:szCs w:val="24"/>
        </w:rPr>
        <w:t xml:space="preserve"> continue to apply for public funding, explore potential private funding routes, encourage behaviour change across the </w:t>
      </w:r>
      <w:r w:rsidR="00606FC0">
        <w:rPr>
          <w:rFonts w:asciiTheme="minorBidi" w:hAnsiTheme="minorBidi" w:cstheme="minorBidi"/>
          <w:color w:val="auto"/>
          <w:sz w:val="24"/>
          <w:szCs w:val="24"/>
        </w:rPr>
        <w:t xml:space="preserve">whole </w:t>
      </w:r>
      <w:r w:rsidRPr="7461DE2B">
        <w:rPr>
          <w:rFonts w:asciiTheme="minorBidi" w:hAnsiTheme="minorBidi" w:cstheme="minorBidi"/>
          <w:color w:val="auto"/>
          <w:sz w:val="24"/>
          <w:szCs w:val="24"/>
        </w:rPr>
        <w:t xml:space="preserve"> workforce and community </w:t>
      </w:r>
      <w:r w:rsidR="00606FC0">
        <w:rPr>
          <w:rFonts w:asciiTheme="minorBidi" w:hAnsiTheme="minorBidi" w:cstheme="minorBidi"/>
          <w:color w:val="auto"/>
          <w:sz w:val="24"/>
          <w:szCs w:val="24"/>
        </w:rPr>
        <w:t xml:space="preserve">while </w:t>
      </w:r>
      <w:r w:rsidRPr="7461DE2B">
        <w:rPr>
          <w:rFonts w:asciiTheme="minorBidi" w:hAnsiTheme="minorBidi" w:cstheme="minorBidi"/>
          <w:color w:val="auto"/>
          <w:sz w:val="24"/>
          <w:szCs w:val="24"/>
        </w:rPr>
        <w:t xml:space="preserve"> invest</w:t>
      </w:r>
      <w:r w:rsidR="00606FC0">
        <w:rPr>
          <w:rFonts w:asciiTheme="minorBidi" w:hAnsiTheme="minorBidi" w:cstheme="minorBidi"/>
          <w:color w:val="auto"/>
          <w:sz w:val="24"/>
          <w:szCs w:val="24"/>
        </w:rPr>
        <w:t>ing</w:t>
      </w:r>
      <w:r w:rsidRPr="7461DE2B">
        <w:rPr>
          <w:rFonts w:asciiTheme="minorBidi" w:hAnsiTheme="minorBidi" w:cstheme="minorBidi"/>
          <w:color w:val="auto"/>
          <w:sz w:val="24"/>
          <w:szCs w:val="24"/>
        </w:rPr>
        <w:t xml:space="preserve"> in low-cost energy efficiency improvement measures. </w:t>
      </w:r>
    </w:p>
    <w:p w14:paraId="67FFF9FD" w14:textId="77777777" w:rsidR="00523A7A" w:rsidRDefault="00523A7A" w:rsidP="7461DE2B">
      <w:pPr>
        <w:rPr>
          <w:rFonts w:asciiTheme="minorBidi" w:hAnsiTheme="minorBidi" w:cstheme="minorBidi"/>
          <w:color w:val="auto"/>
          <w:sz w:val="24"/>
          <w:szCs w:val="24"/>
        </w:rPr>
      </w:pPr>
    </w:p>
    <w:p w14:paraId="21C4E2EE" w14:textId="5A6CC349" w:rsidR="00461F75" w:rsidRDefault="00606FC0" w:rsidP="7461DE2B">
      <w:pPr>
        <w:rPr>
          <w:rFonts w:asciiTheme="minorBidi" w:hAnsiTheme="minorBidi" w:cstheme="minorBidi"/>
          <w:color w:val="auto"/>
          <w:sz w:val="24"/>
          <w:szCs w:val="24"/>
        </w:rPr>
      </w:pPr>
      <w:r>
        <w:rPr>
          <w:rFonts w:asciiTheme="minorBidi" w:hAnsiTheme="minorBidi" w:cstheme="minorBidi"/>
          <w:color w:val="auto"/>
          <w:sz w:val="24"/>
          <w:szCs w:val="24"/>
        </w:rPr>
        <w:t xml:space="preserve">The </w:t>
      </w:r>
      <w:r w:rsidR="00CD5315">
        <w:rPr>
          <w:rFonts w:asciiTheme="minorBidi" w:hAnsiTheme="minorBidi" w:cstheme="minorBidi"/>
          <w:color w:val="auto"/>
          <w:sz w:val="24"/>
          <w:szCs w:val="24"/>
        </w:rPr>
        <w:t xml:space="preserve">Council </w:t>
      </w:r>
      <w:r w:rsidR="00CD5315" w:rsidRPr="7461DE2B">
        <w:rPr>
          <w:rFonts w:asciiTheme="minorBidi" w:hAnsiTheme="minorBidi" w:cstheme="minorBidi"/>
          <w:color w:val="auto"/>
          <w:sz w:val="24"/>
          <w:szCs w:val="24"/>
        </w:rPr>
        <w:t>should</w:t>
      </w:r>
      <w:r w:rsidR="00FD15BD" w:rsidRPr="7461DE2B">
        <w:rPr>
          <w:rFonts w:asciiTheme="minorBidi" w:hAnsiTheme="minorBidi" w:cstheme="minorBidi"/>
          <w:color w:val="auto"/>
          <w:sz w:val="24"/>
          <w:szCs w:val="24"/>
        </w:rPr>
        <w:t xml:space="preserve"> install A</w:t>
      </w:r>
      <w:r w:rsidR="00246CDD">
        <w:rPr>
          <w:rFonts w:asciiTheme="minorBidi" w:hAnsiTheme="minorBidi" w:cstheme="minorBidi"/>
          <w:color w:val="auto"/>
          <w:sz w:val="24"/>
          <w:szCs w:val="24"/>
        </w:rPr>
        <w:t>utomatic Meter Reading (A</w:t>
      </w:r>
      <w:r w:rsidR="00FD15BD" w:rsidRPr="7461DE2B">
        <w:rPr>
          <w:rFonts w:asciiTheme="minorBidi" w:hAnsiTheme="minorBidi" w:cstheme="minorBidi"/>
          <w:color w:val="auto"/>
          <w:sz w:val="24"/>
          <w:szCs w:val="24"/>
        </w:rPr>
        <w:t>R</w:t>
      </w:r>
      <w:r w:rsidR="00246CDD">
        <w:rPr>
          <w:rFonts w:asciiTheme="minorBidi" w:hAnsiTheme="minorBidi" w:cstheme="minorBidi"/>
          <w:color w:val="auto"/>
          <w:sz w:val="24"/>
          <w:szCs w:val="24"/>
        </w:rPr>
        <w:t>)</w:t>
      </w:r>
      <w:r w:rsidR="00FD15BD" w:rsidRPr="7461DE2B">
        <w:rPr>
          <w:rFonts w:asciiTheme="minorBidi" w:hAnsiTheme="minorBidi" w:cstheme="minorBidi"/>
          <w:color w:val="auto"/>
          <w:sz w:val="24"/>
          <w:szCs w:val="24"/>
        </w:rPr>
        <w:t xml:space="preserve"> at all sites to allow accurate monitoring of consumption and explore all renewable energy generation opportunities. </w:t>
      </w:r>
    </w:p>
    <w:p w14:paraId="70AF2029" w14:textId="77777777" w:rsidR="00523A7A" w:rsidRDefault="00523A7A" w:rsidP="7461DE2B">
      <w:pPr>
        <w:rPr>
          <w:rFonts w:asciiTheme="minorBidi" w:hAnsiTheme="minorBidi" w:cstheme="minorBidi"/>
          <w:color w:val="auto"/>
          <w:sz w:val="24"/>
          <w:szCs w:val="24"/>
        </w:rPr>
      </w:pPr>
    </w:p>
    <w:p w14:paraId="35F5EB3C" w14:textId="632AE9EA" w:rsidR="005F3730" w:rsidRDefault="00016A60" w:rsidP="7461DE2B">
      <w:pPr>
        <w:rPr>
          <w:rFonts w:asciiTheme="minorBidi" w:hAnsiTheme="minorBidi" w:cstheme="minorBidi"/>
          <w:color w:val="auto"/>
          <w:sz w:val="24"/>
          <w:szCs w:val="24"/>
        </w:rPr>
      </w:pPr>
      <w:r>
        <w:rPr>
          <w:rFonts w:asciiTheme="minorBidi" w:hAnsiTheme="minorBidi" w:cstheme="minorBidi"/>
          <w:color w:val="auto"/>
          <w:sz w:val="24"/>
          <w:szCs w:val="24"/>
        </w:rPr>
        <w:t>The Council</w:t>
      </w:r>
      <w:r w:rsidR="00FD15BD" w:rsidRPr="7461DE2B">
        <w:rPr>
          <w:rFonts w:asciiTheme="minorBidi" w:hAnsiTheme="minorBidi" w:cstheme="minorBidi"/>
          <w:color w:val="auto"/>
          <w:sz w:val="24"/>
          <w:szCs w:val="24"/>
        </w:rPr>
        <w:t xml:space="preserve"> </w:t>
      </w:r>
      <w:r w:rsidR="00461F75">
        <w:rPr>
          <w:rFonts w:asciiTheme="minorBidi" w:hAnsiTheme="minorBidi" w:cstheme="minorBidi"/>
          <w:color w:val="auto"/>
          <w:sz w:val="24"/>
          <w:szCs w:val="24"/>
        </w:rPr>
        <w:t>should also</w:t>
      </w:r>
      <w:r w:rsidR="00461F75" w:rsidRPr="7461DE2B">
        <w:rPr>
          <w:rFonts w:asciiTheme="minorBidi" w:hAnsiTheme="minorBidi" w:cstheme="minorBidi"/>
          <w:color w:val="auto"/>
          <w:sz w:val="24"/>
          <w:szCs w:val="24"/>
        </w:rPr>
        <w:t xml:space="preserve"> </w:t>
      </w:r>
      <w:r w:rsidR="00DA0E2C" w:rsidRPr="7461DE2B">
        <w:rPr>
          <w:rFonts w:asciiTheme="minorBidi" w:hAnsiTheme="minorBidi" w:cstheme="minorBidi"/>
          <w:color w:val="auto"/>
          <w:sz w:val="24"/>
          <w:szCs w:val="24"/>
        </w:rPr>
        <w:t xml:space="preserve">aim to </w:t>
      </w:r>
      <w:r w:rsidR="005F3730" w:rsidRPr="7461DE2B">
        <w:rPr>
          <w:rFonts w:asciiTheme="minorBidi" w:hAnsiTheme="minorBidi" w:cstheme="minorBidi"/>
          <w:color w:val="auto"/>
          <w:sz w:val="24"/>
          <w:szCs w:val="24"/>
        </w:rPr>
        <w:t>secure another electricity contract that is backed by renewable energy</w:t>
      </w:r>
      <w:r w:rsidR="00DA0E2C" w:rsidRPr="7461DE2B">
        <w:rPr>
          <w:rFonts w:asciiTheme="minorBidi" w:hAnsiTheme="minorBidi" w:cstheme="minorBidi"/>
          <w:color w:val="auto"/>
          <w:sz w:val="24"/>
          <w:szCs w:val="24"/>
        </w:rPr>
        <w:t xml:space="preserve"> once our larger decarbonisation projects have been completed, but before 2030. </w:t>
      </w:r>
    </w:p>
    <w:p w14:paraId="5186BD87" w14:textId="77777777" w:rsidR="00D135D1" w:rsidRDefault="00D135D1" w:rsidP="00FD15BD">
      <w:pPr>
        <w:rPr>
          <w:rFonts w:asciiTheme="minorBidi" w:hAnsiTheme="minorBidi" w:cstheme="minorBidi"/>
          <w:color w:val="auto"/>
          <w:sz w:val="24"/>
          <w:szCs w:val="24"/>
        </w:rPr>
      </w:pPr>
    </w:p>
    <w:p w14:paraId="22824635" w14:textId="77777777" w:rsidR="00716AF0" w:rsidRDefault="00716AF0" w:rsidP="00FD15BD">
      <w:pPr>
        <w:rPr>
          <w:rFonts w:asciiTheme="minorBidi" w:hAnsiTheme="minorBidi" w:cstheme="minorBidi"/>
          <w:color w:val="auto"/>
          <w:sz w:val="24"/>
          <w:szCs w:val="24"/>
        </w:rPr>
      </w:pPr>
    </w:p>
    <w:p w14:paraId="3A21C748" w14:textId="2D648E3B" w:rsidR="00597BA9" w:rsidRDefault="00597BA9" w:rsidP="00861027">
      <w:pPr>
        <w:rPr>
          <w:rFonts w:asciiTheme="minorBidi" w:hAnsiTheme="minorBidi" w:cstheme="minorBidi"/>
          <w:b/>
          <w:bCs/>
          <w:color w:val="auto"/>
          <w:sz w:val="28"/>
          <w:szCs w:val="28"/>
        </w:rPr>
      </w:pPr>
      <w:r w:rsidRPr="00246CDD">
        <w:rPr>
          <w:rFonts w:asciiTheme="minorBidi" w:hAnsiTheme="minorBidi" w:cstheme="minorBidi"/>
          <w:b/>
          <w:bCs/>
          <w:color w:val="auto"/>
          <w:sz w:val="28"/>
          <w:szCs w:val="28"/>
        </w:rPr>
        <w:t>Scope 3. Contractor Services</w:t>
      </w:r>
    </w:p>
    <w:p w14:paraId="3F015418" w14:textId="77777777" w:rsidR="00985B53" w:rsidRPr="00246CDD" w:rsidRDefault="00985B53" w:rsidP="00246CDD">
      <w:pPr>
        <w:rPr>
          <w:rFonts w:asciiTheme="minorBidi" w:hAnsiTheme="minorBidi" w:cstheme="minorBidi"/>
          <w:b/>
          <w:bCs/>
          <w:color w:val="auto"/>
          <w:sz w:val="28"/>
          <w:szCs w:val="28"/>
        </w:rPr>
      </w:pPr>
    </w:p>
    <w:p w14:paraId="2BDD7384" w14:textId="198CBD02" w:rsidR="00E36F4B" w:rsidRDefault="00E36F4B" w:rsidP="00FD15BD">
      <w:pPr>
        <w:rPr>
          <w:rFonts w:asciiTheme="minorBidi" w:hAnsiTheme="minorBidi" w:cstheme="minorBidi"/>
          <w:color w:val="auto"/>
          <w:sz w:val="24"/>
          <w:szCs w:val="24"/>
        </w:rPr>
      </w:pPr>
      <w:r w:rsidRPr="00E36F4B">
        <w:rPr>
          <w:rFonts w:asciiTheme="minorBidi" w:hAnsiTheme="minorBidi" w:cstheme="minorBidi"/>
          <w:color w:val="auto"/>
          <w:sz w:val="24"/>
          <w:szCs w:val="24"/>
        </w:rPr>
        <w:t xml:space="preserve">This category includes </w:t>
      </w:r>
      <w:r w:rsidR="00D84695">
        <w:rPr>
          <w:rFonts w:asciiTheme="minorBidi" w:hAnsiTheme="minorBidi" w:cstheme="minorBidi"/>
          <w:color w:val="auto"/>
          <w:sz w:val="24"/>
          <w:szCs w:val="24"/>
        </w:rPr>
        <w:t xml:space="preserve">emissions associated with </w:t>
      </w:r>
      <w:r w:rsidR="008707E7">
        <w:rPr>
          <w:rFonts w:asciiTheme="minorBidi" w:hAnsiTheme="minorBidi" w:cstheme="minorBidi"/>
          <w:color w:val="auto"/>
          <w:sz w:val="24"/>
          <w:szCs w:val="24"/>
        </w:rPr>
        <w:t>our large</w:t>
      </w:r>
      <w:r w:rsidR="00C13C57">
        <w:rPr>
          <w:rFonts w:asciiTheme="minorBidi" w:hAnsiTheme="minorBidi" w:cstheme="minorBidi"/>
          <w:color w:val="auto"/>
          <w:sz w:val="24"/>
          <w:szCs w:val="24"/>
        </w:rPr>
        <w:t>r</w:t>
      </w:r>
      <w:r w:rsidR="008707E7">
        <w:rPr>
          <w:rFonts w:asciiTheme="minorBidi" w:hAnsiTheme="minorBidi" w:cstheme="minorBidi"/>
          <w:color w:val="auto"/>
          <w:sz w:val="24"/>
          <w:szCs w:val="24"/>
        </w:rPr>
        <w:t xml:space="preserve"> </w:t>
      </w:r>
      <w:r w:rsidR="00F3599C">
        <w:rPr>
          <w:rFonts w:asciiTheme="minorBidi" w:hAnsiTheme="minorBidi" w:cstheme="minorBidi"/>
          <w:color w:val="auto"/>
          <w:sz w:val="24"/>
          <w:szCs w:val="24"/>
        </w:rPr>
        <w:t>contractors’</w:t>
      </w:r>
      <w:r w:rsidRPr="00E36F4B">
        <w:rPr>
          <w:rFonts w:asciiTheme="minorBidi" w:hAnsiTheme="minorBidi" w:cstheme="minorBidi"/>
          <w:color w:val="auto"/>
          <w:sz w:val="24"/>
          <w:szCs w:val="24"/>
        </w:rPr>
        <w:t xml:space="preserve"> gas use, electricity </w:t>
      </w:r>
      <w:r w:rsidR="008707E7">
        <w:rPr>
          <w:rFonts w:asciiTheme="minorBidi" w:hAnsiTheme="minorBidi" w:cstheme="minorBidi"/>
          <w:color w:val="auto"/>
          <w:sz w:val="24"/>
          <w:szCs w:val="24"/>
        </w:rPr>
        <w:t>use</w:t>
      </w:r>
      <w:r w:rsidR="00CD5315">
        <w:rPr>
          <w:rFonts w:asciiTheme="minorBidi" w:hAnsiTheme="minorBidi" w:cstheme="minorBidi"/>
          <w:color w:val="auto"/>
          <w:sz w:val="24"/>
          <w:szCs w:val="24"/>
        </w:rPr>
        <w:t>,</w:t>
      </w:r>
      <w:r w:rsidR="008707E7">
        <w:rPr>
          <w:rFonts w:asciiTheme="minorBidi" w:hAnsiTheme="minorBidi" w:cstheme="minorBidi"/>
          <w:color w:val="auto"/>
          <w:sz w:val="24"/>
          <w:szCs w:val="24"/>
        </w:rPr>
        <w:t xml:space="preserve"> and transportation. We have also included our contractor’s electricity transmission and distribution (T&amp;D) emission</w:t>
      </w:r>
      <w:r w:rsidR="00B7497B">
        <w:rPr>
          <w:rFonts w:asciiTheme="minorBidi" w:hAnsiTheme="minorBidi" w:cstheme="minorBidi"/>
          <w:color w:val="auto"/>
          <w:sz w:val="24"/>
          <w:szCs w:val="24"/>
        </w:rPr>
        <w:t>s. We are currently measuring emissions for three large contractors</w:t>
      </w:r>
      <w:r w:rsidR="00F3599C">
        <w:rPr>
          <w:rFonts w:asciiTheme="minorBidi" w:hAnsiTheme="minorBidi" w:cstheme="minorBidi"/>
          <w:color w:val="auto"/>
          <w:sz w:val="24"/>
          <w:szCs w:val="24"/>
        </w:rPr>
        <w:t>:</w:t>
      </w:r>
      <w:r w:rsidR="00B7497B">
        <w:rPr>
          <w:rFonts w:asciiTheme="minorBidi" w:hAnsiTheme="minorBidi" w:cstheme="minorBidi"/>
          <w:color w:val="auto"/>
          <w:sz w:val="24"/>
          <w:szCs w:val="24"/>
        </w:rPr>
        <w:t xml:space="preserve"> Everyone Active</w:t>
      </w:r>
      <w:r w:rsidR="00FD15BD">
        <w:rPr>
          <w:rFonts w:asciiTheme="minorBidi" w:hAnsiTheme="minorBidi" w:cstheme="minorBidi"/>
          <w:color w:val="auto"/>
          <w:sz w:val="24"/>
          <w:szCs w:val="24"/>
        </w:rPr>
        <w:t xml:space="preserve"> (Leisure)</w:t>
      </w:r>
      <w:r w:rsidR="00B7497B">
        <w:rPr>
          <w:rFonts w:asciiTheme="minorBidi" w:hAnsiTheme="minorBidi" w:cstheme="minorBidi"/>
          <w:color w:val="auto"/>
          <w:sz w:val="24"/>
          <w:szCs w:val="24"/>
        </w:rPr>
        <w:t xml:space="preserve">, Veolia </w:t>
      </w:r>
      <w:r w:rsidR="00FD15BD">
        <w:rPr>
          <w:rFonts w:asciiTheme="minorBidi" w:hAnsiTheme="minorBidi" w:cstheme="minorBidi"/>
          <w:color w:val="auto"/>
          <w:sz w:val="24"/>
          <w:szCs w:val="24"/>
        </w:rPr>
        <w:t xml:space="preserve">(Waste and Recycling) </w:t>
      </w:r>
      <w:r w:rsidR="00B7497B">
        <w:rPr>
          <w:rFonts w:asciiTheme="minorBidi" w:hAnsiTheme="minorBidi" w:cstheme="minorBidi"/>
          <w:color w:val="auto"/>
          <w:sz w:val="24"/>
          <w:szCs w:val="24"/>
        </w:rPr>
        <w:t>and John O’Conn</w:t>
      </w:r>
      <w:r w:rsidR="00451B53">
        <w:rPr>
          <w:rFonts w:asciiTheme="minorBidi" w:hAnsiTheme="minorBidi" w:cstheme="minorBidi"/>
          <w:color w:val="auto"/>
          <w:sz w:val="24"/>
          <w:szCs w:val="24"/>
        </w:rPr>
        <w:t>e</w:t>
      </w:r>
      <w:r w:rsidR="00B7497B">
        <w:rPr>
          <w:rFonts w:asciiTheme="minorBidi" w:hAnsiTheme="minorBidi" w:cstheme="minorBidi"/>
          <w:color w:val="auto"/>
          <w:sz w:val="24"/>
          <w:szCs w:val="24"/>
        </w:rPr>
        <w:t>r</w:t>
      </w:r>
      <w:r w:rsidR="00FD15BD">
        <w:rPr>
          <w:rFonts w:asciiTheme="minorBidi" w:hAnsiTheme="minorBidi" w:cstheme="minorBidi"/>
          <w:color w:val="auto"/>
          <w:sz w:val="24"/>
          <w:szCs w:val="24"/>
        </w:rPr>
        <w:t xml:space="preserve"> (Grounds Maintenance)</w:t>
      </w:r>
      <w:r w:rsidR="00B7497B">
        <w:rPr>
          <w:rFonts w:asciiTheme="minorBidi" w:hAnsiTheme="minorBidi" w:cstheme="minorBidi"/>
          <w:color w:val="auto"/>
          <w:sz w:val="24"/>
          <w:szCs w:val="24"/>
        </w:rPr>
        <w:t xml:space="preserve">, and have previously included NCP and NSL </w:t>
      </w:r>
      <w:r w:rsidR="004101DD">
        <w:rPr>
          <w:rFonts w:asciiTheme="minorBidi" w:hAnsiTheme="minorBidi" w:cstheme="minorBidi"/>
          <w:color w:val="auto"/>
          <w:sz w:val="24"/>
          <w:szCs w:val="24"/>
        </w:rPr>
        <w:t>contractors</w:t>
      </w:r>
      <w:r w:rsidR="00206220">
        <w:rPr>
          <w:rFonts w:asciiTheme="minorBidi" w:hAnsiTheme="minorBidi" w:cstheme="minorBidi"/>
          <w:color w:val="auto"/>
          <w:sz w:val="24"/>
          <w:szCs w:val="24"/>
        </w:rPr>
        <w:t>,</w:t>
      </w:r>
      <w:r w:rsidR="004101DD">
        <w:rPr>
          <w:rFonts w:asciiTheme="minorBidi" w:hAnsiTheme="minorBidi" w:cstheme="minorBidi"/>
          <w:color w:val="auto"/>
          <w:sz w:val="24"/>
          <w:szCs w:val="24"/>
        </w:rPr>
        <w:t xml:space="preserve"> though the Parking Service </w:t>
      </w:r>
      <w:r w:rsidR="00C13C57">
        <w:rPr>
          <w:rFonts w:asciiTheme="minorBidi" w:hAnsiTheme="minorBidi" w:cstheme="minorBidi"/>
          <w:color w:val="auto"/>
          <w:sz w:val="24"/>
          <w:szCs w:val="24"/>
        </w:rPr>
        <w:t xml:space="preserve">was </w:t>
      </w:r>
      <w:r w:rsidR="004101DD">
        <w:rPr>
          <w:rFonts w:asciiTheme="minorBidi" w:hAnsiTheme="minorBidi" w:cstheme="minorBidi"/>
          <w:color w:val="auto"/>
          <w:sz w:val="24"/>
          <w:szCs w:val="24"/>
        </w:rPr>
        <w:t xml:space="preserve"> taken in-house</w:t>
      </w:r>
      <w:r w:rsidR="00C13C57">
        <w:rPr>
          <w:rFonts w:asciiTheme="minorBidi" w:hAnsiTheme="minorBidi" w:cstheme="minorBidi"/>
          <w:color w:val="auto"/>
          <w:sz w:val="24"/>
          <w:szCs w:val="24"/>
        </w:rPr>
        <w:t xml:space="preserve"> in 2017</w:t>
      </w:r>
      <w:r w:rsidR="00280E0B">
        <w:rPr>
          <w:rFonts w:asciiTheme="minorBidi" w:hAnsiTheme="minorBidi" w:cstheme="minorBidi"/>
          <w:color w:val="auto"/>
          <w:sz w:val="24"/>
          <w:szCs w:val="24"/>
        </w:rPr>
        <w:t xml:space="preserve"> or 19 (check date)</w:t>
      </w:r>
      <w:r w:rsidR="00B7497B">
        <w:rPr>
          <w:rFonts w:asciiTheme="minorBidi" w:hAnsiTheme="minorBidi" w:cstheme="minorBidi"/>
          <w:color w:val="auto"/>
          <w:sz w:val="24"/>
          <w:szCs w:val="24"/>
        </w:rPr>
        <w:t xml:space="preserve"> </w:t>
      </w:r>
    </w:p>
    <w:p w14:paraId="25880CC8" w14:textId="77777777" w:rsidR="00FD15BD" w:rsidRDefault="00FD15BD" w:rsidP="00FD15BD">
      <w:pPr>
        <w:rPr>
          <w:rFonts w:asciiTheme="minorBidi" w:hAnsiTheme="minorBidi" w:cstheme="minorBidi"/>
          <w:color w:val="auto"/>
          <w:sz w:val="24"/>
          <w:szCs w:val="24"/>
        </w:rPr>
      </w:pPr>
    </w:p>
    <w:p w14:paraId="37789C2B" w14:textId="77777777" w:rsidR="00FD15BD" w:rsidRDefault="00FD15BD" w:rsidP="00FD15BD">
      <w:pPr>
        <w:rPr>
          <w:rFonts w:asciiTheme="minorBidi" w:hAnsiTheme="minorBidi" w:cstheme="minorBidi"/>
          <w:b/>
          <w:bCs/>
          <w:color w:val="auto"/>
          <w:sz w:val="24"/>
          <w:szCs w:val="24"/>
        </w:rPr>
      </w:pPr>
      <w:r>
        <w:rPr>
          <w:rFonts w:asciiTheme="minorBidi" w:hAnsiTheme="minorBidi" w:cstheme="minorBidi"/>
          <w:b/>
          <w:bCs/>
          <w:color w:val="auto"/>
          <w:sz w:val="24"/>
          <w:szCs w:val="24"/>
        </w:rPr>
        <w:t>Change in emissions</w:t>
      </w:r>
    </w:p>
    <w:tbl>
      <w:tblPr>
        <w:tblStyle w:val="TableGrid"/>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220"/>
      </w:tblGrid>
      <w:tr w:rsidR="005065A4" w14:paraId="7968E98D" w14:textId="77777777" w:rsidTr="7461DE2B">
        <w:tc>
          <w:tcPr>
            <w:tcW w:w="4530" w:type="dxa"/>
          </w:tcPr>
          <w:p w14:paraId="6AF9D213" w14:textId="77777777" w:rsidR="005065A4" w:rsidRPr="008D1909" w:rsidRDefault="005065A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Baseline Emissions: </w:t>
            </w:r>
            <w:r>
              <w:rPr>
                <w:rFonts w:asciiTheme="minorBidi" w:hAnsiTheme="minorBidi" w:cstheme="minorBidi"/>
                <w:color w:val="auto"/>
                <w:sz w:val="24"/>
                <w:szCs w:val="24"/>
              </w:rPr>
              <w:t>4,029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0CFD22E2" w14:textId="77777777" w:rsidR="005065A4" w:rsidRPr="008D1909" w:rsidRDefault="005065A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Previous Year Emissions: </w:t>
            </w:r>
            <w:r>
              <w:rPr>
                <w:rFonts w:asciiTheme="minorBidi" w:hAnsiTheme="minorBidi" w:cstheme="minorBidi"/>
                <w:color w:val="auto"/>
                <w:sz w:val="24"/>
                <w:szCs w:val="24"/>
              </w:rPr>
              <w:t>2,503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631E9620" w14:textId="77777777" w:rsidR="00523A7A" w:rsidRPr="008D1909" w:rsidRDefault="00523A7A" w:rsidP="00523A7A">
            <w:pPr>
              <w:spacing w:before="0" w:after="0"/>
              <w:rPr>
                <w:rFonts w:asciiTheme="minorBidi" w:hAnsiTheme="minorBidi" w:cstheme="minorBidi"/>
                <w:color w:val="auto"/>
                <w:sz w:val="24"/>
                <w:szCs w:val="24"/>
              </w:rPr>
            </w:pPr>
            <w:r>
              <w:rPr>
                <w:rFonts w:asciiTheme="minorBidi" w:hAnsiTheme="minorBidi" w:cstheme="minorBidi"/>
                <w:color w:val="auto"/>
                <w:sz w:val="24"/>
                <w:szCs w:val="24"/>
              </w:rPr>
              <w:t>Target 2024/25 Emissions: 1,209 tCO</w:t>
            </w:r>
            <w:r w:rsidRPr="00EB1880">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662FF4DE" w14:textId="77777777" w:rsidR="005065A4" w:rsidRDefault="005065A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Current Emissions: </w:t>
            </w:r>
            <w:r w:rsidRPr="00523A7A">
              <w:rPr>
                <w:rFonts w:asciiTheme="minorBidi" w:hAnsiTheme="minorBidi" w:cstheme="minorBidi"/>
                <w:color w:val="FF0000"/>
                <w:sz w:val="24"/>
                <w:szCs w:val="24"/>
              </w:rPr>
              <w:t>2,708 tCO</w:t>
            </w:r>
            <w:r w:rsidRPr="00523A7A">
              <w:rPr>
                <w:rFonts w:asciiTheme="minorBidi" w:hAnsiTheme="minorBidi" w:cstheme="minorBidi"/>
                <w:color w:val="FF0000"/>
                <w:sz w:val="24"/>
                <w:szCs w:val="24"/>
                <w:vertAlign w:val="subscript"/>
              </w:rPr>
              <w:t>2</w:t>
            </w:r>
            <w:r w:rsidRPr="00523A7A">
              <w:rPr>
                <w:rFonts w:asciiTheme="minorBidi" w:hAnsiTheme="minorBidi" w:cstheme="minorBidi"/>
                <w:color w:val="FF0000"/>
                <w:sz w:val="24"/>
                <w:szCs w:val="24"/>
              </w:rPr>
              <w:t>e</w:t>
            </w:r>
          </w:p>
          <w:p w14:paraId="35755211" w14:textId="77777777" w:rsidR="005065A4" w:rsidRDefault="005065A4" w:rsidP="00E1217A">
            <w:pPr>
              <w:spacing w:before="0" w:after="0"/>
              <w:rPr>
                <w:rFonts w:asciiTheme="minorBidi" w:hAnsiTheme="minorBidi" w:cstheme="minorBidi"/>
                <w:color w:val="auto"/>
                <w:sz w:val="24"/>
                <w:szCs w:val="24"/>
              </w:rPr>
            </w:pPr>
          </w:p>
        </w:tc>
        <w:tc>
          <w:tcPr>
            <w:tcW w:w="5220" w:type="dxa"/>
          </w:tcPr>
          <w:p w14:paraId="28185E96" w14:textId="77777777" w:rsidR="005065A4" w:rsidRPr="008D1909" w:rsidRDefault="005065A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Total reduction required:</w:t>
            </w:r>
            <w:r>
              <w:rPr>
                <w:rFonts w:asciiTheme="minorBidi" w:hAnsiTheme="minorBidi" w:cstheme="minorBidi"/>
                <w:color w:val="auto"/>
                <w:sz w:val="24"/>
                <w:szCs w:val="24"/>
              </w:rPr>
              <w:t xml:space="preserve"> 70% / 2,820 tCO</w:t>
            </w:r>
            <w:r w:rsidRPr="008D1909">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49F1631A" w14:textId="77777777" w:rsidR="005065A4" w:rsidRDefault="005065A4" w:rsidP="00E1217A">
            <w:pPr>
              <w:spacing w:before="0" w:after="0"/>
              <w:rPr>
                <w:rFonts w:asciiTheme="minorBidi" w:hAnsiTheme="minorBidi" w:cstheme="minorBidi"/>
                <w:color w:val="auto"/>
                <w:sz w:val="24"/>
                <w:szCs w:val="24"/>
              </w:rPr>
            </w:pPr>
            <w:r w:rsidRPr="008D1909">
              <w:rPr>
                <w:rFonts w:asciiTheme="minorBidi" w:hAnsiTheme="minorBidi" w:cstheme="minorBidi"/>
                <w:color w:val="auto"/>
                <w:sz w:val="24"/>
                <w:szCs w:val="24"/>
              </w:rPr>
              <w:t xml:space="preserve">Total reduction achieved: </w:t>
            </w:r>
            <w:r w:rsidRPr="00246CDD">
              <w:rPr>
                <w:rFonts w:asciiTheme="minorBidi" w:hAnsiTheme="minorBidi" w:cstheme="minorBidi"/>
                <w:color w:val="FF0000"/>
                <w:sz w:val="24"/>
                <w:szCs w:val="24"/>
              </w:rPr>
              <w:t>33% / 1,321 tCO</w:t>
            </w:r>
            <w:r w:rsidRPr="00246CDD">
              <w:rPr>
                <w:rFonts w:asciiTheme="minorBidi" w:hAnsiTheme="minorBidi" w:cstheme="minorBidi"/>
                <w:color w:val="FF0000"/>
                <w:sz w:val="24"/>
                <w:szCs w:val="24"/>
                <w:vertAlign w:val="subscript"/>
              </w:rPr>
              <w:t>2</w:t>
            </w:r>
            <w:r w:rsidRPr="00246CDD">
              <w:rPr>
                <w:rFonts w:asciiTheme="minorBidi" w:hAnsiTheme="minorBidi" w:cstheme="minorBidi"/>
                <w:color w:val="FF0000"/>
                <w:sz w:val="24"/>
                <w:szCs w:val="24"/>
              </w:rPr>
              <w:t>e</w:t>
            </w:r>
          </w:p>
          <w:p w14:paraId="70DA151D" w14:textId="77777777" w:rsidR="005065A4" w:rsidRDefault="005065A4" w:rsidP="00E1217A">
            <w:pPr>
              <w:spacing w:before="0" w:after="0"/>
              <w:rPr>
                <w:rFonts w:asciiTheme="minorBidi" w:hAnsiTheme="minorBidi" w:cstheme="minorBidi"/>
                <w:color w:val="auto"/>
                <w:sz w:val="24"/>
                <w:szCs w:val="24"/>
              </w:rPr>
            </w:pPr>
          </w:p>
        </w:tc>
      </w:tr>
    </w:tbl>
    <w:p w14:paraId="768EFC3D" w14:textId="3FCACC52" w:rsidR="007321A9" w:rsidRDefault="005065A4" w:rsidP="7461DE2B">
      <w:pPr>
        <w:rPr>
          <w:rFonts w:asciiTheme="minorBidi" w:hAnsiTheme="minorBidi" w:cstheme="minorBidi"/>
          <w:color w:val="auto"/>
          <w:sz w:val="24"/>
          <w:szCs w:val="24"/>
        </w:rPr>
      </w:pPr>
      <w:r w:rsidRPr="7461DE2B">
        <w:rPr>
          <w:rFonts w:asciiTheme="minorBidi" w:hAnsiTheme="minorBidi" w:cstheme="minorBidi"/>
          <w:color w:val="auto"/>
          <w:sz w:val="24"/>
          <w:szCs w:val="24"/>
          <w:u w:val="single"/>
        </w:rPr>
        <w:t>Since the baseline period</w:t>
      </w:r>
      <w:r w:rsidRPr="7461DE2B">
        <w:rPr>
          <w:rFonts w:asciiTheme="minorBidi" w:hAnsiTheme="minorBidi" w:cstheme="minorBidi"/>
          <w:color w:val="auto"/>
          <w:sz w:val="24"/>
          <w:szCs w:val="24"/>
        </w:rPr>
        <w:t>, t</w:t>
      </w:r>
      <w:r w:rsidR="00A2227B" w:rsidRPr="7461DE2B">
        <w:rPr>
          <w:rFonts w:asciiTheme="minorBidi" w:hAnsiTheme="minorBidi" w:cstheme="minorBidi"/>
          <w:color w:val="auto"/>
          <w:sz w:val="24"/>
          <w:szCs w:val="24"/>
        </w:rPr>
        <w:t>here have been decreases in all contractor emissions categories</w:t>
      </w:r>
      <w:r w:rsidR="007321A9" w:rsidRPr="7461DE2B">
        <w:rPr>
          <w:rFonts w:asciiTheme="minorBidi" w:hAnsiTheme="minorBidi" w:cstheme="minorBidi"/>
          <w:color w:val="auto"/>
          <w:sz w:val="24"/>
          <w:szCs w:val="24"/>
        </w:rPr>
        <w:t>:</w:t>
      </w:r>
    </w:p>
    <w:p w14:paraId="24DB6B91" w14:textId="00783A49" w:rsidR="00166450" w:rsidRDefault="00166450" w:rsidP="7461DE2B">
      <w:pPr>
        <w:pStyle w:val="ListParagraph"/>
        <w:numPr>
          <w:ilvl w:val="0"/>
          <w:numId w:val="50"/>
        </w:numPr>
        <w:jc w:val="both"/>
        <w:rPr>
          <w:rFonts w:asciiTheme="minorBidi" w:hAnsiTheme="minorBidi" w:cstheme="minorBidi"/>
          <w:color w:val="auto"/>
          <w:sz w:val="24"/>
          <w:szCs w:val="24"/>
        </w:rPr>
      </w:pPr>
      <w:r w:rsidRPr="7461DE2B">
        <w:rPr>
          <w:rFonts w:asciiTheme="minorBidi" w:hAnsiTheme="minorBidi" w:cstheme="minorBidi"/>
          <w:color w:val="auto"/>
          <w:sz w:val="24"/>
          <w:szCs w:val="24"/>
        </w:rPr>
        <w:t>E</w:t>
      </w:r>
      <w:r w:rsidR="00A2227B" w:rsidRPr="7461DE2B">
        <w:rPr>
          <w:rFonts w:asciiTheme="minorBidi" w:hAnsiTheme="minorBidi" w:cstheme="minorBidi"/>
          <w:color w:val="auto"/>
          <w:sz w:val="24"/>
          <w:szCs w:val="24"/>
        </w:rPr>
        <w:t xml:space="preserve">lectricity use </w:t>
      </w:r>
      <w:r w:rsidR="00E91B0E" w:rsidRPr="7461DE2B">
        <w:rPr>
          <w:rFonts w:asciiTheme="minorBidi" w:hAnsiTheme="minorBidi" w:cstheme="minorBidi"/>
          <w:color w:val="auto"/>
          <w:sz w:val="24"/>
          <w:szCs w:val="24"/>
        </w:rPr>
        <w:t>(inc</w:t>
      </w:r>
      <w:r w:rsidR="00F43955" w:rsidRPr="7461DE2B">
        <w:rPr>
          <w:rFonts w:asciiTheme="minorBidi" w:hAnsiTheme="minorBidi" w:cstheme="minorBidi"/>
          <w:color w:val="auto"/>
          <w:sz w:val="24"/>
          <w:szCs w:val="24"/>
        </w:rPr>
        <w:t>.</w:t>
      </w:r>
      <w:r w:rsidR="00E91B0E" w:rsidRPr="7461DE2B">
        <w:rPr>
          <w:rFonts w:asciiTheme="minorBidi" w:hAnsiTheme="minorBidi" w:cstheme="minorBidi"/>
          <w:color w:val="auto"/>
          <w:sz w:val="24"/>
          <w:szCs w:val="24"/>
        </w:rPr>
        <w:t>T&amp;D)</w:t>
      </w:r>
      <w:r>
        <w:tab/>
      </w:r>
      <w:r>
        <w:tab/>
      </w:r>
      <w:r w:rsidR="00B90990" w:rsidRPr="7461DE2B">
        <w:rPr>
          <w:rFonts w:asciiTheme="minorBidi" w:hAnsiTheme="minorBidi" w:cstheme="minorBidi"/>
          <w:color w:val="auto"/>
          <w:sz w:val="24"/>
          <w:szCs w:val="24"/>
        </w:rPr>
        <w:t>-</w:t>
      </w:r>
      <w:r w:rsidR="00A2227B" w:rsidRPr="7461DE2B">
        <w:rPr>
          <w:rFonts w:asciiTheme="minorBidi" w:hAnsiTheme="minorBidi" w:cstheme="minorBidi"/>
          <w:color w:val="auto"/>
          <w:sz w:val="24"/>
          <w:szCs w:val="24"/>
        </w:rPr>
        <w:t>4</w:t>
      </w:r>
      <w:r w:rsidR="00B90990" w:rsidRPr="7461DE2B">
        <w:rPr>
          <w:rFonts w:asciiTheme="minorBidi" w:hAnsiTheme="minorBidi" w:cstheme="minorBidi"/>
          <w:color w:val="auto"/>
          <w:sz w:val="24"/>
          <w:szCs w:val="24"/>
        </w:rPr>
        <w:t>9</w:t>
      </w:r>
      <w:r w:rsidR="00A2227B" w:rsidRPr="7461DE2B">
        <w:rPr>
          <w:rFonts w:asciiTheme="minorBidi" w:hAnsiTheme="minorBidi" w:cstheme="minorBidi"/>
          <w:color w:val="auto"/>
          <w:sz w:val="24"/>
          <w:szCs w:val="24"/>
        </w:rPr>
        <w:t>%</w:t>
      </w:r>
      <w:r>
        <w:tab/>
      </w:r>
      <w:r w:rsidR="2BC9C6CE" w:rsidRPr="7461DE2B">
        <w:rPr>
          <w:rFonts w:asciiTheme="minorBidi" w:hAnsiTheme="minorBidi" w:cstheme="minorBidi"/>
          <w:color w:val="auto"/>
          <w:sz w:val="24"/>
          <w:szCs w:val="24"/>
        </w:rPr>
        <w:t xml:space="preserve"> </w:t>
      </w:r>
    </w:p>
    <w:p w14:paraId="782D48C4" w14:textId="6EB6103F" w:rsidR="005F06FF" w:rsidRPr="00E1217A" w:rsidRDefault="00166450" w:rsidP="7461DE2B">
      <w:pPr>
        <w:pStyle w:val="ListParagraph"/>
        <w:numPr>
          <w:ilvl w:val="0"/>
          <w:numId w:val="50"/>
        </w:numPr>
        <w:jc w:val="both"/>
        <w:rPr>
          <w:rFonts w:asciiTheme="minorBidi" w:hAnsiTheme="minorBidi" w:cstheme="minorBidi"/>
          <w:color w:val="auto"/>
          <w:sz w:val="24"/>
          <w:szCs w:val="24"/>
        </w:rPr>
      </w:pPr>
      <w:r w:rsidRPr="7461DE2B">
        <w:rPr>
          <w:rFonts w:asciiTheme="minorBidi" w:hAnsiTheme="minorBidi" w:cstheme="minorBidi"/>
          <w:color w:val="auto"/>
          <w:sz w:val="24"/>
          <w:szCs w:val="24"/>
        </w:rPr>
        <w:t>T</w:t>
      </w:r>
      <w:r w:rsidR="00A2227B" w:rsidRPr="7461DE2B">
        <w:rPr>
          <w:rFonts w:asciiTheme="minorBidi" w:hAnsiTheme="minorBidi" w:cstheme="minorBidi"/>
          <w:color w:val="auto"/>
          <w:sz w:val="24"/>
          <w:szCs w:val="24"/>
        </w:rPr>
        <w:t>ransport</w:t>
      </w:r>
      <w:r w:rsidR="002C30D1" w:rsidRPr="7461DE2B">
        <w:rPr>
          <w:rFonts w:asciiTheme="minorBidi" w:hAnsiTheme="minorBidi" w:cstheme="minorBidi"/>
          <w:color w:val="auto"/>
          <w:sz w:val="24"/>
          <w:szCs w:val="24"/>
        </w:rPr>
        <w:t xml:space="preserve"> </w:t>
      </w:r>
      <w:r>
        <w:tab/>
      </w:r>
      <w:r>
        <w:tab/>
      </w:r>
      <w:r>
        <w:tab/>
      </w:r>
      <w:r>
        <w:tab/>
      </w:r>
      <w:r w:rsidR="00B90990" w:rsidRPr="7461DE2B">
        <w:rPr>
          <w:rFonts w:asciiTheme="minorBidi" w:hAnsiTheme="minorBidi" w:cstheme="minorBidi"/>
          <w:color w:val="auto"/>
          <w:sz w:val="24"/>
          <w:szCs w:val="24"/>
        </w:rPr>
        <w:t>-41</w:t>
      </w:r>
      <w:r w:rsidR="00A2227B" w:rsidRPr="7461DE2B">
        <w:rPr>
          <w:rFonts w:asciiTheme="minorBidi" w:hAnsiTheme="minorBidi" w:cstheme="minorBidi"/>
          <w:color w:val="auto"/>
          <w:sz w:val="24"/>
          <w:szCs w:val="24"/>
        </w:rPr>
        <w:t>%</w:t>
      </w:r>
      <w:r>
        <w:tab/>
      </w:r>
    </w:p>
    <w:p w14:paraId="58BFAF74" w14:textId="0A057E8B" w:rsidR="00166450" w:rsidRDefault="00166450" w:rsidP="7461DE2B">
      <w:pPr>
        <w:pStyle w:val="ListParagraph"/>
        <w:numPr>
          <w:ilvl w:val="0"/>
          <w:numId w:val="50"/>
        </w:numPr>
        <w:jc w:val="both"/>
        <w:rPr>
          <w:rFonts w:asciiTheme="minorBidi" w:hAnsiTheme="minorBidi" w:cstheme="minorBidi"/>
          <w:color w:val="auto"/>
          <w:sz w:val="24"/>
          <w:szCs w:val="24"/>
        </w:rPr>
      </w:pPr>
      <w:r w:rsidRPr="7461DE2B">
        <w:rPr>
          <w:rFonts w:asciiTheme="minorBidi" w:hAnsiTheme="minorBidi" w:cstheme="minorBidi"/>
          <w:color w:val="auto"/>
          <w:sz w:val="24"/>
          <w:szCs w:val="24"/>
        </w:rPr>
        <w:t>Gas use</w:t>
      </w:r>
      <w:r w:rsidR="005B7C48" w:rsidRPr="7461DE2B">
        <w:rPr>
          <w:rFonts w:asciiTheme="minorBidi" w:hAnsiTheme="minorBidi" w:cstheme="minorBidi"/>
          <w:color w:val="auto"/>
          <w:sz w:val="24"/>
          <w:szCs w:val="24"/>
        </w:rPr>
        <w:t xml:space="preserve"> </w:t>
      </w:r>
      <w:r>
        <w:tab/>
      </w:r>
      <w:r>
        <w:tab/>
      </w:r>
      <w:r>
        <w:tab/>
      </w:r>
      <w:r>
        <w:tab/>
      </w:r>
      <w:r w:rsidRPr="7461DE2B">
        <w:rPr>
          <w:rFonts w:asciiTheme="minorBidi" w:hAnsiTheme="minorBidi" w:cstheme="minorBidi"/>
          <w:color w:val="auto"/>
          <w:sz w:val="24"/>
          <w:szCs w:val="24"/>
        </w:rPr>
        <w:t>-13%</w:t>
      </w:r>
      <w:r>
        <w:tab/>
      </w:r>
      <w:r w:rsidR="7BBE412D" w:rsidRPr="7461DE2B">
        <w:rPr>
          <w:rFonts w:asciiTheme="minorBidi" w:hAnsiTheme="minorBidi" w:cstheme="minorBidi"/>
          <w:color w:val="auto"/>
          <w:sz w:val="24"/>
          <w:szCs w:val="24"/>
        </w:rPr>
        <w:t xml:space="preserve"> </w:t>
      </w:r>
    </w:p>
    <w:p w14:paraId="568D1EC2" w14:textId="77777777" w:rsidR="005F06FF" w:rsidRDefault="005F06FF" w:rsidP="00091C9F">
      <w:pPr>
        <w:rPr>
          <w:rFonts w:asciiTheme="minorBidi" w:hAnsiTheme="minorBidi" w:cstheme="minorBidi"/>
          <w:color w:val="auto"/>
          <w:sz w:val="24"/>
          <w:szCs w:val="24"/>
        </w:rPr>
      </w:pPr>
    </w:p>
    <w:p w14:paraId="48760C9E" w14:textId="16A85A12" w:rsidR="005B7C48" w:rsidRDefault="35939AF9"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A</w:t>
      </w:r>
      <w:r w:rsidR="00091C9F" w:rsidRPr="7461DE2B">
        <w:rPr>
          <w:rFonts w:asciiTheme="minorBidi" w:hAnsiTheme="minorBidi" w:cstheme="minorBidi"/>
          <w:color w:val="auto"/>
          <w:sz w:val="24"/>
          <w:szCs w:val="24"/>
        </w:rPr>
        <w:t xml:space="preserve">ll </w:t>
      </w:r>
      <w:r w:rsidR="002C30D1" w:rsidRPr="7461DE2B">
        <w:rPr>
          <w:rFonts w:asciiTheme="minorBidi" w:hAnsiTheme="minorBidi" w:cstheme="minorBidi"/>
          <w:color w:val="auto"/>
          <w:sz w:val="24"/>
          <w:szCs w:val="24"/>
        </w:rPr>
        <w:t>measured c</w:t>
      </w:r>
      <w:r w:rsidR="00091C9F" w:rsidRPr="7461DE2B">
        <w:rPr>
          <w:rFonts w:asciiTheme="minorBidi" w:hAnsiTheme="minorBidi" w:cstheme="minorBidi"/>
          <w:color w:val="auto"/>
          <w:sz w:val="24"/>
          <w:szCs w:val="24"/>
        </w:rPr>
        <w:t xml:space="preserve">ontractors have decreased emissions since the baseline year: </w:t>
      </w:r>
    </w:p>
    <w:p w14:paraId="03B3C209" w14:textId="1BCE6E2B" w:rsidR="005B7C48" w:rsidRPr="006A5A15" w:rsidRDefault="005B7C48" w:rsidP="7461DE2B">
      <w:pPr>
        <w:pStyle w:val="ListParagraph"/>
        <w:numPr>
          <w:ilvl w:val="0"/>
          <w:numId w:val="51"/>
        </w:numPr>
        <w:rPr>
          <w:rFonts w:asciiTheme="minorBidi" w:hAnsiTheme="minorBidi" w:cstheme="minorBidi"/>
          <w:color w:val="auto"/>
          <w:sz w:val="24"/>
          <w:szCs w:val="24"/>
        </w:rPr>
      </w:pPr>
      <w:r w:rsidRPr="7461DE2B">
        <w:rPr>
          <w:rFonts w:asciiTheme="minorBidi" w:hAnsiTheme="minorBidi" w:cstheme="minorBidi"/>
          <w:color w:val="auto"/>
          <w:sz w:val="24"/>
          <w:szCs w:val="24"/>
        </w:rPr>
        <w:t>John O’Conn</w:t>
      </w:r>
      <w:r w:rsidR="00451B53">
        <w:rPr>
          <w:rFonts w:asciiTheme="minorBidi" w:hAnsiTheme="minorBidi" w:cstheme="minorBidi"/>
          <w:color w:val="auto"/>
          <w:sz w:val="24"/>
          <w:szCs w:val="24"/>
        </w:rPr>
        <w:t>e</w:t>
      </w:r>
      <w:r w:rsidRPr="7461DE2B">
        <w:rPr>
          <w:rFonts w:asciiTheme="minorBidi" w:hAnsiTheme="minorBidi" w:cstheme="minorBidi"/>
          <w:color w:val="auto"/>
          <w:sz w:val="24"/>
          <w:szCs w:val="24"/>
        </w:rPr>
        <w:t xml:space="preserve">r </w:t>
      </w:r>
      <w:r>
        <w:tab/>
      </w:r>
      <w:r>
        <w:tab/>
      </w:r>
      <w:r>
        <w:tab/>
      </w:r>
      <w:r w:rsidRPr="7461DE2B">
        <w:rPr>
          <w:rFonts w:asciiTheme="minorBidi" w:hAnsiTheme="minorBidi" w:cstheme="minorBidi"/>
          <w:color w:val="auto"/>
          <w:sz w:val="24"/>
          <w:szCs w:val="24"/>
        </w:rPr>
        <w:t>-93%</w:t>
      </w:r>
    </w:p>
    <w:p w14:paraId="39A272AE" w14:textId="35DB1CC5" w:rsidR="005B7C48" w:rsidRDefault="005B7C48" w:rsidP="7461DE2B">
      <w:pPr>
        <w:pStyle w:val="ListParagraph"/>
        <w:numPr>
          <w:ilvl w:val="0"/>
          <w:numId w:val="51"/>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Veolia </w:t>
      </w:r>
      <w:r>
        <w:tab/>
      </w:r>
      <w:r>
        <w:tab/>
      </w:r>
      <w:r>
        <w:tab/>
      </w:r>
      <w:r>
        <w:tab/>
      </w:r>
      <w:r w:rsidRPr="7461DE2B">
        <w:rPr>
          <w:rFonts w:asciiTheme="minorBidi" w:hAnsiTheme="minorBidi" w:cstheme="minorBidi"/>
          <w:color w:val="auto"/>
          <w:sz w:val="24"/>
          <w:szCs w:val="24"/>
        </w:rPr>
        <w:t xml:space="preserve">-25% </w:t>
      </w:r>
    </w:p>
    <w:p w14:paraId="144E83E5" w14:textId="4D4323C9" w:rsidR="005B7C48" w:rsidRDefault="00091C9F" w:rsidP="7461DE2B">
      <w:pPr>
        <w:pStyle w:val="ListParagraph"/>
        <w:numPr>
          <w:ilvl w:val="0"/>
          <w:numId w:val="51"/>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Everyone Active </w:t>
      </w:r>
      <w:r>
        <w:tab/>
      </w:r>
      <w:r>
        <w:tab/>
      </w:r>
      <w:r>
        <w:tab/>
      </w:r>
      <w:r w:rsidRPr="7461DE2B">
        <w:rPr>
          <w:rFonts w:asciiTheme="minorBidi" w:hAnsiTheme="minorBidi" w:cstheme="minorBidi"/>
          <w:color w:val="auto"/>
          <w:sz w:val="24"/>
          <w:szCs w:val="24"/>
        </w:rPr>
        <w:t>-23%</w:t>
      </w:r>
    </w:p>
    <w:p w14:paraId="7A3D7241" w14:textId="77777777" w:rsidR="009E7640" w:rsidRPr="009E7640" w:rsidRDefault="009E7640" w:rsidP="009E7640">
      <w:pPr>
        <w:pStyle w:val="ListParagraph"/>
        <w:rPr>
          <w:rFonts w:asciiTheme="minorBidi" w:hAnsiTheme="minorBidi" w:cstheme="minorBidi"/>
          <w:color w:val="auto"/>
          <w:sz w:val="24"/>
          <w:szCs w:val="24"/>
        </w:rPr>
      </w:pPr>
    </w:p>
    <w:p w14:paraId="0EFC2E7C" w14:textId="436A0702" w:rsidR="00206220" w:rsidRDefault="00206220" w:rsidP="7461DE2B">
      <w:pPr>
        <w:rPr>
          <w:rFonts w:asciiTheme="minorBidi" w:hAnsiTheme="minorBidi" w:cstheme="minorBidi"/>
          <w:color w:val="auto"/>
          <w:sz w:val="24"/>
          <w:szCs w:val="24"/>
        </w:rPr>
      </w:pPr>
      <w:r w:rsidRPr="7461DE2B">
        <w:rPr>
          <w:rFonts w:asciiTheme="minorBidi" w:hAnsiTheme="minorBidi" w:cstheme="minorBidi"/>
          <w:color w:val="auto"/>
          <w:sz w:val="24"/>
          <w:szCs w:val="24"/>
          <w:u w:val="single"/>
        </w:rPr>
        <w:t>S</w:t>
      </w:r>
      <w:r w:rsidR="008707E7" w:rsidRPr="7461DE2B">
        <w:rPr>
          <w:rFonts w:asciiTheme="minorBidi" w:hAnsiTheme="minorBidi" w:cstheme="minorBidi"/>
          <w:color w:val="auto"/>
          <w:sz w:val="24"/>
          <w:szCs w:val="24"/>
          <w:u w:val="single"/>
        </w:rPr>
        <w:t>ince the previous period</w:t>
      </w:r>
      <w:r w:rsidR="008707E7" w:rsidRPr="7461DE2B">
        <w:rPr>
          <w:rFonts w:asciiTheme="minorBidi" w:hAnsiTheme="minorBidi" w:cstheme="minorBidi"/>
          <w:color w:val="auto"/>
          <w:sz w:val="24"/>
          <w:szCs w:val="24"/>
        </w:rPr>
        <w:t xml:space="preserve">, </w:t>
      </w:r>
      <w:r w:rsidR="001C6CEF" w:rsidRPr="7461DE2B">
        <w:rPr>
          <w:rFonts w:asciiTheme="minorBidi" w:hAnsiTheme="minorBidi" w:cstheme="minorBidi"/>
          <w:color w:val="auto"/>
          <w:sz w:val="24"/>
          <w:szCs w:val="24"/>
        </w:rPr>
        <w:t>contractor</w:t>
      </w:r>
      <w:r w:rsidR="00567C4F" w:rsidRPr="7461DE2B">
        <w:rPr>
          <w:rFonts w:asciiTheme="minorBidi" w:hAnsiTheme="minorBidi" w:cstheme="minorBidi"/>
          <w:color w:val="auto"/>
          <w:sz w:val="24"/>
          <w:szCs w:val="24"/>
        </w:rPr>
        <w:t xml:space="preserve"> emissions have </w:t>
      </w:r>
      <w:r w:rsidR="00483A03" w:rsidRPr="7461DE2B">
        <w:rPr>
          <w:rFonts w:asciiTheme="minorBidi" w:hAnsiTheme="minorBidi" w:cstheme="minorBidi"/>
          <w:i/>
          <w:iCs/>
          <w:color w:val="auto"/>
          <w:sz w:val="24"/>
          <w:szCs w:val="24"/>
        </w:rPr>
        <w:t>increased</w:t>
      </w:r>
      <w:r w:rsidR="00483A03" w:rsidRPr="7461DE2B">
        <w:rPr>
          <w:rFonts w:asciiTheme="minorBidi" w:hAnsiTheme="minorBidi" w:cstheme="minorBidi"/>
          <w:color w:val="auto"/>
          <w:sz w:val="24"/>
          <w:szCs w:val="24"/>
        </w:rPr>
        <w:t xml:space="preserve"> gas use</w:t>
      </w:r>
      <w:r w:rsidR="00E566F6" w:rsidRPr="7461DE2B">
        <w:rPr>
          <w:rFonts w:asciiTheme="minorBidi" w:hAnsiTheme="minorBidi" w:cstheme="minorBidi"/>
          <w:color w:val="auto"/>
          <w:sz w:val="24"/>
          <w:szCs w:val="24"/>
        </w:rPr>
        <w:t xml:space="preserve"> (+34%) b</w:t>
      </w:r>
      <w:r w:rsidR="00483A03" w:rsidRPr="7461DE2B">
        <w:rPr>
          <w:rFonts w:asciiTheme="minorBidi" w:hAnsiTheme="minorBidi" w:cstheme="minorBidi"/>
          <w:color w:val="auto"/>
          <w:sz w:val="24"/>
          <w:szCs w:val="24"/>
        </w:rPr>
        <w:t xml:space="preserve">ut </w:t>
      </w:r>
      <w:r w:rsidR="00B90990" w:rsidRPr="7461DE2B">
        <w:rPr>
          <w:rFonts w:asciiTheme="minorBidi" w:hAnsiTheme="minorBidi" w:cstheme="minorBidi"/>
          <w:color w:val="auto"/>
          <w:sz w:val="24"/>
          <w:szCs w:val="24"/>
        </w:rPr>
        <w:t>decrease</w:t>
      </w:r>
      <w:r w:rsidR="00567C4F" w:rsidRPr="7461DE2B">
        <w:rPr>
          <w:rFonts w:asciiTheme="minorBidi" w:hAnsiTheme="minorBidi" w:cstheme="minorBidi"/>
          <w:color w:val="auto"/>
          <w:sz w:val="24"/>
          <w:szCs w:val="24"/>
        </w:rPr>
        <w:t>d from</w:t>
      </w:r>
      <w:r w:rsidRPr="7461DE2B">
        <w:rPr>
          <w:rFonts w:asciiTheme="minorBidi" w:hAnsiTheme="minorBidi" w:cstheme="minorBidi"/>
          <w:color w:val="auto"/>
          <w:sz w:val="24"/>
          <w:szCs w:val="24"/>
        </w:rPr>
        <w:t xml:space="preserve"> all other activities</w:t>
      </w:r>
      <w:r w:rsidR="00E566F6" w:rsidRPr="7461DE2B">
        <w:rPr>
          <w:rFonts w:asciiTheme="minorBidi" w:hAnsiTheme="minorBidi" w:cstheme="minorBidi"/>
          <w:color w:val="auto"/>
          <w:sz w:val="24"/>
          <w:szCs w:val="24"/>
        </w:rPr>
        <w:t>:</w:t>
      </w:r>
      <w:r w:rsidR="00567C4F" w:rsidRPr="7461DE2B">
        <w:rPr>
          <w:rFonts w:asciiTheme="minorBidi" w:hAnsiTheme="minorBidi" w:cstheme="minorBidi"/>
          <w:color w:val="auto"/>
          <w:sz w:val="24"/>
          <w:szCs w:val="24"/>
        </w:rPr>
        <w:t xml:space="preserve"> </w:t>
      </w:r>
    </w:p>
    <w:p w14:paraId="3E7662E7" w14:textId="4C48125C" w:rsidR="00BD39A9" w:rsidRDefault="00BD39A9" w:rsidP="7461DE2B">
      <w:pPr>
        <w:pStyle w:val="ListParagraph"/>
        <w:numPr>
          <w:ilvl w:val="0"/>
          <w:numId w:val="52"/>
        </w:numPr>
        <w:rPr>
          <w:rFonts w:asciiTheme="minorBidi" w:hAnsiTheme="minorBidi" w:cstheme="minorBidi"/>
          <w:color w:val="auto"/>
          <w:sz w:val="24"/>
          <w:szCs w:val="24"/>
        </w:rPr>
      </w:pPr>
      <w:r w:rsidRPr="7461DE2B">
        <w:rPr>
          <w:rFonts w:asciiTheme="minorBidi" w:hAnsiTheme="minorBidi" w:cstheme="minorBidi"/>
          <w:color w:val="auto"/>
          <w:sz w:val="24"/>
          <w:szCs w:val="24"/>
        </w:rPr>
        <w:t>Gas Use</w:t>
      </w:r>
      <w:r>
        <w:tab/>
      </w:r>
      <w:r>
        <w:tab/>
      </w:r>
      <w:r>
        <w:tab/>
      </w:r>
      <w:r>
        <w:tab/>
      </w:r>
      <w:r w:rsidRPr="7461DE2B">
        <w:rPr>
          <w:rFonts w:asciiTheme="minorBidi" w:hAnsiTheme="minorBidi" w:cstheme="minorBidi"/>
          <w:color w:val="auto"/>
          <w:sz w:val="24"/>
          <w:szCs w:val="24"/>
        </w:rPr>
        <w:t>+34%</w:t>
      </w:r>
    </w:p>
    <w:p w14:paraId="033D1F13" w14:textId="65B30927" w:rsidR="00567C4F" w:rsidRDefault="00E566F6" w:rsidP="7461DE2B">
      <w:pPr>
        <w:pStyle w:val="ListParagraph"/>
        <w:numPr>
          <w:ilvl w:val="0"/>
          <w:numId w:val="52"/>
        </w:numPr>
        <w:rPr>
          <w:rFonts w:asciiTheme="minorBidi" w:hAnsiTheme="minorBidi" w:cstheme="minorBidi"/>
          <w:color w:val="auto"/>
          <w:sz w:val="24"/>
          <w:szCs w:val="24"/>
        </w:rPr>
      </w:pPr>
      <w:r w:rsidRPr="7461DE2B">
        <w:rPr>
          <w:rFonts w:asciiTheme="minorBidi" w:hAnsiTheme="minorBidi" w:cstheme="minorBidi"/>
          <w:color w:val="auto"/>
          <w:sz w:val="24"/>
          <w:szCs w:val="24"/>
        </w:rPr>
        <w:t>E</w:t>
      </w:r>
      <w:r w:rsidR="00B90990" w:rsidRPr="7461DE2B">
        <w:rPr>
          <w:rFonts w:asciiTheme="minorBidi" w:hAnsiTheme="minorBidi" w:cstheme="minorBidi"/>
          <w:color w:val="auto"/>
          <w:sz w:val="24"/>
          <w:szCs w:val="24"/>
        </w:rPr>
        <w:t xml:space="preserve">lectricity </w:t>
      </w:r>
      <w:r w:rsidR="003E1CFE" w:rsidRPr="7461DE2B">
        <w:rPr>
          <w:rFonts w:asciiTheme="minorBidi" w:hAnsiTheme="minorBidi" w:cstheme="minorBidi"/>
          <w:color w:val="auto"/>
          <w:sz w:val="24"/>
          <w:szCs w:val="24"/>
        </w:rPr>
        <w:t>use (inc. T</w:t>
      </w:r>
      <w:r w:rsidR="00BD39A9" w:rsidRPr="7461DE2B">
        <w:rPr>
          <w:rFonts w:asciiTheme="minorBidi" w:hAnsiTheme="minorBidi" w:cstheme="minorBidi"/>
          <w:color w:val="auto"/>
          <w:sz w:val="24"/>
          <w:szCs w:val="24"/>
        </w:rPr>
        <w:t>&amp;D)</w:t>
      </w:r>
      <w:r>
        <w:tab/>
      </w:r>
      <w:r>
        <w:tab/>
      </w:r>
      <w:r w:rsidR="00B90990" w:rsidRPr="7461DE2B">
        <w:rPr>
          <w:rFonts w:asciiTheme="minorBidi" w:hAnsiTheme="minorBidi" w:cstheme="minorBidi"/>
          <w:color w:val="auto"/>
          <w:sz w:val="24"/>
          <w:szCs w:val="24"/>
        </w:rPr>
        <w:t>-6%</w:t>
      </w:r>
    </w:p>
    <w:p w14:paraId="36733B44" w14:textId="2C0581F7" w:rsidR="00B90990" w:rsidRDefault="00567C4F" w:rsidP="7461DE2B">
      <w:pPr>
        <w:pStyle w:val="ListParagraph"/>
        <w:numPr>
          <w:ilvl w:val="0"/>
          <w:numId w:val="52"/>
        </w:numPr>
        <w:rPr>
          <w:rFonts w:asciiTheme="minorBidi" w:hAnsiTheme="minorBidi" w:cstheme="minorBidi"/>
          <w:color w:val="auto"/>
          <w:sz w:val="24"/>
          <w:szCs w:val="24"/>
        </w:rPr>
      </w:pPr>
      <w:r w:rsidRPr="7461DE2B">
        <w:rPr>
          <w:rFonts w:asciiTheme="minorBidi" w:hAnsiTheme="minorBidi" w:cstheme="minorBidi"/>
          <w:color w:val="auto"/>
          <w:sz w:val="24"/>
          <w:szCs w:val="24"/>
        </w:rPr>
        <w:t>T</w:t>
      </w:r>
      <w:r w:rsidR="00B90990" w:rsidRPr="7461DE2B">
        <w:rPr>
          <w:rFonts w:asciiTheme="minorBidi" w:hAnsiTheme="minorBidi" w:cstheme="minorBidi"/>
          <w:color w:val="auto"/>
          <w:sz w:val="24"/>
          <w:szCs w:val="24"/>
        </w:rPr>
        <w:t xml:space="preserve">ransport </w:t>
      </w:r>
      <w:r>
        <w:tab/>
      </w:r>
      <w:r>
        <w:tab/>
      </w:r>
      <w:r>
        <w:tab/>
      </w:r>
      <w:r>
        <w:tab/>
      </w:r>
      <w:r w:rsidR="00B90990" w:rsidRPr="7461DE2B">
        <w:rPr>
          <w:rFonts w:asciiTheme="minorBidi" w:hAnsiTheme="minorBidi" w:cstheme="minorBidi"/>
          <w:color w:val="auto"/>
          <w:sz w:val="24"/>
          <w:szCs w:val="24"/>
        </w:rPr>
        <w:t>-12%</w:t>
      </w:r>
    </w:p>
    <w:p w14:paraId="5ADF8E16" w14:textId="77777777" w:rsidR="00206220" w:rsidRPr="00206220" w:rsidRDefault="00206220" w:rsidP="00206220">
      <w:pPr>
        <w:ind w:left="360"/>
        <w:rPr>
          <w:rFonts w:asciiTheme="minorBidi" w:hAnsiTheme="minorBidi" w:cstheme="minorBidi"/>
          <w:color w:val="auto"/>
          <w:sz w:val="24"/>
          <w:szCs w:val="24"/>
        </w:rPr>
      </w:pPr>
    </w:p>
    <w:p w14:paraId="2709A0EA" w14:textId="4B1285E9" w:rsidR="00B1529C" w:rsidRDefault="00D135D1" w:rsidP="00206220">
      <w:pPr>
        <w:rPr>
          <w:rFonts w:asciiTheme="minorBidi" w:hAnsiTheme="minorBidi" w:cstheme="minorBidi"/>
          <w:color w:val="auto"/>
          <w:sz w:val="24"/>
          <w:szCs w:val="24"/>
        </w:rPr>
      </w:pPr>
      <w:r>
        <w:rPr>
          <w:noProof/>
          <w14:ligatures w14:val="standardContextual"/>
        </w:rPr>
        <w:drawing>
          <wp:inline distT="0" distB="0" distL="0" distR="0" wp14:anchorId="3F2B26D3" wp14:editId="6FAFEC8B">
            <wp:extent cx="5760000" cy="3240000"/>
            <wp:effectExtent l="0" t="0" r="12700" b="17780"/>
            <wp:docPr id="324129753" name="Chart 1">
              <a:extLst xmlns:a="http://schemas.openxmlformats.org/drawingml/2006/main">
                <a:ext uri="{FF2B5EF4-FFF2-40B4-BE49-F238E27FC236}">
                  <a16:creationId xmlns:a16="http://schemas.microsoft.com/office/drawing/2014/main" id="{933A1626-2E95-A4D4-6B49-8ACCE964C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E5BCC8" w14:textId="77777777" w:rsidR="0034447C" w:rsidRDefault="0034447C" w:rsidP="00584006">
      <w:pPr>
        <w:rPr>
          <w:rFonts w:asciiTheme="minorBidi" w:hAnsiTheme="minorBidi" w:cstheme="minorBidi"/>
          <w:color w:val="auto"/>
          <w:sz w:val="24"/>
          <w:szCs w:val="24"/>
        </w:rPr>
      </w:pPr>
    </w:p>
    <w:p w14:paraId="7AF92157" w14:textId="596F054B" w:rsidR="00F12BEF" w:rsidRDefault="00F12BEF" w:rsidP="00F12BEF">
      <w:pPr>
        <w:rPr>
          <w:rFonts w:asciiTheme="minorBidi" w:hAnsiTheme="minorBidi" w:cstheme="minorBidi"/>
          <w:color w:val="auto"/>
          <w:sz w:val="24"/>
          <w:szCs w:val="24"/>
        </w:rPr>
      </w:pPr>
      <w:r>
        <w:rPr>
          <w:rFonts w:asciiTheme="minorBidi" w:hAnsiTheme="minorBidi" w:cstheme="minorBidi"/>
          <w:color w:val="auto"/>
          <w:sz w:val="24"/>
          <w:szCs w:val="24"/>
        </w:rPr>
        <w:t xml:space="preserve">Leisure centres are the biggest source of contractor emissions; they are responsible for 65% of all contractor emissions and 45% of our total footprint. This is due to the large amounts of energy they require to operate. </w:t>
      </w:r>
    </w:p>
    <w:p w14:paraId="02D9A3FC" w14:textId="77777777" w:rsidR="00F12BEF" w:rsidRDefault="00F12BEF" w:rsidP="00F12BEF">
      <w:pPr>
        <w:rPr>
          <w:rFonts w:asciiTheme="minorBidi" w:hAnsiTheme="minorBidi" w:cstheme="minorBidi"/>
          <w:color w:val="auto"/>
          <w:sz w:val="24"/>
          <w:szCs w:val="24"/>
        </w:rPr>
      </w:pPr>
    </w:p>
    <w:p w14:paraId="7E93C9FA" w14:textId="17C501EB" w:rsidR="00F12BEF" w:rsidRDefault="00F12BEF" w:rsidP="00AA0966">
      <w:pPr>
        <w:rPr>
          <w:rFonts w:asciiTheme="minorBidi" w:hAnsiTheme="minorBidi" w:cstheme="minorBidi"/>
          <w:color w:val="auto"/>
          <w:sz w:val="24"/>
          <w:szCs w:val="24"/>
        </w:rPr>
      </w:pPr>
      <w:r>
        <w:rPr>
          <w:rFonts w:asciiTheme="minorBidi" w:hAnsiTheme="minorBidi" w:cstheme="minorBidi"/>
          <w:color w:val="auto"/>
          <w:sz w:val="24"/>
          <w:szCs w:val="24"/>
        </w:rPr>
        <w:t>Everyone Active emissions have increased since the previous year</w:t>
      </w:r>
      <w:r w:rsidR="00070A88">
        <w:rPr>
          <w:rFonts w:asciiTheme="minorBidi" w:hAnsiTheme="minorBidi" w:cstheme="minorBidi"/>
          <w:color w:val="auto"/>
          <w:sz w:val="24"/>
          <w:szCs w:val="24"/>
        </w:rPr>
        <w:t xml:space="preserve"> largely due to increases in </w:t>
      </w:r>
      <w:r w:rsidR="00070A88" w:rsidRPr="7461DE2B">
        <w:rPr>
          <w:rFonts w:asciiTheme="minorBidi" w:hAnsiTheme="minorBidi" w:cstheme="minorBidi"/>
          <w:color w:val="auto"/>
          <w:sz w:val="24"/>
          <w:szCs w:val="24"/>
        </w:rPr>
        <w:t xml:space="preserve">gas </w:t>
      </w:r>
      <w:r w:rsidR="00070A88">
        <w:rPr>
          <w:rFonts w:asciiTheme="minorBidi" w:hAnsiTheme="minorBidi" w:cstheme="minorBidi"/>
          <w:color w:val="auto"/>
          <w:sz w:val="24"/>
          <w:szCs w:val="24"/>
        </w:rPr>
        <w:t xml:space="preserve">consumption </w:t>
      </w:r>
      <w:r w:rsidR="00070A88" w:rsidRPr="7461DE2B">
        <w:rPr>
          <w:rFonts w:asciiTheme="minorBidi" w:hAnsiTheme="minorBidi" w:cstheme="minorBidi"/>
          <w:color w:val="auto"/>
          <w:sz w:val="24"/>
          <w:szCs w:val="24"/>
        </w:rPr>
        <w:t>(+3</w:t>
      </w:r>
      <w:r w:rsidR="00070A88">
        <w:rPr>
          <w:rFonts w:asciiTheme="minorBidi" w:hAnsiTheme="minorBidi" w:cstheme="minorBidi"/>
          <w:color w:val="auto"/>
          <w:sz w:val="24"/>
          <w:szCs w:val="24"/>
        </w:rPr>
        <w:t>4</w:t>
      </w:r>
      <w:r w:rsidR="00070A88" w:rsidRPr="7461DE2B">
        <w:rPr>
          <w:rFonts w:asciiTheme="minorBidi" w:hAnsiTheme="minorBidi" w:cstheme="minorBidi"/>
          <w:color w:val="auto"/>
          <w:sz w:val="24"/>
          <w:szCs w:val="24"/>
        </w:rPr>
        <w:t>% / 3</w:t>
      </w:r>
      <w:r w:rsidR="00070A88">
        <w:rPr>
          <w:rFonts w:asciiTheme="minorBidi" w:hAnsiTheme="minorBidi" w:cstheme="minorBidi"/>
          <w:color w:val="auto"/>
          <w:sz w:val="24"/>
          <w:szCs w:val="24"/>
        </w:rPr>
        <w:t>36</w:t>
      </w:r>
      <w:r w:rsidR="00070A88" w:rsidRPr="7461DE2B">
        <w:rPr>
          <w:rFonts w:asciiTheme="minorBidi" w:hAnsiTheme="minorBidi" w:cstheme="minorBidi"/>
          <w:color w:val="auto"/>
          <w:sz w:val="24"/>
          <w:szCs w:val="24"/>
        </w:rPr>
        <w:t xml:space="preserve"> tCO</w:t>
      </w:r>
      <w:r w:rsidR="00070A88" w:rsidRPr="7461DE2B">
        <w:rPr>
          <w:rFonts w:asciiTheme="minorBidi" w:hAnsiTheme="minorBidi" w:cstheme="minorBidi"/>
          <w:color w:val="auto"/>
          <w:sz w:val="24"/>
          <w:szCs w:val="24"/>
          <w:vertAlign w:val="subscript"/>
        </w:rPr>
        <w:t>2</w:t>
      </w:r>
      <w:r w:rsidR="00070A88" w:rsidRPr="7461DE2B">
        <w:rPr>
          <w:rFonts w:asciiTheme="minorBidi" w:hAnsiTheme="minorBidi" w:cstheme="minorBidi"/>
          <w:color w:val="auto"/>
          <w:sz w:val="24"/>
          <w:szCs w:val="24"/>
        </w:rPr>
        <w:t>e)</w:t>
      </w:r>
      <w:r w:rsidR="00070A88">
        <w:rPr>
          <w:rFonts w:asciiTheme="minorBidi" w:hAnsiTheme="minorBidi" w:cstheme="minorBidi"/>
          <w:color w:val="auto"/>
          <w:sz w:val="24"/>
          <w:szCs w:val="24"/>
        </w:rPr>
        <w:t xml:space="preserve"> at all sites except Cotlandswick Leisure Centre.</w:t>
      </w:r>
    </w:p>
    <w:p w14:paraId="394C1ADD" w14:textId="733620C3" w:rsidR="00AA0966" w:rsidRDefault="00AA0966" w:rsidP="00AA0966">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 </w:t>
      </w:r>
    </w:p>
    <w:p w14:paraId="1D5ED643" w14:textId="77777777" w:rsidR="00F12BEF" w:rsidRPr="00F12BEF" w:rsidRDefault="00F12BEF" w:rsidP="00F12BEF">
      <w:pPr>
        <w:pStyle w:val="ListParagraph"/>
        <w:numPr>
          <w:ilvl w:val="0"/>
          <w:numId w:val="57"/>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Everyone Active </w:t>
      </w:r>
      <w:r>
        <w:tab/>
      </w:r>
      <w:r>
        <w:tab/>
      </w:r>
      <w:r>
        <w:tab/>
      </w:r>
      <w:r>
        <w:rPr>
          <w:rFonts w:asciiTheme="minorBidi" w:hAnsiTheme="minorBidi" w:cstheme="minorBidi"/>
          <w:color w:val="auto"/>
          <w:sz w:val="24"/>
          <w:szCs w:val="24"/>
        </w:rPr>
        <w:t>+18%</w:t>
      </w:r>
    </w:p>
    <w:p w14:paraId="37AF5B24" w14:textId="4F5CD037" w:rsidR="00AA0966" w:rsidRPr="006A5A15" w:rsidRDefault="00AA0966" w:rsidP="00AA0966">
      <w:pPr>
        <w:pStyle w:val="ListParagraph"/>
        <w:numPr>
          <w:ilvl w:val="0"/>
          <w:numId w:val="57"/>
        </w:numPr>
        <w:rPr>
          <w:rFonts w:asciiTheme="minorBidi" w:hAnsiTheme="minorBidi" w:cstheme="minorBidi"/>
          <w:color w:val="auto"/>
          <w:sz w:val="24"/>
          <w:szCs w:val="24"/>
        </w:rPr>
      </w:pPr>
      <w:r w:rsidRPr="7461DE2B">
        <w:rPr>
          <w:rFonts w:asciiTheme="minorBidi" w:hAnsiTheme="minorBidi" w:cstheme="minorBidi"/>
          <w:color w:val="auto"/>
          <w:sz w:val="24"/>
          <w:szCs w:val="24"/>
        </w:rPr>
        <w:t>John O’Conn</w:t>
      </w:r>
      <w:r>
        <w:rPr>
          <w:rFonts w:asciiTheme="minorBidi" w:hAnsiTheme="minorBidi" w:cstheme="minorBidi"/>
          <w:color w:val="auto"/>
          <w:sz w:val="24"/>
          <w:szCs w:val="24"/>
        </w:rPr>
        <w:t>e</w:t>
      </w:r>
      <w:r w:rsidRPr="7461DE2B">
        <w:rPr>
          <w:rFonts w:asciiTheme="minorBidi" w:hAnsiTheme="minorBidi" w:cstheme="minorBidi"/>
          <w:color w:val="auto"/>
          <w:sz w:val="24"/>
          <w:szCs w:val="24"/>
        </w:rPr>
        <w:t xml:space="preserve">r </w:t>
      </w:r>
      <w:r>
        <w:tab/>
      </w:r>
      <w:r>
        <w:tab/>
      </w:r>
      <w:r>
        <w:tab/>
      </w:r>
      <w:r w:rsidRPr="7461DE2B">
        <w:rPr>
          <w:rFonts w:asciiTheme="minorBidi" w:hAnsiTheme="minorBidi" w:cstheme="minorBidi"/>
          <w:color w:val="auto"/>
          <w:sz w:val="24"/>
          <w:szCs w:val="24"/>
        </w:rPr>
        <w:t>-</w:t>
      </w:r>
      <w:r>
        <w:rPr>
          <w:rFonts w:asciiTheme="minorBidi" w:hAnsiTheme="minorBidi" w:cstheme="minorBidi"/>
          <w:color w:val="auto"/>
          <w:sz w:val="24"/>
          <w:szCs w:val="24"/>
        </w:rPr>
        <w:t>71%</w:t>
      </w:r>
    </w:p>
    <w:p w14:paraId="5D483929" w14:textId="7F1798A7" w:rsidR="00AA0966" w:rsidRDefault="00AA0966" w:rsidP="00AA0966">
      <w:pPr>
        <w:pStyle w:val="ListParagraph"/>
        <w:numPr>
          <w:ilvl w:val="0"/>
          <w:numId w:val="57"/>
        </w:num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Veolia </w:t>
      </w:r>
      <w:r>
        <w:tab/>
      </w:r>
      <w:r>
        <w:tab/>
      </w:r>
      <w:r>
        <w:tab/>
      </w:r>
      <w:r>
        <w:tab/>
      </w:r>
      <w:r w:rsidRPr="7461DE2B">
        <w:rPr>
          <w:rFonts w:asciiTheme="minorBidi" w:hAnsiTheme="minorBidi" w:cstheme="minorBidi"/>
          <w:color w:val="auto"/>
          <w:sz w:val="24"/>
          <w:szCs w:val="24"/>
        </w:rPr>
        <w:t>-</w:t>
      </w:r>
      <w:r>
        <w:rPr>
          <w:rFonts w:asciiTheme="minorBidi" w:hAnsiTheme="minorBidi" w:cstheme="minorBidi"/>
          <w:color w:val="auto"/>
          <w:sz w:val="24"/>
          <w:szCs w:val="24"/>
        </w:rPr>
        <w:t>7%</w:t>
      </w:r>
      <w:r w:rsidRPr="7461DE2B">
        <w:rPr>
          <w:rFonts w:asciiTheme="minorBidi" w:hAnsiTheme="minorBidi" w:cstheme="minorBidi"/>
          <w:color w:val="auto"/>
          <w:sz w:val="24"/>
          <w:szCs w:val="24"/>
        </w:rPr>
        <w:t xml:space="preserve"> </w:t>
      </w:r>
    </w:p>
    <w:p w14:paraId="3630E8FC" w14:textId="77777777" w:rsidR="00F12BEF" w:rsidRDefault="00F12BEF" w:rsidP="00070A88">
      <w:pPr>
        <w:pStyle w:val="ListParagraph"/>
        <w:rPr>
          <w:rFonts w:asciiTheme="minorBidi" w:hAnsiTheme="minorBidi" w:cstheme="minorBidi"/>
          <w:color w:val="auto"/>
          <w:sz w:val="24"/>
          <w:szCs w:val="24"/>
        </w:rPr>
      </w:pPr>
    </w:p>
    <w:p w14:paraId="00FC7472" w14:textId="7BE7455F" w:rsidR="00B7497B" w:rsidRDefault="00F12BEF" w:rsidP="00584006">
      <w:pPr>
        <w:rPr>
          <w:rFonts w:asciiTheme="minorBidi" w:hAnsiTheme="minorBidi" w:cstheme="minorBidi"/>
          <w:color w:val="auto"/>
          <w:sz w:val="24"/>
          <w:szCs w:val="24"/>
        </w:rPr>
      </w:pPr>
      <w:r>
        <w:rPr>
          <w:rFonts w:asciiTheme="minorBidi" w:hAnsiTheme="minorBidi" w:cstheme="minorBidi"/>
          <w:color w:val="auto"/>
          <w:sz w:val="24"/>
          <w:szCs w:val="24"/>
        </w:rPr>
        <w:t xml:space="preserve">Notable increases in gas consumption were observed at </w:t>
      </w:r>
      <w:r w:rsidRPr="00E56C09">
        <w:rPr>
          <w:rFonts w:asciiTheme="minorBidi" w:hAnsiTheme="minorBidi" w:cstheme="minorBidi"/>
          <w:color w:val="auto"/>
          <w:sz w:val="24"/>
          <w:szCs w:val="24"/>
        </w:rPr>
        <w:t xml:space="preserve">Batchwood </w:t>
      </w:r>
      <w:r>
        <w:rPr>
          <w:rFonts w:asciiTheme="minorBidi" w:hAnsiTheme="minorBidi" w:cstheme="minorBidi"/>
          <w:color w:val="auto"/>
          <w:sz w:val="24"/>
          <w:szCs w:val="24"/>
        </w:rPr>
        <w:t xml:space="preserve">Sports and Leisure Centre </w:t>
      </w:r>
      <w:r w:rsidRPr="00E56C09">
        <w:rPr>
          <w:rFonts w:asciiTheme="minorBidi" w:hAnsiTheme="minorBidi" w:cstheme="minorBidi"/>
          <w:color w:val="auto"/>
          <w:sz w:val="24"/>
          <w:szCs w:val="24"/>
        </w:rPr>
        <w:t>(+82%), Alban Arena (+56%) and Westminster Lodge (+40%)</w:t>
      </w:r>
      <w:r>
        <w:rPr>
          <w:rFonts w:asciiTheme="minorBidi" w:hAnsiTheme="minorBidi" w:cstheme="minorBidi"/>
          <w:color w:val="auto"/>
          <w:sz w:val="24"/>
          <w:szCs w:val="24"/>
        </w:rPr>
        <w:t>. In total, emissions from leisure centre gas usage increased by 348 tCO</w:t>
      </w:r>
      <w:r w:rsidRPr="005E32F9">
        <w:rPr>
          <w:rFonts w:asciiTheme="minorBidi" w:hAnsiTheme="minorBidi" w:cstheme="minorBidi"/>
          <w:color w:val="auto"/>
          <w:sz w:val="24"/>
          <w:szCs w:val="24"/>
          <w:vertAlign w:val="subscript"/>
        </w:rPr>
        <w:t>2</w:t>
      </w:r>
      <w:r>
        <w:rPr>
          <w:rFonts w:asciiTheme="minorBidi" w:hAnsiTheme="minorBidi" w:cstheme="minorBidi"/>
          <w:color w:val="auto"/>
          <w:sz w:val="24"/>
          <w:szCs w:val="24"/>
        </w:rPr>
        <w:t xml:space="preserve">e since 2023/34.  Electricity consumption is down across all Leisure sites.  </w:t>
      </w:r>
      <w:r w:rsidRPr="00E56C09">
        <w:rPr>
          <w:rFonts w:asciiTheme="minorBidi" w:hAnsiTheme="minorBidi" w:cstheme="minorBidi"/>
          <w:color w:val="auto"/>
          <w:sz w:val="24"/>
          <w:szCs w:val="24"/>
        </w:rPr>
        <w:t xml:space="preserve"> </w:t>
      </w:r>
    </w:p>
    <w:p w14:paraId="7F4A84EF" w14:textId="77777777" w:rsidR="00070A88" w:rsidRDefault="00070A88" w:rsidP="00584006">
      <w:pPr>
        <w:rPr>
          <w:rFonts w:asciiTheme="minorBidi" w:hAnsiTheme="minorBidi" w:cstheme="minorBidi"/>
          <w:color w:val="auto"/>
          <w:sz w:val="24"/>
          <w:szCs w:val="24"/>
        </w:rPr>
      </w:pPr>
    </w:p>
    <w:p w14:paraId="5B68302D" w14:textId="74DCF1B2" w:rsidR="00A2227B" w:rsidRDefault="00D135D1" w:rsidP="00584006">
      <w:pPr>
        <w:rPr>
          <w:rFonts w:asciiTheme="minorBidi" w:hAnsiTheme="minorBidi" w:cstheme="minorBidi"/>
          <w:color w:val="auto"/>
          <w:sz w:val="24"/>
          <w:szCs w:val="24"/>
        </w:rPr>
      </w:pPr>
      <w:r>
        <w:rPr>
          <w:noProof/>
          <w14:ligatures w14:val="standardContextual"/>
        </w:rPr>
        <w:lastRenderedPageBreak/>
        <w:drawing>
          <wp:inline distT="0" distB="0" distL="0" distR="0" wp14:anchorId="5B313705" wp14:editId="523E5BBB">
            <wp:extent cx="5760000" cy="3240000"/>
            <wp:effectExtent l="0" t="0" r="12700" b="17780"/>
            <wp:docPr id="210417792" name="Chart 1">
              <a:extLst xmlns:a="http://schemas.openxmlformats.org/drawingml/2006/main">
                <a:ext uri="{FF2B5EF4-FFF2-40B4-BE49-F238E27FC236}">
                  <a16:creationId xmlns:a16="http://schemas.microsoft.com/office/drawing/2014/main" id="{E590020D-F7BC-E05B-980C-28A447DB2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B03DEC" w14:textId="49CDBDF5" w:rsidR="00483A03" w:rsidRPr="00075C47" w:rsidRDefault="00BA102F" w:rsidP="00E758EC">
      <w:pPr>
        <w:rPr>
          <w:rFonts w:asciiTheme="minorBidi" w:hAnsiTheme="minorBidi" w:cstheme="minorBidi"/>
          <w:i/>
          <w:iCs/>
          <w:color w:val="auto"/>
          <w:sz w:val="24"/>
          <w:szCs w:val="24"/>
        </w:rPr>
      </w:pPr>
      <w:r w:rsidRPr="00075C47">
        <w:rPr>
          <w:rFonts w:asciiTheme="minorBidi" w:hAnsiTheme="minorBidi" w:cstheme="minorBidi"/>
          <w:i/>
          <w:iCs/>
          <w:color w:val="auto"/>
          <w:sz w:val="24"/>
          <w:szCs w:val="24"/>
        </w:rPr>
        <w:t>NCP and NSL are no longer Council contractors</w:t>
      </w:r>
      <w:r w:rsidR="00075C47" w:rsidRPr="00075C47">
        <w:rPr>
          <w:rFonts w:asciiTheme="minorBidi" w:hAnsiTheme="minorBidi" w:cstheme="minorBidi"/>
          <w:i/>
          <w:iCs/>
          <w:color w:val="auto"/>
          <w:sz w:val="24"/>
          <w:szCs w:val="24"/>
        </w:rPr>
        <w:t>.</w:t>
      </w:r>
    </w:p>
    <w:p w14:paraId="143010CB" w14:textId="0D462964" w:rsidR="00D76258" w:rsidRPr="00F84134" w:rsidRDefault="00812439" w:rsidP="00584006">
      <w:pPr>
        <w:rPr>
          <w:rFonts w:asciiTheme="minorBidi" w:hAnsiTheme="minorBidi" w:cstheme="minorBidi"/>
          <w:color w:val="auto"/>
          <w:sz w:val="24"/>
          <w:szCs w:val="24"/>
        </w:rPr>
      </w:pPr>
      <w:r>
        <w:rPr>
          <w:noProof/>
          <w14:ligatures w14:val="standardContextual"/>
        </w:rPr>
        <w:drawing>
          <wp:inline distT="0" distB="0" distL="0" distR="0" wp14:anchorId="57AE88F7" wp14:editId="44BF1617">
            <wp:extent cx="5760000" cy="3240000"/>
            <wp:effectExtent l="0" t="0" r="12700" b="17780"/>
            <wp:docPr id="1196050220" name="Chart 1">
              <a:extLst xmlns:a="http://schemas.openxmlformats.org/drawingml/2006/main">
                <a:ext uri="{FF2B5EF4-FFF2-40B4-BE49-F238E27FC236}">
                  <a16:creationId xmlns:a16="http://schemas.microsoft.com/office/drawing/2014/main" id="{89F9453F-30AA-41F2-9FD6-FF2864492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35B133" w14:textId="77777777" w:rsidR="00B53C3A" w:rsidRDefault="00B53C3A" w:rsidP="00584006">
      <w:pPr>
        <w:rPr>
          <w:rFonts w:asciiTheme="minorBidi" w:hAnsiTheme="minorBidi" w:cstheme="minorBidi"/>
          <w:color w:val="auto"/>
          <w:sz w:val="24"/>
          <w:szCs w:val="24"/>
        </w:rPr>
      </w:pPr>
    </w:p>
    <w:p w14:paraId="721A647E" w14:textId="61099B07" w:rsidR="001B69D2" w:rsidRDefault="001B69D2" w:rsidP="00584006">
      <w:pPr>
        <w:rPr>
          <w:rFonts w:asciiTheme="minorBidi" w:hAnsiTheme="minorBidi" w:cstheme="minorBidi"/>
          <w:color w:val="auto"/>
          <w:sz w:val="24"/>
          <w:szCs w:val="24"/>
        </w:rPr>
      </w:pPr>
      <w:r>
        <w:rPr>
          <w:rFonts w:asciiTheme="minorBidi" w:hAnsiTheme="minorBidi" w:cstheme="minorBidi"/>
          <w:color w:val="auto"/>
          <w:sz w:val="24"/>
          <w:szCs w:val="24"/>
        </w:rPr>
        <w:t>Table 1. Change in Average Leisure Centre Emissions</w:t>
      </w:r>
      <w:r w:rsidR="00963977">
        <w:rPr>
          <w:rFonts w:asciiTheme="minorBidi" w:hAnsiTheme="minorBidi" w:cstheme="minorBidi"/>
          <w:color w:val="auto"/>
          <w:sz w:val="24"/>
          <w:szCs w:val="24"/>
        </w:rPr>
        <w:t xml:space="preserve"> (tCO</w:t>
      </w:r>
      <w:r w:rsidR="00963977" w:rsidRPr="00373089">
        <w:rPr>
          <w:rFonts w:asciiTheme="minorBidi" w:hAnsiTheme="minorBidi" w:cstheme="minorBidi"/>
          <w:color w:val="auto"/>
          <w:sz w:val="24"/>
          <w:szCs w:val="24"/>
          <w:vertAlign w:val="subscript"/>
        </w:rPr>
        <w:t>2</w:t>
      </w:r>
      <w:r w:rsidR="00963977">
        <w:rPr>
          <w:rFonts w:asciiTheme="minorBidi" w:hAnsiTheme="minorBidi" w:cstheme="minorBidi"/>
          <w:color w:val="auto"/>
          <w:sz w:val="24"/>
          <w:szCs w:val="24"/>
        </w:rPr>
        <w:t xml:space="preserve">e) </w:t>
      </w:r>
    </w:p>
    <w:p w14:paraId="04018139" w14:textId="77777777" w:rsidR="00DA1E36" w:rsidRDefault="00DA1E36" w:rsidP="00584006">
      <w:pPr>
        <w:rPr>
          <w:rFonts w:asciiTheme="minorBidi" w:hAnsiTheme="minorBidi" w:cstheme="minorBidi"/>
          <w:color w:val="auto"/>
          <w:sz w:val="24"/>
          <w:szCs w:val="24"/>
        </w:rPr>
      </w:pPr>
    </w:p>
    <w:p w14:paraId="2E4D0A2D" w14:textId="68B99B48" w:rsidR="001B69D2" w:rsidRDefault="001B69D2" w:rsidP="00584006">
      <w:pPr>
        <w:rPr>
          <w:rFonts w:asciiTheme="minorBidi" w:hAnsiTheme="minorBidi" w:cstheme="minorBidi"/>
          <w:color w:val="auto"/>
          <w:sz w:val="24"/>
          <w:szCs w:val="24"/>
        </w:rPr>
      </w:pPr>
      <w:r>
        <w:rPr>
          <w:rFonts w:asciiTheme="minorBidi" w:hAnsiTheme="minorBidi" w:cstheme="minorBidi"/>
          <w:color w:val="auto"/>
          <w:sz w:val="24"/>
          <w:szCs w:val="24"/>
        </w:rPr>
        <w:t>Averages have been calculated using the first three years</w:t>
      </w:r>
      <w:r w:rsidR="00021B30">
        <w:rPr>
          <w:rFonts w:asciiTheme="minorBidi" w:hAnsiTheme="minorBidi" w:cstheme="minorBidi"/>
          <w:color w:val="auto"/>
          <w:sz w:val="24"/>
          <w:szCs w:val="24"/>
        </w:rPr>
        <w:t xml:space="preserve">, </w:t>
      </w:r>
      <w:r>
        <w:rPr>
          <w:rFonts w:asciiTheme="minorBidi" w:hAnsiTheme="minorBidi" w:cstheme="minorBidi"/>
          <w:color w:val="auto"/>
          <w:sz w:val="24"/>
          <w:szCs w:val="24"/>
        </w:rPr>
        <w:t>and the most recent three years</w:t>
      </w:r>
      <w:r w:rsidR="00021B30">
        <w:rPr>
          <w:rFonts w:asciiTheme="minorBidi" w:hAnsiTheme="minorBidi" w:cstheme="minorBidi"/>
          <w:color w:val="auto"/>
          <w:sz w:val="24"/>
          <w:szCs w:val="24"/>
        </w:rPr>
        <w:t>,</w:t>
      </w:r>
      <w:r>
        <w:rPr>
          <w:rFonts w:asciiTheme="minorBidi" w:hAnsiTheme="minorBidi" w:cstheme="minorBidi"/>
          <w:color w:val="auto"/>
          <w:sz w:val="24"/>
          <w:szCs w:val="24"/>
        </w:rPr>
        <w:t xml:space="preserve"> of available data. Sites that are no longer open or those with less than 6 years' worth of data have been excluded from the table. </w:t>
      </w:r>
    </w:p>
    <w:p w14:paraId="3F66141B" w14:textId="77777777" w:rsidR="00E70D5A" w:rsidRDefault="00E70D5A" w:rsidP="00584006">
      <w:pPr>
        <w:rPr>
          <w:rFonts w:asciiTheme="minorBidi" w:hAnsiTheme="minorBidi" w:cstheme="minorBidi"/>
          <w:color w:val="auto"/>
          <w:sz w:val="24"/>
          <w:szCs w:val="24"/>
        </w:rPr>
      </w:pPr>
    </w:p>
    <w:p w14:paraId="01789F42" w14:textId="77777777" w:rsidR="00E70D5A" w:rsidRDefault="00E70D5A" w:rsidP="00584006">
      <w:pPr>
        <w:rPr>
          <w:rFonts w:asciiTheme="minorBidi" w:hAnsiTheme="minorBidi" w:cstheme="minorBidi"/>
          <w:color w:val="auto"/>
          <w:sz w:val="24"/>
          <w:szCs w:val="24"/>
        </w:rPr>
      </w:pPr>
    </w:p>
    <w:p w14:paraId="220BAEDE" w14:textId="77777777" w:rsidR="00E70D5A" w:rsidRDefault="00E70D5A" w:rsidP="00584006">
      <w:pPr>
        <w:rPr>
          <w:rFonts w:asciiTheme="minorBidi" w:hAnsiTheme="minorBidi" w:cstheme="minorBidi"/>
          <w:color w:val="auto"/>
          <w:sz w:val="24"/>
          <w:szCs w:val="24"/>
        </w:rPr>
      </w:pPr>
    </w:p>
    <w:p w14:paraId="7536FF03" w14:textId="77777777" w:rsidR="001B69D2" w:rsidRDefault="001B69D2" w:rsidP="00584006">
      <w:pPr>
        <w:rPr>
          <w:rFonts w:asciiTheme="minorBidi" w:hAnsiTheme="minorBidi" w:cstheme="minorBidi"/>
          <w:color w:val="auto"/>
          <w:sz w:val="24"/>
          <w:szCs w:val="24"/>
        </w:rPr>
      </w:pPr>
    </w:p>
    <w:tbl>
      <w:tblPr>
        <w:tblStyle w:val="TableGrid"/>
        <w:tblW w:w="0" w:type="auto"/>
        <w:tblCellMar>
          <w:top w:w="28" w:type="dxa"/>
          <w:bottom w:w="28" w:type="dxa"/>
        </w:tblCellMar>
        <w:tblLook w:val="04A0" w:firstRow="1" w:lastRow="0" w:firstColumn="1" w:lastColumn="0" w:noHBand="0" w:noVBand="1"/>
      </w:tblPr>
      <w:tblGrid>
        <w:gridCol w:w="3256"/>
        <w:gridCol w:w="1771"/>
        <w:gridCol w:w="1772"/>
        <w:gridCol w:w="1108"/>
        <w:gridCol w:w="1109"/>
      </w:tblGrid>
      <w:tr w:rsidR="008A0638" w14:paraId="3F8E8E62" w14:textId="77777777" w:rsidTr="008A0638">
        <w:tc>
          <w:tcPr>
            <w:tcW w:w="3256" w:type="dxa"/>
            <w:vAlign w:val="center"/>
          </w:tcPr>
          <w:p w14:paraId="0F06A31D" w14:textId="71E17107"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lastRenderedPageBreak/>
              <w:t>Leisure Centre</w:t>
            </w:r>
          </w:p>
        </w:tc>
        <w:tc>
          <w:tcPr>
            <w:tcW w:w="1771" w:type="dxa"/>
            <w:vAlign w:val="center"/>
          </w:tcPr>
          <w:p w14:paraId="0CAC3B86" w14:textId="3EAF80A3"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Baseline Average (tCO</w:t>
            </w:r>
            <w:r w:rsidRPr="008A0638">
              <w:rPr>
                <w:rFonts w:asciiTheme="minorBidi" w:hAnsiTheme="minorBidi" w:cstheme="minorBidi"/>
                <w:color w:val="auto"/>
                <w:sz w:val="20"/>
                <w:szCs w:val="20"/>
                <w:vertAlign w:val="subscript"/>
              </w:rPr>
              <w:t>2</w:t>
            </w:r>
            <w:r w:rsidRPr="008A0638">
              <w:rPr>
                <w:rFonts w:asciiTheme="minorBidi" w:hAnsiTheme="minorBidi" w:cstheme="minorBidi"/>
                <w:color w:val="auto"/>
                <w:sz w:val="20"/>
                <w:szCs w:val="20"/>
              </w:rPr>
              <w:t>e)</w:t>
            </w:r>
          </w:p>
        </w:tc>
        <w:tc>
          <w:tcPr>
            <w:tcW w:w="1772" w:type="dxa"/>
            <w:vAlign w:val="center"/>
          </w:tcPr>
          <w:p w14:paraId="467428B2" w14:textId="47FF4650"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Current Average (tCO</w:t>
            </w:r>
            <w:r w:rsidRPr="008A0638">
              <w:rPr>
                <w:rFonts w:asciiTheme="minorBidi" w:hAnsiTheme="minorBidi" w:cstheme="minorBidi"/>
                <w:color w:val="auto"/>
                <w:sz w:val="20"/>
                <w:szCs w:val="20"/>
                <w:vertAlign w:val="subscript"/>
              </w:rPr>
              <w:t>2</w:t>
            </w:r>
            <w:r w:rsidRPr="008A0638">
              <w:rPr>
                <w:rFonts w:asciiTheme="minorBidi" w:hAnsiTheme="minorBidi" w:cstheme="minorBidi"/>
                <w:color w:val="auto"/>
                <w:sz w:val="20"/>
                <w:szCs w:val="20"/>
              </w:rPr>
              <w:t>e)</w:t>
            </w:r>
          </w:p>
        </w:tc>
        <w:tc>
          <w:tcPr>
            <w:tcW w:w="1108" w:type="dxa"/>
            <w:vAlign w:val="center"/>
          </w:tcPr>
          <w:p w14:paraId="630E3098" w14:textId="58AE5D79"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Change (tCO</w:t>
            </w:r>
            <w:r w:rsidRPr="008A0638">
              <w:rPr>
                <w:rFonts w:asciiTheme="minorBidi" w:hAnsiTheme="minorBidi" w:cstheme="minorBidi"/>
                <w:color w:val="auto"/>
                <w:sz w:val="20"/>
                <w:szCs w:val="20"/>
                <w:vertAlign w:val="subscript"/>
              </w:rPr>
              <w:t>2</w:t>
            </w:r>
            <w:r w:rsidRPr="008A0638">
              <w:rPr>
                <w:rFonts w:asciiTheme="minorBidi" w:hAnsiTheme="minorBidi" w:cstheme="minorBidi"/>
                <w:color w:val="auto"/>
                <w:sz w:val="20"/>
                <w:szCs w:val="20"/>
              </w:rPr>
              <w:t>e)</w:t>
            </w:r>
          </w:p>
        </w:tc>
        <w:tc>
          <w:tcPr>
            <w:tcW w:w="1109" w:type="dxa"/>
            <w:vAlign w:val="center"/>
          </w:tcPr>
          <w:p w14:paraId="714A0429" w14:textId="1A20454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Change %</w:t>
            </w:r>
          </w:p>
        </w:tc>
      </w:tr>
      <w:tr w:rsidR="008A0638" w14:paraId="63ACAD87" w14:textId="77777777" w:rsidTr="008A0638">
        <w:tc>
          <w:tcPr>
            <w:tcW w:w="3256" w:type="dxa"/>
            <w:vAlign w:val="center"/>
          </w:tcPr>
          <w:p w14:paraId="5AF9183F" w14:textId="3BA4ABB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Alban Area</w:t>
            </w:r>
          </w:p>
        </w:tc>
        <w:tc>
          <w:tcPr>
            <w:tcW w:w="1771" w:type="dxa"/>
            <w:vAlign w:val="center"/>
          </w:tcPr>
          <w:p w14:paraId="21241024" w14:textId="5999B4A9"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 xml:space="preserve">462 </w:t>
            </w:r>
          </w:p>
        </w:tc>
        <w:tc>
          <w:tcPr>
            <w:tcW w:w="1772" w:type="dxa"/>
            <w:vAlign w:val="center"/>
          </w:tcPr>
          <w:p w14:paraId="7F8BF417" w14:textId="52A2A9DD"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167</w:t>
            </w:r>
          </w:p>
        </w:tc>
        <w:tc>
          <w:tcPr>
            <w:tcW w:w="1108" w:type="dxa"/>
            <w:shd w:val="clear" w:color="auto" w:fill="D9F2D0" w:themeFill="accent6" w:themeFillTint="33"/>
            <w:vAlign w:val="center"/>
          </w:tcPr>
          <w:p w14:paraId="553D0749" w14:textId="6341E33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-294</w:t>
            </w:r>
          </w:p>
        </w:tc>
        <w:tc>
          <w:tcPr>
            <w:tcW w:w="1109" w:type="dxa"/>
            <w:shd w:val="clear" w:color="auto" w:fill="D9F2D0" w:themeFill="accent6" w:themeFillTint="33"/>
            <w:vAlign w:val="center"/>
          </w:tcPr>
          <w:p w14:paraId="37200D58" w14:textId="69770369"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-64%</w:t>
            </w:r>
          </w:p>
        </w:tc>
      </w:tr>
      <w:tr w:rsidR="008A0638" w14:paraId="17E2831B" w14:textId="77777777" w:rsidTr="008A0638">
        <w:tc>
          <w:tcPr>
            <w:tcW w:w="3256" w:type="dxa"/>
            <w:vAlign w:val="center"/>
          </w:tcPr>
          <w:p w14:paraId="7289F599" w14:textId="4E00C47E"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Batchwood</w:t>
            </w:r>
          </w:p>
        </w:tc>
        <w:tc>
          <w:tcPr>
            <w:tcW w:w="1771" w:type="dxa"/>
            <w:vAlign w:val="center"/>
          </w:tcPr>
          <w:p w14:paraId="319FDB74" w14:textId="0AE61267"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257</w:t>
            </w:r>
          </w:p>
        </w:tc>
        <w:tc>
          <w:tcPr>
            <w:tcW w:w="1772" w:type="dxa"/>
            <w:vAlign w:val="center"/>
          </w:tcPr>
          <w:p w14:paraId="5CB2C822" w14:textId="3D6DC2A6"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109</w:t>
            </w:r>
          </w:p>
        </w:tc>
        <w:tc>
          <w:tcPr>
            <w:tcW w:w="1108" w:type="dxa"/>
            <w:shd w:val="clear" w:color="auto" w:fill="D9F2D0" w:themeFill="accent6" w:themeFillTint="33"/>
            <w:vAlign w:val="center"/>
          </w:tcPr>
          <w:p w14:paraId="315A1EDE" w14:textId="717412EF"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-149</w:t>
            </w:r>
          </w:p>
        </w:tc>
        <w:tc>
          <w:tcPr>
            <w:tcW w:w="1109" w:type="dxa"/>
            <w:shd w:val="clear" w:color="auto" w:fill="D9F2D0" w:themeFill="accent6" w:themeFillTint="33"/>
            <w:vAlign w:val="center"/>
          </w:tcPr>
          <w:p w14:paraId="51B495C5" w14:textId="46ADCD10"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-58%</w:t>
            </w:r>
          </w:p>
        </w:tc>
      </w:tr>
      <w:tr w:rsidR="008A0638" w14:paraId="5A79A177" w14:textId="77777777" w:rsidTr="008A0638">
        <w:tc>
          <w:tcPr>
            <w:tcW w:w="3256" w:type="dxa"/>
            <w:vAlign w:val="center"/>
          </w:tcPr>
          <w:p w14:paraId="08DDA28C" w14:textId="5805F972"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Cotlandswick</w:t>
            </w:r>
          </w:p>
        </w:tc>
        <w:tc>
          <w:tcPr>
            <w:tcW w:w="1771" w:type="dxa"/>
            <w:vAlign w:val="center"/>
          </w:tcPr>
          <w:p w14:paraId="39B192C0" w14:textId="36D745E7"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85</w:t>
            </w:r>
          </w:p>
        </w:tc>
        <w:tc>
          <w:tcPr>
            <w:tcW w:w="1772" w:type="dxa"/>
            <w:vAlign w:val="center"/>
          </w:tcPr>
          <w:p w14:paraId="6C57AAEF" w14:textId="35D27AF1"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46</w:t>
            </w:r>
          </w:p>
        </w:tc>
        <w:tc>
          <w:tcPr>
            <w:tcW w:w="1108" w:type="dxa"/>
            <w:shd w:val="clear" w:color="auto" w:fill="D9F2D0" w:themeFill="accent6" w:themeFillTint="33"/>
            <w:vAlign w:val="center"/>
          </w:tcPr>
          <w:p w14:paraId="7B929438" w14:textId="368C223E"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-38</w:t>
            </w:r>
          </w:p>
        </w:tc>
        <w:tc>
          <w:tcPr>
            <w:tcW w:w="1109" w:type="dxa"/>
            <w:shd w:val="clear" w:color="auto" w:fill="D9F2D0" w:themeFill="accent6" w:themeFillTint="33"/>
            <w:vAlign w:val="center"/>
          </w:tcPr>
          <w:p w14:paraId="7A459532" w14:textId="038D5ABF"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-45%</w:t>
            </w:r>
          </w:p>
        </w:tc>
      </w:tr>
      <w:tr w:rsidR="008A0638" w14:paraId="2D6A9DFE" w14:textId="77777777" w:rsidTr="008A0638">
        <w:tc>
          <w:tcPr>
            <w:tcW w:w="3256" w:type="dxa"/>
            <w:vAlign w:val="center"/>
          </w:tcPr>
          <w:p w14:paraId="67CC62CC" w14:textId="7244260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Harpenden Public Halls and Leisure Centre</w:t>
            </w:r>
          </w:p>
        </w:tc>
        <w:tc>
          <w:tcPr>
            <w:tcW w:w="1771" w:type="dxa"/>
            <w:vAlign w:val="center"/>
          </w:tcPr>
          <w:p w14:paraId="26F70A99" w14:textId="2B077C8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752</w:t>
            </w:r>
          </w:p>
        </w:tc>
        <w:tc>
          <w:tcPr>
            <w:tcW w:w="1772" w:type="dxa"/>
            <w:vAlign w:val="center"/>
          </w:tcPr>
          <w:p w14:paraId="6E5E44EE" w14:textId="6F2D7541"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564</w:t>
            </w:r>
          </w:p>
        </w:tc>
        <w:tc>
          <w:tcPr>
            <w:tcW w:w="1108" w:type="dxa"/>
            <w:shd w:val="clear" w:color="auto" w:fill="D9F2D0" w:themeFill="accent6" w:themeFillTint="33"/>
            <w:vAlign w:val="center"/>
          </w:tcPr>
          <w:p w14:paraId="47729C1B" w14:textId="270D7979"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-188</w:t>
            </w:r>
          </w:p>
        </w:tc>
        <w:tc>
          <w:tcPr>
            <w:tcW w:w="1109" w:type="dxa"/>
            <w:shd w:val="clear" w:color="auto" w:fill="D9F2D0" w:themeFill="accent6" w:themeFillTint="33"/>
            <w:vAlign w:val="center"/>
          </w:tcPr>
          <w:p w14:paraId="318744E4" w14:textId="4C02B3C9"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-25%</w:t>
            </w:r>
          </w:p>
        </w:tc>
      </w:tr>
      <w:tr w:rsidR="008A0638" w14:paraId="7811DE82" w14:textId="77777777" w:rsidTr="008A0638">
        <w:tc>
          <w:tcPr>
            <w:tcW w:w="3256" w:type="dxa"/>
            <w:vAlign w:val="center"/>
          </w:tcPr>
          <w:p w14:paraId="6E3BF7D5" w14:textId="0845E54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Westminster Lodge and Abby View</w:t>
            </w:r>
          </w:p>
        </w:tc>
        <w:tc>
          <w:tcPr>
            <w:tcW w:w="1771" w:type="dxa"/>
            <w:vAlign w:val="center"/>
          </w:tcPr>
          <w:p w14:paraId="0D9F8910" w14:textId="3AB89605"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954</w:t>
            </w:r>
          </w:p>
        </w:tc>
        <w:tc>
          <w:tcPr>
            <w:tcW w:w="1772" w:type="dxa"/>
            <w:vAlign w:val="center"/>
          </w:tcPr>
          <w:p w14:paraId="3C59E6D5" w14:textId="2742A442"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944</w:t>
            </w:r>
          </w:p>
        </w:tc>
        <w:tc>
          <w:tcPr>
            <w:tcW w:w="1108" w:type="dxa"/>
            <w:shd w:val="clear" w:color="auto" w:fill="D9F2D0" w:themeFill="accent6" w:themeFillTint="33"/>
            <w:vAlign w:val="center"/>
          </w:tcPr>
          <w:p w14:paraId="0EBCA478" w14:textId="390A6676" w:rsidR="008A0638" w:rsidRPr="008A0638" w:rsidRDefault="008A0638" w:rsidP="008A0638">
            <w:pPr>
              <w:rPr>
                <w:rFonts w:asciiTheme="minorBidi" w:hAnsiTheme="minorBidi" w:cstheme="minorBidi"/>
                <w:color w:val="auto"/>
                <w:sz w:val="20"/>
                <w:szCs w:val="20"/>
              </w:rPr>
            </w:pPr>
            <w:r w:rsidRPr="008A0638">
              <w:rPr>
                <w:rFonts w:asciiTheme="minorBidi" w:hAnsiTheme="minorBidi" w:cstheme="minorBidi"/>
                <w:color w:val="auto"/>
                <w:sz w:val="20"/>
                <w:szCs w:val="20"/>
              </w:rPr>
              <w:t>-10</w:t>
            </w:r>
          </w:p>
        </w:tc>
        <w:tc>
          <w:tcPr>
            <w:tcW w:w="1109" w:type="dxa"/>
            <w:shd w:val="clear" w:color="auto" w:fill="D9F2D0" w:themeFill="accent6" w:themeFillTint="33"/>
            <w:vAlign w:val="center"/>
          </w:tcPr>
          <w:p w14:paraId="5FF93FCF" w14:textId="06552FD2" w:rsidR="008A0638" w:rsidRPr="008A0638" w:rsidRDefault="008F3060" w:rsidP="008A0638">
            <w:pPr>
              <w:rPr>
                <w:rFonts w:asciiTheme="minorBidi" w:hAnsiTheme="minorBidi" w:cstheme="minorBidi"/>
                <w:color w:val="auto"/>
                <w:sz w:val="20"/>
                <w:szCs w:val="20"/>
              </w:rPr>
            </w:pPr>
            <w:r>
              <w:rPr>
                <w:rFonts w:asciiTheme="minorBidi" w:hAnsiTheme="minorBidi" w:cstheme="minorBidi"/>
                <w:color w:val="auto"/>
                <w:sz w:val="20"/>
                <w:szCs w:val="20"/>
              </w:rPr>
              <w:t>-1%</w:t>
            </w:r>
          </w:p>
        </w:tc>
      </w:tr>
    </w:tbl>
    <w:p w14:paraId="08F41DC0" w14:textId="77777777" w:rsidR="00751201" w:rsidRDefault="00751201" w:rsidP="00584006">
      <w:pPr>
        <w:rPr>
          <w:rFonts w:asciiTheme="minorBidi" w:hAnsiTheme="minorBidi" w:cstheme="minorBidi"/>
          <w:color w:val="auto"/>
          <w:sz w:val="24"/>
          <w:szCs w:val="24"/>
        </w:rPr>
      </w:pPr>
    </w:p>
    <w:p w14:paraId="7CD1D880" w14:textId="3D41C8F4" w:rsidR="00F84134" w:rsidRDefault="003D2951"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Leisure Centre footfall </w:t>
      </w:r>
      <w:r w:rsidR="008A0638" w:rsidRPr="7461DE2B">
        <w:rPr>
          <w:rFonts w:asciiTheme="minorBidi" w:hAnsiTheme="minorBidi" w:cstheme="minorBidi"/>
          <w:color w:val="auto"/>
          <w:sz w:val="24"/>
          <w:szCs w:val="24"/>
        </w:rPr>
        <w:t>has more than</w:t>
      </w:r>
      <w:r w:rsidRPr="7461DE2B">
        <w:rPr>
          <w:rFonts w:asciiTheme="minorBidi" w:hAnsiTheme="minorBidi" w:cstheme="minorBidi"/>
          <w:color w:val="auto"/>
          <w:sz w:val="24"/>
          <w:szCs w:val="24"/>
        </w:rPr>
        <w:t xml:space="preserve"> doubled since the baseline year</w:t>
      </w:r>
      <w:r w:rsidR="008A0638"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from 1.2 million visitors per year to 2.</w:t>
      </w:r>
      <w:r w:rsidR="008A0638" w:rsidRPr="7461DE2B">
        <w:rPr>
          <w:rFonts w:asciiTheme="minorBidi" w:hAnsiTheme="minorBidi" w:cstheme="minorBidi"/>
          <w:color w:val="auto"/>
          <w:sz w:val="24"/>
          <w:szCs w:val="24"/>
        </w:rPr>
        <w:t>6</w:t>
      </w:r>
      <w:r w:rsidR="00B050DA">
        <w:rPr>
          <w:rFonts w:asciiTheme="minorBidi" w:hAnsiTheme="minorBidi" w:cstheme="minorBidi"/>
          <w:color w:val="auto"/>
          <w:sz w:val="24"/>
          <w:szCs w:val="24"/>
        </w:rPr>
        <w:t xml:space="preserve"> million</w:t>
      </w:r>
      <w:r w:rsidR="007637CE">
        <w:rPr>
          <w:rFonts w:asciiTheme="minorBidi" w:hAnsiTheme="minorBidi" w:cstheme="minorBidi"/>
          <w:color w:val="auto"/>
          <w:sz w:val="24"/>
          <w:szCs w:val="24"/>
        </w:rPr>
        <w:t xml:space="preserve"> </w:t>
      </w:r>
      <w:r w:rsidR="005E32F9">
        <w:rPr>
          <w:rFonts w:asciiTheme="minorBidi" w:hAnsiTheme="minorBidi" w:cstheme="minorBidi"/>
          <w:color w:val="auto"/>
          <w:sz w:val="24"/>
          <w:szCs w:val="24"/>
        </w:rPr>
        <w:t>in the current reporting period. E</w:t>
      </w:r>
      <w:r w:rsidR="008169E5" w:rsidRPr="7461DE2B">
        <w:rPr>
          <w:rFonts w:asciiTheme="minorBidi" w:hAnsiTheme="minorBidi" w:cstheme="minorBidi"/>
          <w:color w:val="auto"/>
          <w:sz w:val="24"/>
          <w:szCs w:val="24"/>
        </w:rPr>
        <w:t xml:space="preserve">missions per visitor have decreased significantly </w:t>
      </w:r>
      <w:r w:rsidR="008A0638" w:rsidRPr="7461DE2B">
        <w:rPr>
          <w:rFonts w:asciiTheme="minorBidi" w:hAnsiTheme="minorBidi" w:cstheme="minorBidi"/>
          <w:color w:val="auto"/>
          <w:sz w:val="24"/>
          <w:szCs w:val="24"/>
        </w:rPr>
        <w:t>since the baseline year</w:t>
      </w:r>
      <w:r w:rsidR="008169E5" w:rsidRPr="7461DE2B">
        <w:rPr>
          <w:rFonts w:asciiTheme="minorBidi" w:hAnsiTheme="minorBidi" w:cstheme="minorBidi"/>
          <w:color w:val="auto"/>
          <w:sz w:val="24"/>
          <w:szCs w:val="24"/>
        </w:rPr>
        <w:t>. In 2008/09</w:t>
      </w:r>
      <w:r w:rsidR="008A0638" w:rsidRPr="7461DE2B">
        <w:rPr>
          <w:rFonts w:asciiTheme="minorBidi" w:hAnsiTheme="minorBidi" w:cstheme="minorBidi"/>
          <w:color w:val="auto"/>
          <w:sz w:val="24"/>
          <w:szCs w:val="24"/>
        </w:rPr>
        <w:t>,</w:t>
      </w:r>
      <w:r w:rsidR="008169E5" w:rsidRPr="7461DE2B">
        <w:rPr>
          <w:rFonts w:asciiTheme="minorBidi" w:hAnsiTheme="minorBidi" w:cstheme="minorBidi"/>
          <w:color w:val="auto"/>
          <w:sz w:val="24"/>
          <w:szCs w:val="24"/>
        </w:rPr>
        <w:t xml:space="preserve"> emissions per visitor were 2.1 kgCO</w:t>
      </w:r>
      <w:r w:rsidR="008169E5" w:rsidRPr="7461DE2B">
        <w:rPr>
          <w:rFonts w:asciiTheme="minorBidi" w:hAnsiTheme="minorBidi" w:cstheme="minorBidi"/>
          <w:color w:val="auto"/>
          <w:sz w:val="24"/>
          <w:szCs w:val="24"/>
          <w:vertAlign w:val="subscript"/>
        </w:rPr>
        <w:t>2</w:t>
      </w:r>
      <w:r w:rsidR="008169E5" w:rsidRPr="7461DE2B">
        <w:rPr>
          <w:rFonts w:asciiTheme="minorBidi" w:hAnsiTheme="minorBidi" w:cstheme="minorBidi"/>
          <w:color w:val="auto"/>
          <w:sz w:val="24"/>
          <w:szCs w:val="24"/>
        </w:rPr>
        <w:t>e</w:t>
      </w:r>
      <w:r w:rsidR="008A0638" w:rsidRPr="7461DE2B">
        <w:rPr>
          <w:rFonts w:asciiTheme="minorBidi" w:hAnsiTheme="minorBidi" w:cstheme="minorBidi"/>
          <w:color w:val="auto"/>
          <w:sz w:val="24"/>
          <w:szCs w:val="24"/>
        </w:rPr>
        <w:t>,</w:t>
      </w:r>
      <w:r w:rsidR="008169E5" w:rsidRPr="7461DE2B">
        <w:rPr>
          <w:rFonts w:asciiTheme="minorBidi" w:hAnsiTheme="minorBidi" w:cstheme="minorBidi"/>
          <w:color w:val="auto"/>
          <w:sz w:val="24"/>
          <w:szCs w:val="24"/>
        </w:rPr>
        <w:t xml:space="preserve"> and in 202</w:t>
      </w:r>
      <w:r w:rsidR="008A0638" w:rsidRPr="7461DE2B">
        <w:rPr>
          <w:rFonts w:asciiTheme="minorBidi" w:hAnsiTheme="minorBidi" w:cstheme="minorBidi"/>
          <w:color w:val="auto"/>
          <w:sz w:val="24"/>
          <w:szCs w:val="24"/>
        </w:rPr>
        <w:t>4</w:t>
      </w:r>
      <w:r w:rsidR="008169E5" w:rsidRPr="7461DE2B">
        <w:rPr>
          <w:rFonts w:asciiTheme="minorBidi" w:hAnsiTheme="minorBidi" w:cstheme="minorBidi"/>
          <w:color w:val="auto"/>
          <w:sz w:val="24"/>
          <w:szCs w:val="24"/>
        </w:rPr>
        <w:t>/2</w:t>
      </w:r>
      <w:r w:rsidR="008A0638" w:rsidRPr="7461DE2B">
        <w:rPr>
          <w:rFonts w:asciiTheme="minorBidi" w:hAnsiTheme="minorBidi" w:cstheme="minorBidi"/>
          <w:color w:val="auto"/>
          <w:sz w:val="24"/>
          <w:szCs w:val="24"/>
        </w:rPr>
        <w:t>5</w:t>
      </w:r>
      <w:r w:rsidR="008169E5" w:rsidRPr="7461DE2B">
        <w:rPr>
          <w:rFonts w:asciiTheme="minorBidi" w:hAnsiTheme="minorBidi" w:cstheme="minorBidi"/>
          <w:color w:val="auto"/>
          <w:sz w:val="24"/>
          <w:szCs w:val="24"/>
        </w:rPr>
        <w:t>, they were 0.</w:t>
      </w:r>
      <w:r w:rsidR="00CE69E0">
        <w:rPr>
          <w:rFonts w:asciiTheme="minorBidi" w:hAnsiTheme="minorBidi" w:cstheme="minorBidi"/>
          <w:color w:val="auto"/>
          <w:sz w:val="24"/>
          <w:szCs w:val="24"/>
        </w:rPr>
        <w:t>75</w:t>
      </w:r>
      <w:r w:rsidR="008A0638" w:rsidRPr="7461DE2B">
        <w:rPr>
          <w:rFonts w:asciiTheme="minorBidi" w:hAnsiTheme="minorBidi" w:cstheme="minorBidi"/>
          <w:color w:val="auto"/>
          <w:sz w:val="24"/>
          <w:szCs w:val="24"/>
        </w:rPr>
        <w:t xml:space="preserve"> </w:t>
      </w:r>
      <w:r w:rsidR="008169E5" w:rsidRPr="7461DE2B">
        <w:rPr>
          <w:rFonts w:asciiTheme="minorBidi" w:hAnsiTheme="minorBidi" w:cstheme="minorBidi"/>
          <w:color w:val="auto"/>
          <w:sz w:val="24"/>
          <w:szCs w:val="24"/>
        </w:rPr>
        <w:t>kgCO</w:t>
      </w:r>
      <w:r w:rsidR="008169E5" w:rsidRPr="7461DE2B">
        <w:rPr>
          <w:rFonts w:asciiTheme="minorBidi" w:hAnsiTheme="minorBidi" w:cstheme="minorBidi"/>
          <w:color w:val="auto"/>
          <w:sz w:val="24"/>
          <w:szCs w:val="24"/>
          <w:vertAlign w:val="subscript"/>
        </w:rPr>
        <w:t>2</w:t>
      </w:r>
      <w:r w:rsidR="008169E5" w:rsidRPr="7461DE2B">
        <w:rPr>
          <w:rFonts w:asciiTheme="minorBidi" w:hAnsiTheme="minorBidi" w:cstheme="minorBidi"/>
          <w:color w:val="auto"/>
          <w:sz w:val="24"/>
          <w:szCs w:val="24"/>
        </w:rPr>
        <w:t xml:space="preserve">e, </w:t>
      </w:r>
      <w:r w:rsidR="4F03E26B" w:rsidRPr="7461DE2B">
        <w:rPr>
          <w:rFonts w:asciiTheme="minorBidi" w:hAnsiTheme="minorBidi" w:cstheme="minorBidi"/>
          <w:color w:val="auto"/>
          <w:sz w:val="24"/>
          <w:szCs w:val="24"/>
        </w:rPr>
        <w:t>a</w:t>
      </w:r>
      <w:r w:rsidR="3B2D132E" w:rsidRPr="7461DE2B">
        <w:rPr>
          <w:rFonts w:asciiTheme="minorBidi" w:hAnsiTheme="minorBidi" w:cstheme="minorBidi"/>
          <w:color w:val="auto"/>
          <w:sz w:val="24"/>
          <w:szCs w:val="24"/>
        </w:rPr>
        <w:t xml:space="preserve"> 6</w:t>
      </w:r>
      <w:r w:rsidR="000E2E1D">
        <w:rPr>
          <w:rFonts w:asciiTheme="minorBidi" w:hAnsiTheme="minorBidi" w:cstheme="minorBidi"/>
          <w:color w:val="auto"/>
          <w:sz w:val="24"/>
          <w:szCs w:val="24"/>
        </w:rPr>
        <w:t>4</w:t>
      </w:r>
      <w:r w:rsidR="3B2D132E" w:rsidRPr="7461DE2B">
        <w:rPr>
          <w:rFonts w:asciiTheme="minorBidi" w:hAnsiTheme="minorBidi" w:cstheme="minorBidi"/>
          <w:color w:val="auto"/>
          <w:sz w:val="24"/>
          <w:szCs w:val="24"/>
        </w:rPr>
        <w:t>% reduction.</w:t>
      </w:r>
      <w:r w:rsidR="008169E5" w:rsidRPr="7461DE2B">
        <w:rPr>
          <w:rFonts w:asciiTheme="minorBidi" w:hAnsiTheme="minorBidi" w:cstheme="minorBidi"/>
          <w:color w:val="auto"/>
          <w:sz w:val="24"/>
          <w:szCs w:val="24"/>
        </w:rPr>
        <w:t xml:space="preserve"> </w:t>
      </w:r>
      <w:r w:rsidR="005E32F9">
        <w:rPr>
          <w:rFonts w:asciiTheme="minorBidi" w:hAnsiTheme="minorBidi" w:cstheme="minorBidi"/>
          <w:color w:val="auto"/>
          <w:sz w:val="24"/>
          <w:szCs w:val="24"/>
        </w:rPr>
        <w:t xml:space="preserve">The latter figure is just slightly higher than in </w:t>
      </w:r>
      <w:r w:rsidR="00147954">
        <w:rPr>
          <w:rFonts w:asciiTheme="minorBidi" w:hAnsiTheme="minorBidi" w:cstheme="minorBidi"/>
          <w:color w:val="auto"/>
          <w:sz w:val="24"/>
          <w:szCs w:val="24"/>
        </w:rPr>
        <w:t xml:space="preserve">2023/24 </w:t>
      </w:r>
      <w:r w:rsidR="00946265" w:rsidRPr="0062156C">
        <w:rPr>
          <w:rFonts w:asciiTheme="minorBidi" w:hAnsiTheme="minorBidi" w:cstheme="minorBidi"/>
          <w:color w:val="auto"/>
          <w:sz w:val="24"/>
          <w:szCs w:val="24"/>
        </w:rPr>
        <w:t>(</w:t>
      </w:r>
      <w:r w:rsidR="0062156C" w:rsidRPr="0062156C">
        <w:rPr>
          <w:rFonts w:asciiTheme="minorBidi" w:hAnsiTheme="minorBidi" w:cstheme="minorBidi"/>
          <w:color w:val="auto"/>
          <w:sz w:val="24"/>
          <w:szCs w:val="24"/>
        </w:rPr>
        <w:t>0.71</w:t>
      </w:r>
      <w:r w:rsidR="0062156C" w:rsidRPr="0062156C">
        <w:t xml:space="preserve"> </w:t>
      </w:r>
      <w:r w:rsidR="0062156C" w:rsidRPr="0062156C">
        <w:rPr>
          <w:rFonts w:asciiTheme="minorBidi" w:hAnsiTheme="minorBidi" w:cstheme="minorBidi"/>
          <w:color w:val="auto"/>
          <w:sz w:val="24"/>
          <w:szCs w:val="24"/>
        </w:rPr>
        <w:t>kgCO</w:t>
      </w:r>
      <w:r w:rsidR="0062156C" w:rsidRPr="0062156C">
        <w:rPr>
          <w:rFonts w:asciiTheme="minorBidi" w:hAnsiTheme="minorBidi" w:cstheme="minorBidi"/>
          <w:color w:val="auto"/>
          <w:sz w:val="24"/>
          <w:szCs w:val="24"/>
          <w:vertAlign w:val="subscript"/>
        </w:rPr>
        <w:t>2</w:t>
      </w:r>
      <w:r w:rsidR="0062156C" w:rsidRPr="0062156C">
        <w:rPr>
          <w:rFonts w:asciiTheme="minorBidi" w:hAnsiTheme="minorBidi" w:cstheme="minorBidi"/>
          <w:color w:val="auto"/>
          <w:sz w:val="24"/>
          <w:szCs w:val="24"/>
        </w:rPr>
        <w:t>e)</w:t>
      </w:r>
      <w:r w:rsidR="0004767F">
        <w:rPr>
          <w:rFonts w:asciiTheme="minorBidi" w:hAnsiTheme="minorBidi" w:cstheme="minorBidi"/>
          <w:color w:val="auto"/>
          <w:sz w:val="24"/>
          <w:szCs w:val="24"/>
        </w:rPr>
        <w:t>,</w:t>
      </w:r>
      <w:r w:rsidR="00147954">
        <w:rPr>
          <w:rFonts w:asciiTheme="minorBidi" w:hAnsiTheme="minorBidi" w:cstheme="minorBidi"/>
          <w:color w:val="auto"/>
          <w:sz w:val="24"/>
          <w:szCs w:val="24"/>
        </w:rPr>
        <w:t xml:space="preserve"> when </w:t>
      </w:r>
      <w:r w:rsidR="0004767F">
        <w:rPr>
          <w:rFonts w:asciiTheme="minorBidi" w:hAnsiTheme="minorBidi" w:cstheme="minorBidi"/>
          <w:color w:val="auto"/>
          <w:sz w:val="24"/>
          <w:szCs w:val="24"/>
        </w:rPr>
        <w:t xml:space="preserve">visitor numbers decreased due to the closure of </w:t>
      </w:r>
      <w:r w:rsidR="00F3357B">
        <w:rPr>
          <w:rFonts w:asciiTheme="minorBidi" w:hAnsiTheme="minorBidi" w:cstheme="minorBidi"/>
          <w:color w:val="auto"/>
          <w:sz w:val="24"/>
          <w:szCs w:val="24"/>
        </w:rPr>
        <w:t xml:space="preserve">Harpenden Leisure centre for refurbishment. </w:t>
      </w:r>
      <w:r w:rsidR="00147954">
        <w:rPr>
          <w:rFonts w:asciiTheme="minorBidi" w:hAnsiTheme="minorBidi" w:cstheme="minorBidi"/>
          <w:color w:val="auto"/>
          <w:sz w:val="24"/>
          <w:szCs w:val="24"/>
        </w:rPr>
        <w:t xml:space="preserve"> </w:t>
      </w:r>
      <w:r w:rsidR="00F047B7">
        <w:rPr>
          <w:rFonts w:asciiTheme="minorBidi" w:hAnsiTheme="minorBidi" w:cstheme="minorBidi"/>
          <w:color w:val="auto"/>
          <w:sz w:val="24"/>
          <w:szCs w:val="24"/>
        </w:rPr>
        <w:t xml:space="preserve"> </w:t>
      </w:r>
    </w:p>
    <w:p w14:paraId="25499F05" w14:textId="77777777" w:rsidR="00451426" w:rsidRDefault="00451426" w:rsidP="005319E1">
      <w:pPr>
        <w:tabs>
          <w:tab w:val="left" w:pos="2782"/>
        </w:tabs>
        <w:rPr>
          <w:rFonts w:asciiTheme="minorBidi" w:hAnsiTheme="minorBidi" w:cstheme="minorBidi"/>
          <w:color w:val="auto"/>
          <w:sz w:val="24"/>
          <w:szCs w:val="24"/>
        </w:rPr>
      </w:pPr>
    </w:p>
    <w:p w14:paraId="193F0463" w14:textId="78515723" w:rsidR="008169E5" w:rsidRPr="003D2951" w:rsidRDefault="00497A8E" w:rsidP="00584006">
      <w:pPr>
        <w:rPr>
          <w:rFonts w:asciiTheme="minorBidi" w:hAnsiTheme="minorBidi" w:cstheme="minorBidi"/>
          <w:color w:val="auto"/>
          <w:sz w:val="24"/>
          <w:szCs w:val="24"/>
        </w:rPr>
      </w:pPr>
      <w:r>
        <w:rPr>
          <w:noProof/>
          <w14:ligatures w14:val="standardContextual"/>
        </w:rPr>
        <w:drawing>
          <wp:inline distT="0" distB="0" distL="0" distR="0" wp14:anchorId="6388CF33" wp14:editId="66AC7FF4">
            <wp:extent cx="5760000" cy="3240000"/>
            <wp:effectExtent l="0" t="0" r="12700" b="17780"/>
            <wp:docPr id="199288639" name="Chart 1">
              <a:extLst xmlns:a="http://schemas.openxmlformats.org/drawingml/2006/main">
                <a:ext uri="{FF2B5EF4-FFF2-40B4-BE49-F238E27FC236}">
                  <a16:creationId xmlns:a16="http://schemas.microsoft.com/office/drawing/2014/main" id="{E634A6F5-BA2C-E39F-0BFB-A35527028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A0120A" w14:textId="77777777" w:rsidR="003D2951" w:rsidRDefault="003D2951" w:rsidP="00584006">
      <w:pPr>
        <w:rPr>
          <w:rFonts w:asciiTheme="minorBidi" w:hAnsiTheme="minorBidi" w:cstheme="minorBidi"/>
          <w:b/>
          <w:bCs/>
          <w:color w:val="auto"/>
          <w:sz w:val="24"/>
          <w:szCs w:val="24"/>
        </w:rPr>
      </w:pPr>
    </w:p>
    <w:p w14:paraId="68B9BF98" w14:textId="528539BA" w:rsidR="00497A8E" w:rsidRPr="00497A8E" w:rsidRDefault="00497A8E" w:rsidP="00497A8E">
      <w:pPr>
        <w:rPr>
          <w:rFonts w:asciiTheme="minorBidi" w:hAnsiTheme="minorBidi" w:cstheme="minorBidi"/>
          <w:i/>
          <w:iCs/>
          <w:color w:val="auto"/>
          <w:sz w:val="24"/>
          <w:szCs w:val="24"/>
        </w:rPr>
      </w:pPr>
      <w:r w:rsidRPr="00497A8E">
        <w:rPr>
          <w:rFonts w:asciiTheme="minorBidi" w:hAnsiTheme="minorBidi" w:cstheme="minorBidi"/>
          <w:i/>
          <w:iCs/>
          <w:color w:val="auto"/>
          <w:sz w:val="24"/>
          <w:szCs w:val="24"/>
        </w:rPr>
        <w:t xml:space="preserve">The spike in emissions in 2020/21 is a result of reduced leisure centre footfall </w:t>
      </w:r>
      <w:r w:rsidR="0006685B">
        <w:rPr>
          <w:rFonts w:asciiTheme="minorBidi" w:hAnsiTheme="minorBidi" w:cstheme="minorBidi"/>
          <w:i/>
          <w:iCs/>
          <w:color w:val="auto"/>
          <w:sz w:val="24"/>
          <w:szCs w:val="24"/>
        </w:rPr>
        <w:t xml:space="preserve">during the </w:t>
      </w:r>
      <w:r w:rsidRPr="00497A8E">
        <w:rPr>
          <w:rFonts w:asciiTheme="minorBidi" w:hAnsiTheme="minorBidi" w:cstheme="minorBidi"/>
          <w:i/>
          <w:iCs/>
          <w:color w:val="auto"/>
          <w:sz w:val="24"/>
          <w:szCs w:val="24"/>
        </w:rPr>
        <w:t>COVID-19</w:t>
      </w:r>
      <w:r w:rsidR="0006685B">
        <w:rPr>
          <w:rFonts w:asciiTheme="minorBidi" w:hAnsiTheme="minorBidi" w:cstheme="minorBidi"/>
          <w:i/>
          <w:iCs/>
          <w:color w:val="auto"/>
          <w:sz w:val="24"/>
          <w:szCs w:val="24"/>
        </w:rPr>
        <w:t xml:space="preserve"> pandemic</w:t>
      </w:r>
      <w:r w:rsidRPr="00497A8E">
        <w:rPr>
          <w:rFonts w:asciiTheme="minorBidi" w:hAnsiTheme="minorBidi" w:cstheme="minorBidi"/>
          <w:i/>
          <w:iCs/>
          <w:color w:val="auto"/>
          <w:sz w:val="24"/>
          <w:szCs w:val="24"/>
        </w:rPr>
        <w:t>.</w:t>
      </w:r>
    </w:p>
    <w:p w14:paraId="4AF7F9FA" w14:textId="77777777" w:rsidR="00497A8E" w:rsidRDefault="00497A8E" w:rsidP="00497A8E">
      <w:pPr>
        <w:rPr>
          <w:rFonts w:asciiTheme="minorBidi" w:hAnsiTheme="minorBidi" w:cstheme="minorBidi"/>
          <w:b/>
          <w:bCs/>
          <w:color w:val="auto"/>
          <w:sz w:val="24"/>
          <w:szCs w:val="24"/>
        </w:rPr>
      </w:pPr>
    </w:p>
    <w:p w14:paraId="4CAA4CC7" w14:textId="5DA95594" w:rsidR="00301612" w:rsidRPr="00301612" w:rsidRDefault="00301612" w:rsidP="00584006">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Progress</w:t>
      </w:r>
    </w:p>
    <w:p w14:paraId="3797CADE" w14:textId="6FC46865" w:rsidR="0083091D" w:rsidRPr="00E1217A" w:rsidRDefault="005127FA" w:rsidP="00E1217A">
      <w:pPr>
        <w:pStyle w:val="ListParagraph"/>
        <w:numPr>
          <w:ilvl w:val="0"/>
          <w:numId w:val="39"/>
        </w:numPr>
        <w:rPr>
          <w:rFonts w:asciiTheme="minorBidi" w:hAnsiTheme="minorBidi" w:cstheme="minorBidi"/>
          <w:color w:val="auto"/>
          <w:sz w:val="24"/>
          <w:szCs w:val="24"/>
        </w:rPr>
      </w:pPr>
      <w:r w:rsidRPr="0006685B">
        <w:rPr>
          <w:rFonts w:asciiTheme="minorBidi" w:hAnsiTheme="minorBidi" w:cstheme="minorBidi"/>
          <w:color w:val="auto"/>
          <w:sz w:val="24"/>
          <w:szCs w:val="24"/>
        </w:rPr>
        <w:t xml:space="preserve">Green clauses have been added to the </w:t>
      </w:r>
      <w:r w:rsidR="008F3060">
        <w:rPr>
          <w:rFonts w:asciiTheme="minorBidi" w:hAnsiTheme="minorBidi" w:cstheme="minorBidi"/>
          <w:color w:val="auto"/>
          <w:sz w:val="24"/>
          <w:szCs w:val="24"/>
        </w:rPr>
        <w:t>Council's</w:t>
      </w:r>
      <w:r w:rsidRPr="0006685B">
        <w:rPr>
          <w:rFonts w:asciiTheme="minorBidi" w:hAnsiTheme="minorBidi" w:cstheme="minorBidi"/>
          <w:color w:val="auto"/>
          <w:sz w:val="24"/>
          <w:szCs w:val="24"/>
        </w:rPr>
        <w:t xml:space="preserve"> template Invitation to Tender. </w:t>
      </w:r>
      <w:r w:rsidR="009704A0" w:rsidRPr="0006685B">
        <w:rPr>
          <w:rFonts w:asciiTheme="minorBidi" w:hAnsiTheme="minorBidi" w:cstheme="minorBidi"/>
          <w:color w:val="auto"/>
          <w:sz w:val="24"/>
          <w:szCs w:val="24"/>
        </w:rPr>
        <w:t>When P</w:t>
      </w:r>
      <w:r w:rsidRPr="0006685B">
        <w:rPr>
          <w:rFonts w:asciiTheme="minorBidi" w:hAnsiTheme="minorBidi" w:cstheme="minorBidi"/>
          <w:color w:val="auto"/>
          <w:sz w:val="24"/>
          <w:szCs w:val="24"/>
        </w:rPr>
        <w:t xml:space="preserve">rocurement </w:t>
      </w:r>
      <w:r w:rsidR="008F3060">
        <w:rPr>
          <w:rFonts w:asciiTheme="minorBidi" w:hAnsiTheme="minorBidi" w:cstheme="minorBidi"/>
          <w:color w:val="auto"/>
          <w:sz w:val="24"/>
          <w:szCs w:val="24"/>
        </w:rPr>
        <w:t>runs</w:t>
      </w:r>
      <w:r w:rsidRPr="0006685B">
        <w:rPr>
          <w:rFonts w:asciiTheme="minorBidi" w:hAnsiTheme="minorBidi" w:cstheme="minorBidi"/>
          <w:color w:val="auto"/>
          <w:sz w:val="24"/>
          <w:szCs w:val="24"/>
        </w:rPr>
        <w:t xml:space="preserve"> an open procedure or a mini competition </w:t>
      </w:r>
      <w:r w:rsidR="0006685B" w:rsidRPr="00E1217A">
        <w:rPr>
          <w:rFonts w:asciiTheme="minorBidi" w:hAnsiTheme="minorBidi" w:cstheme="minorBidi"/>
          <w:color w:val="auto"/>
          <w:sz w:val="24"/>
          <w:szCs w:val="24"/>
        </w:rPr>
        <w:t>using</w:t>
      </w:r>
      <w:r w:rsidRPr="0006685B">
        <w:rPr>
          <w:rFonts w:asciiTheme="minorBidi" w:hAnsiTheme="minorBidi" w:cstheme="minorBidi"/>
          <w:color w:val="auto"/>
          <w:sz w:val="24"/>
          <w:szCs w:val="24"/>
        </w:rPr>
        <w:t xml:space="preserve"> a framework</w:t>
      </w:r>
      <w:r w:rsidR="0006685B" w:rsidRPr="00E1217A">
        <w:rPr>
          <w:rFonts w:asciiTheme="minorBidi" w:hAnsiTheme="minorBidi" w:cstheme="minorBidi"/>
          <w:color w:val="auto"/>
          <w:sz w:val="24"/>
          <w:szCs w:val="24"/>
        </w:rPr>
        <w:t>,</w:t>
      </w:r>
      <w:r w:rsidR="009704A0" w:rsidRPr="0006685B">
        <w:rPr>
          <w:rFonts w:asciiTheme="minorBidi" w:hAnsiTheme="minorBidi" w:cstheme="minorBidi"/>
          <w:color w:val="auto"/>
          <w:sz w:val="24"/>
          <w:szCs w:val="24"/>
        </w:rPr>
        <w:t xml:space="preserve"> the s</w:t>
      </w:r>
      <w:r w:rsidRPr="0006685B">
        <w:rPr>
          <w:rFonts w:asciiTheme="minorBidi" w:hAnsiTheme="minorBidi" w:cstheme="minorBidi"/>
          <w:color w:val="auto"/>
          <w:sz w:val="24"/>
          <w:szCs w:val="24"/>
        </w:rPr>
        <w:t xml:space="preserve">ustainability quality question </w:t>
      </w:r>
      <w:r w:rsidR="009704A0" w:rsidRPr="0006685B">
        <w:rPr>
          <w:rFonts w:asciiTheme="minorBidi" w:hAnsiTheme="minorBidi" w:cstheme="minorBidi"/>
          <w:color w:val="auto"/>
          <w:sz w:val="24"/>
          <w:szCs w:val="24"/>
        </w:rPr>
        <w:t>is now mandatory.</w:t>
      </w:r>
      <w:r w:rsidR="009704A0" w:rsidRPr="00E1217A">
        <w:rPr>
          <w:rFonts w:asciiTheme="minorBidi" w:hAnsiTheme="minorBidi" w:cstheme="minorBidi"/>
          <w:color w:val="auto"/>
          <w:sz w:val="24"/>
          <w:szCs w:val="24"/>
        </w:rPr>
        <w:t xml:space="preserve"> </w:t>
      </w:r>
    </w:p>
    <w:p w14:paraId="614912F9" w14:textId="06C35402" w:rsidR="00EE6C49" w:rsidRPr="00E1217A" w:rsidRDefault="008F3060" w:rsidP="00E1217A">
      <w:pPr>
        <w:pStyle w:val="ListParagraph"/>
        <w:numPr>
          <w:ilvl w:val="0"/>
          <w:numId w:val="39"/>
        </w:numPr>
        <w:rPr>
          <w:rFonts w:asciiTheme="minorBidi" w:hAnsiTheme="minorBidi" w:cstheme="minorBidi"/>
          <w:color w:val="auto"/>
          <w:sz w:val="24"/>
          <w:szCs w:val="24"/>
        </w:rPr>
      </w:pPr>
      <w:r>
        <w:rPr>
          <w:rFonts w:asciiTheme="minorBidi" w:hAnsiTheme="minorBidi" w:cstheme="minorBidi"/>
          <w:color w:val="auto"/>
          <w:sz w:val="24"/>
          <w:szCs w:val="24"/>
        </w:rPr>
        <w:t>A new</w:t>
      </w:r>
      <w:r w:rsidR="00EE6C49" w:rsidRPr="00E1217A">
        <w:rPr>
          <w:rFonts w:asciiTheme="minorBidi" w:hAnsiTheme="minorBidi" w:cstheme="minorBidi"/>
          <w:color w:val="auto"/>
          <w:sz w:val="24"/>
          <w:szCs w:val="24"/>
        </w:rPr>
        <w:t xml:space="preserve"> </w:t>
      </w:r>
      <w:r w:rsidR="00DC721D" w:rsidRPr="00E1217A">
        <w:rPr>
          <w:rFonts w:asciiTheme="minorBidi" w:hAnsiTheme="minorBidi" w:cstheme="minorBidi"/>
          <w:color w:val="auto"/>
          <w:sz w:val="24"/>
          <w:szCs w:val="24"/>
        </w:rPr>
        <w:t>diesel</w:t>
      </w:r>
      <w:r w:rsidR="00A907B4" w:rsidRPr="00E1217A">
        <w:rPr>
          <w:rFonts w:asciiTheme="minorBidi" w:hAnsiTheme="minorBidi" w:cstheme="minorBidi"/>
          <w:color w:val="auto"/>
          <w:sz w:val="24"/>
          <w:szCs w:val="24"/>
        </w:rPr>
        <w:t>-</w:t>
      </w:r>
      <w:r w:rsidR="00DC721D" w:rsidRPr="00E1217A">
        <w:rPr>
          <w:rFonts w:asciiTheme="minorBidi" w:hAnsiTheme="minorBidi" w:cstheme="minorBidi"/>
          <w:color w:val="auto"/>
          <w:sz w:val="24"/>
          <w:szCs w:val="24"/>
        </w:rPr>
        <w:t>powered W</w:t>
      </w:r>
      <w:r w:rsidR="00EE6C49" w:rsidRPr="00E1217A">
        <w:rPr>
          <w:rFonts w:asciiTheme="minorBidi" w:hAnsiTheme="minorBidi" w:cstheme="minorBidi"/>
          <w:color w:val="auto"/>
          <w:sz w:val="24"/>
          <w:szCs w:val="24"/>
        </w:rPr>
        <w:t>aste and Recycling Fleet were pr</w:t>
      </w:r>
      <w:r w:rsidR="00DC721D" w:rsidRPr="00E1217A">
        <w:rPr>
          <w:rFonts w:asciiTheme="minorBidi" w:hAnsiTheme="minorBidi" w:cstheme="minorBidi"/>
          <w:color w:val="auto"/>
          <w:sz w:val="24"/>
          <w:szCs w:val="24"/>
        </w:rPr>
        <w:t>o</w:t>
      </w:r>
      <w:r w:rsidR="00EE6C49" w:rsidRPr="00E1217A">
        <w:rPr>
          <w:rFonts w:asciiTheme="minorBidi" w:hAnsiTheme="minorBidi" w:cstheme="minorBidi"/>
          <w:color w:val="auto"/>
          <w:sz w:val="24"/>
          <w:szCs w:val="24"/>
        </w:rPr>
        <w:t xml:space="preserve">cured in </w:t>
      </w:r>
      <w:r w:rsidR="00DC721D" w:rsidRPr="00E1217A">
        <w:rPr>
          <w:rFonts w:asciiTheme="minorBidi" w:hAnsiTheme="minorBidi" w:cstheme="minorBidi"/>
          <w:color w:val="auto"/>
          <w:sz w:val="24"/>
          <w:szCs w:val="24"/>
        </w:rPr>
        <w:t>2024</w:t>
      </w:r>
      <w:r>
        <w:rPr>
          <w:rFonts w:asciiTheme="minorBidi" w:hAnsiTheme="minorBidi" w:cstheme="minorBidi"/>
          <w:color w:val="auto"/>
          <w:sz w:val="24"/>
          <w:szCs w:val="24"/>
        </w:rPr>
        <w:t>,</w:t>
      </w:r>
      <w:r w:rsidR="00DC721D" w:rsidRPr="00E1217A">
        <w:rPr>
          <w:rFonts w:asciiTheme="minorBidi" w:hAnsiTheme="minorBidi" w:cstheme="minorBidi"/>
          <w:color w:val="auto"/>
          <w:sz w:val="24"/>
          <w:szCs w:val="24"/>
        </w:rPr>
        <w:t xml:space="preserve"> providing the most efficient options on the market </w:t>
      </w:r>
      <w:r w:rsidR="00761A17" w:rsidRPr="00E1217A">
        <w:rPr>
          <w:rFonts w:asciiTheme="minorBidi" w:hAnsiTheme="minorBidi" w:cstheme="minorBidi"/>
          <w:color w:val="auto"/>
          <w:sz w:val="24"/>
          <w:szCs w:val="24"/>
        </w:rPr>
        <w:t xml:space="preserve">(Euro 6) </w:t>
      </w:r>
      <w:r w:rsidR="00DC721D" w:rsidRPr="00E1217A">
        <w:rPr>
          <w:rFonts w:asciiTheme="minorBidi" w:hAnsiTheme="minorBidi" w:cstheme="minorBidi"/>
          <w:color w:val="auto"/>
          <w:sz w:val="24"/>
          <w:szCs w:val="24"/>
        </w:rPr>
        <w:t xml:space="preserve">within the available budget. </w:t>
      </w:r>
    </w:p>
    <w:p w14:paraId="66E50B0D" w14:textId="206DA38A" w:rsidR="00761A17" w:rsidRPr="00E1217A" w:rsidRDefault="00761A17" w:rsidP="00855FF2">
      <w:pPr>
        <w:pStyle w:val="ListParagraph"/>
        <w:numPr>
          <w:ilvl w:val="0"/>
          <w:numId w:val="39"/>
        </w:numPr>
        <w:rPr>
          <w:rFonts w:asciiTheme="minorBidi" w:hAnsiTheme="minorBidi" w:cstheme="minorBidi"/>
          <w:color w:val="auto"/>
          <w:sz w:val="24"/>
          <w:szCs w:val="24"/>
        </w:rPr>
      </w:pPr>
      <w:r w:rsidRPr="00E1217A">
        <w:rPr>
          <w:rFonts w:asciiTheme="minorBidi" w:hAnsiTheme="minorBidi" w:cstheme="minorBidi"/>
          <w:color w:val="auto"/>
          <w:sz w:val="24"/>
          <w:szCs w:val="24"/>
        </w:rPr>
        <w:lastRenderedPageBreak/>
        <w:t>We are working with Ent</w:t>
      </w:r>
      <w:r w:rsidR="00855FF2" w:rsidRPr="00E1217A">
        <w:rPr>
          <w:rFonts w:asciiTheme="minorBidi" w:hAnsiTheme="minorBidi" w:cstheme="minorBidi"/>
          <w:color w:val="auto"/>
          <w:sz w:val="24"/>
          <w:szCs w:val="24"/>
        </w:rPr>
        <w:t>er</w:t>
      </w:r>
      <w:r w:rsidRPr="00E1217A">
        <w:rPr>
          <w:rFonts w:asciiTheme="minorBidi" w:hAnsiTheme="minorBidi" w:cstheme="minorBidi"/>
          <w:color w:val="auto"/>
          <w:sz w:val="24"/>
          <w:szCs w:val="24"/>
        </w:rPr>
        <w:t xml:space="preserve">prise to complete a Feasibility Study </w:t>
      </w:r>
      <w:r w:rsidR="00855FF2" w:rsidRPr="00E1217A">
        <w:rPr>
          <w:rFonts w:asciiTheme="minorBidi" w:hAnsiTheme="minorBidi" w:cstheme="minorBidi"/>
          <w:color w:val="auto"/>
          <w:sz w:val="24"/>
          <w:szCs w:val="24"/>
        </w:rPr>
        <w:t>to explore if Sandridge Gat</w:t>
      </w:r>
      <w:r w:rsidR="0006685B">
        <w:rPr>
          <w:rFonts w:asciiTheme="minorBidi" w:hAnsiTheme="minorBidi" w:cstheme="minorBidi"/>
          <w:color w:val="auto"/>
          <w:sz w:val="24"/>
          <w:szCs w:val="24"/>
        </w:rPr>
        <w:t>e</w:t>
      </w:r>
      <w:r w:rsidR="00855FF2" w:rsidRPr="00E1217A">
        <w:rPr>
          <w:rFonts w:asciiTheme="minorBidi" w:hAnsiTheme="minorBidi" w:cstheme="minorBidi"/>
          <w:color w:val="auto"/>
          <w:sz w:val="24"/>
          <w:szCs w:val="24"/>
        </w:rPr>
        <w:t xml:space="preserve"> Business Park can support a fully EV fleet in future. </w:t>
      </w:r>
    </w:p>
    <w:p w14:paraId="4B23E9BA" w14:textId="01CB3F1D" w:rsidR="005127FA" w:rsidRPr="00E1217A" w:rsidRDefault="005319E1" w:rsidP="00E1217A">
      <w:pPr>
        <w:pStyle w:val="ListParagraph"/>
        <w:numPr>
          <w:ilvl w:val="0"/>
          <w:numId w:val="39"/>
        </w:numPr>
        <w:rPr>
          <w:rFonts w:asciiTheme="minorBidi" w:hAnsiTheme="minorBidi" w:cstheme="minorBidi"/>
          <w:color w:val="auto"/>
          <w:sz w:val="24"/>
          <w:szCs w:val="24"/>
        </w:rPr>
      </w:pPr>
      <w:r w:rsidRPr="0006685B">
        <w:rPr>
          <w:rFonts w:asciiTheme="minorBidi" w:hAnsiTheme="minorBidi" w:cstheme="minorBidi"/>
          <w:color w:val="auto"/>
          <w:sz w:val="24"/>
          <w:szCs w:val="24"/>
        </w:rPr>
        <w:t>Harpenden Leisure Centre</w:t>
      </w:r>
      <w:r w:rsidR="00090ADC">
        <w:rPr>
          <w:rFonts w:asciiTheme="minorBidi" w:hAnsiTheme="minorBidi" w:cstheme="minorBidi"/>
          <w:color w:val="auto"/>
          <w:sz w:val="24"/>
          <w:szCs w:val="24"/>
        </w:rPr>
        <w:t>’s</w:t>
      </w:r>
      <w:r w:rsidRPr="0006685B">
        <w:rPr>
          <w:rFonts w:asciiTheme="minorBidi" w:hAnsiTheme="minorBidi" w:cstheme="minorBidi"/>
          <w:color w:val="auto"/>
          <w:sz w:val="24"/>
          <w:szCs w:val="24"/>
        </w:rPr>
        <w:t xml:space="preserve"> </w:t>
      </w:r>
      <w:r w:rsidR="0006685B">
        <w:rPr>
          <w:rFonts w:asciiTheme="minorBidi" w:hAnsiTheme="minorBidi" w:cstheme="minorBidi"/>
          <w:color w:val="auto"/>
          <w:sz w:val="24"/>
          <w:szCs w:val="24"/>
        </w:rPr>
        <w:t xml:space="preserve">£173,000 </w:t>
      </w:r>
      <w:r w:rsidRPr="0006685B">
        <w:rPr>
          <w:rFonts w:asciiTheme="minorBidi" w:hAnsiTheme="minorBidi" w:cstheme="minorBidi"/>
          <w:color w:val="auto"/>
          <w:sz w:val="24"/>
          <w:szCs w:val="24"/>
        </w:rPr>
        <w:t>solar panel project was completed in spring 2025</w:t>
      </w:r>
      <w:r w:rsidR="008F3060">
        <w:rPr>
          <w:rFonts w:asciiTheme="minorBidi" w:hAnsiTheme="minorBidi" w:cstheme="minorBidi"/>
          <w:color w:val="auto"/>
          <w:sz w:val="24"/>
          <w:szCs w:val="24"/>
        </w:rPr>
        <w:t>,</w:t>
      </w:r>
      <w:r w:rsidRPr="0006685B">
        <w:rPr>
          <w:rFonts w:asciiTheme="minorBidi" w:hAnsiTheme="minorBidi" w:cstheme="minorBidi"/>
          <w:color w:val="auto"/>
          <w:sz w:val="24"/>
          <w:szCs w:val="24"/>
        </w:rPr>
        <w:t xml:space="preserve"> providing 174 new solar panels which will reduce</w:t>
      </w:r>
      <w:r>
        <w:rPr>
          <w:rFonts w:asciiTheme="minorBidi" w:hAnsiTheme="minorBidi" w:cstheme="minorBidi"/>
          <w:color w:val="auto"/>
          <w:sz w:val="24"/>
          <w:szCs w:val="24"/>
        </w:rPr>
        <w:t xml:space="preserve"> </w:t>
      </w:r>
      <w:r w:rsidR="0006685B">
        <w:rPr>
          <w:rFonts w:asciiTheme="minorBidi" w:hAnsiTheme="minorBidi" w:cstheme="minorBidi"/>
          <w:color w:val="auto"/>
          <w:sz w:val="24"/>
          <w:szCs w:val="24"/>
        </w:rPr>
        <w:t>leisure centre</w:t>
      </w:r>
      <w:r w:rsidRPr="0006685B">
        <w:rPr>
          <w:rFonts w:asciiTheme="minorBidi" w:hAnsiTheme="minorBidi" w:cstheme="minorBidi"/>
          <w:color w:val="auto"/>
          <w:sz w:val="24"/>
          <w:szCs w:val="24"/>
        </w:rPr>
        <w:t xml:space="preserve"> operational emissions by around 18 tonnes per year. This was funded by a grant received by </w:t>
      </w:r>
      <w:r w:rsidR="008F3060">
        <w:rPr>
          <w:rFonts w:asciiTheme="minorBidi" w:hAnsiTheme="minorBidi" w:cstheme="minorBidi"/>
          <w:color w:val="auto"/>
          <w:sz w:val="24"/>
          <w:szCs w:val="24"/>
        </w:rPr>
        <w:t>Sport</w:t>
      </w:r>
      <w:r w:rsidRPr="0006685B">
        <w:rPr>
          <w:rFonts w:asciiTheme="minorBidi" w:hAnsiTheme="minorBidi" w:cstheme="minorBidi"/>
          <w:color w:val="auto"/>
          <w:sz w:val="24"/>
          <w:szCs w:val="24"/>
        </w:rPr>
        <w:t xml:space="preserve"> England.</w:t>
      </w:r>
    </w:p>
    <w:p w14:paraId="04DEBB7D" w14:textId="77777777" w:rsidR="005C3EDB" w:rsidRDefault="005C3EDB" w:rsidP="00584006">
      <w:pPr>
        <w:rPr>
          <w:rFonts w:asciiTheme="minorBidi" w:hAnsiTheme="minorBidi" w:cstheme="minorBidi"/>
          <w:color w:val="auto"/>
          <w:sz w:val="24"/>
          <w:szCs w:val="24"/>
        </w:rPr>
      </w:pPr>
    </w:p>
    <w:p w14:paraId="7DB988A3" w14:textId="693174CB" w:rsidR="005F3730" w:rsidRPr="005F3730" w:rsidRDefault="005F3730" w:rsidP="00584006">
      <w:pPr>
        <w:rPr>
          <w:rFonts w:asciiTheme="minorBidi" w:hAnsiTheme="minorBidi" w:cstheme="minorBidi"/>
          <w:b/>
          <w:bCs/>
          <w:color w:val="auto"/>
          <w:sz w:val="24"/>
          <w:szCs w:val="24"/>
        </w:rPr>
      </w:pPr>
      <w:r w:rsidRPr="008F3060">
        <w:rPr>
          <w:rFonts w:asciiTheme="minorBidi" w:hAnsiTheme="minorBidi" w:cstheme="minorBidi"/>
          <w:b/>
          <w:bCs/>
          <w:color w:val="auto"/>
          <w:sz w:val="24"/>
          <w:szCs w:val="24"/>
        </w:rPr>
        <w:t>Recommendations</w:t>
      </w:r>
    </w:p>
    <w:p w14:paraId="5641918F" w14:textId="63D994E4" w:rsidR="00A017BC" w:rsidRDefault="00E47D35" w:rsidP="00073875">
      <w:pPr>
        <w:rPr>
          <w:rFonts w:asciiTheme="minorBidi" w:hAnsiTheme="minorBidi" w:cstheme="minorBidi"/>
          <w:color w:val="auto"/>
          <w:sz w:val="24"/>
          <w:szCs w:val="24"/>
        </w:rPr>
      </w:pPr>
      <w:r>
        <w:rPr>
          <w:rFonts w:asciiTheme="minorBidi" w:hAnsiTheme="minorBidi" w:cstheme="minorBidi"/>
          <w:color w:val="auto"/>
          <w:sz w:val="24"/>
          <w:szCs w:val="24"/>
        </w:rPr>
        <w:t xml:space="preserve">The </w:t>
      </w:r>
      <w:r w:rsidR="00115203">
        <w:rPr>
          <w:rFonts w:asciiTheme="minorBidi" w:hAnsiTheme="minorBidi" w:cstheme="minorBidi"/>
          <w:color w:val="auto"/>
          <w:sz w:val="24"/>
          <w:szCs w:val="24"/>
        </w:rPr>
        <w:t>Council must</w:t>
      </w:r>
      <w:r w:rsidR="005F3730">
        <w:rPr>
          <w:rFonts w:asciiTheme="minorBidi" w:hAnsiTheme="minorBidi" w:cstheme="minorBidi"/>
          <w:color w:val="auto"/>
          <w:sz w:val="24"/>
          <w:szCs w:val="24"/>
        </w:rPr>
        <w:t xml:space="preserve"> continue to </w:t>
      </w:r>
      <w:r w:rsidR="00D51C0B">
        <w:rPr>
          <w:rFonts w:asciiTheme="minorBidi" w:hAnsiTheme="minorBidi" w:cstheme="minorBidi"/>
          <w:color w:val="auto"/>
          <w:sz w:val="24"/>
          <w:szCs w:val="24"/>
        </w:rPr>
        <w:t xml:space="preserve">build a requirement to </w:t>
      </w:r>
      <w:r w:rsidR="005F3730">
        <w:rPr>
          <w:rFonts w:asciiTheme="minorBidi" w:hAnsiTheme="minorBidi" w:cstheme="minorBidi"/>
          <w:color w:val="auto"/>
          <w:sz w:val="24"/>
          <w:szCs w:val="24"/>
        </w:rPr>
        <w:t xml:space="preserve">reduce emissions into contracts. </w:t>
      </w:r>
      <w:r w:rsidR="00002FB1">
        <w:rPr>
          <w:rFonts w:asciiTheme="minorBidi" w:hAnsiTheme="minorBidi" w:cstheme="minorBidi"/>
          <w:color w:val="auto"/>
          <w:sz w:val="24"/>
          <w:szCs w:val="24"/>
        </w:rPr>
        <w:t xml:space="preserve">This could include the addition of clauses surrounding energy, fuel and vehicle procurement (e.g. renewable energy generation and HVO use minimum requirements, the addition of no new ICE </w:t>
      </w:r>
      <w:r w:rsidR="00497A8E">
        <w:rPr>
          <w:rFonts w:asciiTheme="minorBidi" w:hAnsiTheme="minorBidi" w:cstheme="minorBidi"/>
          <w:color w:val="auto"/>
          <w:sz w:val="24"/>
          <w:szCs w:val="24"/>
        </w:rPr>
        <w:t>vehicles</w:t>
      </w:r>
      <w:r w:rsidR="00002FB1">
        <w:rPr>
          <w:rFonts w:asciiTheme="minorBidi" w:hAnsiTheme="minorBidi" w:cstheme="minorBidi"/>
          <w:color w:val="auto"/>
          <w:sz w:val="24"/>
          <w:szCs w:val="24"/>
        </w:rPr>
        <w:t xml:space="preserve"> to the fleet after 2028, etc). </w:t>
      </w:r>
      <w:r w:rsidR="008169E5">
        <w:rPr>
          <w:rFonts w:asciiTheme="minorBidi" w:hAnsiTheme="minorBidi" w:cstheme="minorBidi"/>
          <w:color w:val="auto"/>
          <w:sz w:val="24"/>
          <w:szCs w:val="24"/>
        </w:rPr>
        <w:t>To achieve our Net Zero targets, t</w:t>
      </w:r>
      <w:r w:rsidR="005F3730">
        <w:rPr>
          <w:rFonts w:asciiTheme="minorBidi" w:hAnsiTheme="minorBidi" w:cstheme="minorBidi"/>
          <w:color w:val="auto"/>
          <w:sz w:val="24"/>
          <w:szCs w:val="24"/>
        </w:rPr>
        <w:t>here needs to be more progress</w:t>
      </w:r>
      <w:r w:rsidR="008169E5">
        <w:rPr>
          <w:rFonts w:asciiTheme="minorBidi" w:hAnsiTheme="minorBidi" w:cstheme="minorBidi"/>
          <w:color w:val="auto"/>
          <w:sz w:val="24"/>
          <w:szCs w:val="24"/>
        </w:rPr>
        <w:t>,</w:t>
      </w:r>
      <w:r w:rsidR="005F3730">
        <w:rPr>
          <w:rFonts w:asciiTheme="minorBidi" w:hAnsiTheme="minorBidi" w:cstheme="minorBidi"/>
          <w:color w:val="auto"/>
          <w:sz w:val="24"/>
          <w:szCs w:val="24"/>
        </w:rPr>
        <w:t xml:space="preserve"> </w:t>
      </w:r>
      <w:r w:rsidR="008169E5">
        <w:rPr>
          <w:rFonts w:asciiTheme="minorBidi" w:hAnsiTheme="minorBidi" w:cstheme="minorBidi"/>
          <w:color w:val="auto"/>
          <w:sz w:val="24"/>
          <w:szCs w:val="24"/>
        </w:rPr>
        <w:t xml:space="preserve">particularly across Leisure Centre energy consumption and large contractor transportation, both of which are behind on the reduction trajectory. </w:t>
      </w:r>
      <w:r w:rsidR="00F76FDD">
        <w:rPr>
          <w:rFonts w:asciiTheme="minorBidi" w:hAnsiTheme="minorBidi" w:cstheme="minorBidi"/>
          <w:color w:val="auto"/>
          <w:sz w:val="24"/>
          <w:szCs w:val="24"/>
        </w:rPr>
        <w:t>The Council</w:t>
      </w:r>
      <w:r w:rsidR="00073875">
        <w:rPr>
          <w:rFonts w:asciiTheme="minorBidi" w:hAnsiTheme="minorBidi" w:cstheme="minorBidi"/>
          <w:color w:val="auto"/>
          <w:sz w:val="24"/>
          <w:szCs w:val="24"/>
        </w:rPr>
        <w:t xml:space="preserve"> should create an emissions reduction plan in collaboration with each contractor </w:t>
      </w:r>
      <w:r w:rsidR="00133838">
        <w:rPr>
          <w:rFonts w:asciiTheme="minorBidi" w:hAnsiTheme="minorBidi" w:cstheme="minorBidi"/>
          <w:color w:val="auto"/>
          <w:sz w:val="24"/>
          <w:szCs w:val="24"/>
        </w:rPr>
        <w:t>and review this on an annual basis</w:t>
      </w:r>
      <w:r w:rsidR="008169E5">
        <w:rPr>
          <w:rFonts w:asciiTheme="minorBidi" w:hAnsiTheme="minorBidi" w:cstheme="minorBidi"/>
          <w:color w:val="auto"/>
          <w:sz w:val="24"/>
          <w:szCs w:val="24"/>
        </w:rPr>
        <w:t>.</w:t>
      </w:r>
    </w:p>
    <w:p w14:paraId="63FF244E" w14:textId="77777777" w:rsidR="00497A8E" w:rsidRDefault="00497A8E" w:rsidP="00073875">
      <w:pPr>
        <w:rPr>
          <w:rFonts w:asciiTheme="minorBidi" w:hAnsiTheme="minorBidi" w:cstheme="minorBidi"/>
          <w:color w:val="auto"/>
          <w:sz w:val="24"/>
          <w:szCs w:val="24"/>
        </w:rPr>
      </w:pPr>
    </w:p>
    <w:p w14:paraId="51C96BA9" w14:textId="77777777" w:rsidR="00DE09E2" w:rsidRDefault="00DE09E2" w:rsidP="00073875">
      <w:pPr>
        <w:rPr>
          <w:rFonts w:asciiTheme="minorBidi" w:hAnsiTheme="minorBidi" w:cstheme="minorBidi"/>
          <w:b/>
          <w:bCs/>
          <w:color w:val="auto"/>
          <w:sz w:val="24"/>
          <w:szCs w:val="24"/>
        </w:rPr>
      </w:pPr>
    </w:p>
    <w:p w14:paraId="11B82497" w14:textId="3999F400" w:rsidR="00DD3B89" w:rsidRPr="00046AC4" w:rsidRDefault="00DD3B89" w:rsidP="00052E2B">
      <w:pPr>
        <w:rPr>
          <w:rFonts w:asciiTheme="minorBidi" w:hAnsiTheme="minorBidi" w:cstheme="minorBidi"/>
          <w:b/>
          <w:bCs/>
          <w:color w:val="auto"/>
          <w:sz w:val="28"/>
          <w:szCs w:val="28"/>
        </w:rPr>
      </w:pPr>
      <w:r w:rsidRPr="00046AC4">
        <w:rPr>
          <w:rFonts w:asciiTheme="minorBidi" w:hAnsiTheme="minorBidi" w:cstheme="minorBidi"/>
          <w:b/>
          <w:bCs/>
          <w:color w:val="auto"/>
          <w:sz w:val="28"/>
          <w:szCs w:val="28"/>
        </w:rPr>
        <w:t xml:space="preserve">Scope 3. </w:t>
      </w:r>
      <w:r w:rsidR="00A60147" w:rsidRPr="00046AC4">
        <w:rPr>
          <w:rFonts w:asciiTheme="minorBidi" w:hAnsiTheme="minorBidi" w:cstheme="minorBidi"/>
          <w:b/>
          <w:bCs/>
          <w:color w:val="auto"/>
          <w:sz w:val="28"/>
          <w:szCs w:val="28"/>
        </w:rPr>
        <w:t>Corporate Homeworking</w:t>
      </w:r>
    </w:p>
    <w:p w14:paraId="680539D4" w14:textId="77777777" w:rsidR="00052E2B" w:rsidRDefault="00052E2B" w:rsidP="00046AC4">
      <w:pPr>
        <w:rPr>
          <w:rFonts w:asciiTheme="minorBidi" w:hAnsiTheme="minorBidi" w:cstheme="minorBidi"/>
          <w:b/>
          <w:bCs/>
          <w:color w:val="auto"/>
          <w:sz w:val="24"/>
          <w:szCs w:val="24"/>
        </w:rPr>
      </w:pPr>
    </w:p>
    <w:p w14:paraId="53C7094E" w14:textId="4E20BDF2" w:rsidR="00FC4C92" w:rsidRDefault="00FC4C92" w:rsidP="00FC4C92">
      <w:pPr>
        <w:rPr>
          <w:rFonts w:asciiTheme="minorBidi" w:hAnsiTheme="minorBidi" w:cstheme="minorBidi"/>
          <w:color w:val="auto"/>
          <w:sz w:val="24"/>
          <w:szCs w:val="24"/>
        </w:rPr>
      </w:pPr>
      <w:r w:rsidRPr="00FC4C92">
        <w:rPr>
          <w:rFonts w:asciiTheme="minorBidi" w:hAnsiTheme="minorBidi" w:cstheme="minorBidi"/>
          <w:color w:val="auto"/>
          <w:sz w:val="24"/>
          <w:szCs w:val="24"/>
        </w:rPr>
        <w:t>Cor</w:t>
      </w:r>
      <w:r>
        <w:rPr>
          <w:rFonts w:asciiTheme="minorBidi" w:hAnsiTheme="minorBidi" w:cstheme="minorBidi"/>
          <w:color w:val="auto"/>
          <w:sz w:val="24"/>
          <w:szCs w:val="24"/>
        </w:rPr>
        <w:t>porate homeworking includes emissions that occur as a result of our employees using energy when working from home. This includes electricity for lighting and IT equipment</w:t>
      </w:r>
      <w:r w:rsidR="00497A8E">
        <w:rPr>
          <w:rFonts w:asciiTheme="minorBidi" w:hAnsiTheme="minorBidi" w:cstheme="minorBidi"/>
          <w:color w:val="auto"/>
          <w:sz w:val="24"/>
          <w:szCs w:val="24"/>
        </w:rPr>
        <w:t>,</w:t>
      </w:r>
      <w:r>
        <w:rPr>
          <w:rFonts w:asciiTheme="minorBidi" w:hAnsiTheme="minorBidi" w:cstheme="minorBidi"/>
          <w:color w:val="auto"/>
          <w:sz w:val="24"/>
          <w:szCs w:val="24"/>
        </w:rPr>
        <w:t xml:space="preserve"> and gas for heating.</w:t>
      </w:r>
      <w:r w:rsidR="00002FB1">
        <w:rPr>
          <w:rFonts w:asciiTheme="minorBidi" w:hAnsiTheme="minorBidi" w:cstheme="minorBidi"/>
          <w:color w:val="auto"/>
          <w:sz w:val="24"/>
          <w:szCs w:val="24"/>
        </w:rPr>
        <w:t xml:space="preserve"> We calculate these emissions using an estimate of the number of hours that employees worked from home and an emissions per homeworking hour figure published by DEFRA. </w:t>
      </w:r>
    </w:p>
    <w:p w14:paraId="1A139179" w14:textId="77777777" w:rsidR="00FC4C92" w:rsidRDefault="00FC4C92" w:rsidP="00FC4C92">
      <w:pPr>
        <w:rPr>
          <w:rFonts w:asciiTheme="minorBidi" w:hAnsiTheme="minorBidi" w:cstheme="minorBidi"/>
          <w:color w:val="auto"/>
          <w:sz w:val="24"/>
          <w:szCs w:val="24"/>
        </w:rPr>
      </w:pPr>
    </w:p>
    <w:p w14:paraId="21786130" w14:textId="65B5734E" w:rsidR="00301612" w:rsidRPr="00301612" w:rsidRDefault="00301612" w:rsidP="00FC4C92">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Change in Emissions</w:t>
      </w:r>
    </w:p>
    <w:p w14:paraId="087270A1" w14:textId="08FCF3C4" w:rsidR="00FF6D96" w:rsidRDefault="00FC4C92" w:rsidP="00FF6D96">
      <w:pPr>
        <w:rPr>
          <w:rFonts w:asciiTheme="minorBidi" w:hAnsiTheme="minorBidi" w:cstheme="minorBidi"/>
          <w:color w:val="auto"/>
          <w:sz w:val="24"/>
          <w:szCs w:val="24"/>
        </w:rPr>
      </w:pPr>
      <w:r>
        <w:rPr>
          <w:rFonts w:asciiTheme="minorBidi" w:hAnsiTheme="minorBidi" w:cstheme="minorBidi"/>
          <w:color w:val="auto"/>
          <w:sz w:val="24"/>
          <w:szCs w:val="24"/>
        </w:rPr>
        <w:t xml:space="preserve">We have only measured our homeworking emissions for </w:t>
      </w:r>
      <w:r w:rsidR="00FF6D96">
        <w:rPr>
          <w:rFonts w:asciiTheme="minorBidi" w:hAnsiTheme="minorBidi" w:cstheme="minorBidi"/>
          <w:color w:val="auto"/>
          <w:sz w:val="24"/>
          <w:szCs w:val="24"/>
        </w:rPr>
        <w:t>the last three reporting periods</w:t>
      </w:r>
      <w:r>
        <w:rPr>
          <w:rFonts w:asciiTheme="minorBidi" w:hAnsiTheme="minorBidi" w:cstheme="minorBidi"/>
          <w:color w:val="auto"/>
          <w:sz w:val="24"/>
          <w:szCs w:val="24"/>
        </w:rPr>
        <w:t xml:space="preserve">. </w:t>
      </w:r>
      <w:r w:rsidR="00FF6D96">
        <w:rPr>
          <w:rFonts w:asciiTheme="minorBidi" w:hAnsiTheme="minorBidi" w:cstheme="minorBidi"/>
          <w:color w:val="auto"/>
          <w:sz w:val="24"/>
          <w:szCs w:val="24"/>
        </w:rPr>
        <w:t xml:space="preserve">For the 2024/25 measurement, we used the Easter Staff Cover sheet to more accurately </w:t>
      </w:r>
      <w:r w:rsidR="003D3804">
        <w:rPr>
          <w:rFonts w:asciiTheme="minorBidi" w:hAnsiTheme="minorBidi" w:cstheme="minorBidi"/>
          <w:color w:val="auto"/>
          <w:sz w:val="24"/>
          <w:szCs w:val="24"/>
        </w:rPr>
        <w:t xml:space="preserve">estimate </w:t>
      </w:r>
      <w:r w:rsidR="00FF6D96">
        <w:rPr>
          <w:rFonts w:asciiTheme="minorBidi" w:hAnsiTheme="minorBidi" w:cstheme="minorBidi"/>
          <w:color w:val="auto"/>
          <w:sz w:val="24"/>
          <w:szCs w:val="24"/>
        </w:rPr>
        <w:t>office working vs homeworking frequency. We found that there was more homeworking activity than we had originally estimated, and so to increase the accuracy of our first two measurements, we used the new data but scaled it by FTE to account for changes to workforce size across the three years.</w:t>
      </w:r>
    </w:p>
    <w:p w14:paraId="7CD68B40" w14:textId="77777777" w:rsidR="0004767F" w:rsidRDefault="0004767F" w:rsidP="0004767F">
      <w:pPr>
        <w:rPr>
          <w:rFonts w:asciiTheme="minorBidi" w:hAnsiTheme="minorBidi" w:cstheme="minorBidi"/>
          <w:b/>
          <w:bCs/>
          <w:color w:val="auto"/>
          <w:sz w:val="24"/>
          <w:szCs w:val="24"/>
        </w:rPr>
      </w:pPr>
    </w:p>
    <w:p w14:paraId="4153BD55" w14:textId="65800F44" w:rsidR="0004767F" w:rsidRDefault="0004767F" w:rsidP="0004767F">
      <w:pPr>
        <w:rPr>
          <w:rFonts w:asciiTheme="minorBidi" w:hAnsiTheme="minorBidi" w:cstheme="minorBidi"/>
          <w:b/>
          <w:bCs/>
          <w:color w:val="auto"/>
          <w:sz w:val="24"/>
          <w:szCs w:val="24"/>
        </w:rPr>
      </w:pPr>
      <w:r>
        <w:rPr>
          <w:rFonts w:asciiTheme="minorBidi" w:hAnsiTheme="minorBidi" w:cstheme="minorBidi"/>
          <w:b/>
          <w:bCs/>
          <w:color w:val="auto"/>
          <w:sz w:val="24"/>
          <w:szCs w:val="24"/>
        </w:rPr>
        <w:t>Progress</w:t>
      </w:r>
    </w:p>
    <w:p w14:paraId="44934497" w14:textId="5B019751" w:rsidR="0004767F" w:rsidRPr="00E1217A" w:rsidRDefault="0004767F" w:rsidP="0004767F">
      <w:pPr>
        <w:rPr>
          <w:rFonts w:asciiTheme="minorBidi" w:hAnsiTheme="minorBidi" w:cstheme="minorBidi"/>
          <w:color w:val="auto"/>
          <w:sz w:val="24"/>
          <w:szCs w:val="24"/>
        </w:rPr>
      </w:pPr>
      <w:r w:rsidRPr="00E1217A">
        <w:rPr>
          <w:rFonts w:asciiTheme="minorBidi" w:hAnsiTheme="minorBidi" w:cstheme="minorBidi"/>
          <w:color w:val="auto"/>
          <w:sz w:val="24"/>
          <w:szCs w:val="24"/>
        </w:rPr>
        <w:t xml:space="preserve">Staff are required to undertake </w:t>
      </w:r>
      <w:r>
        <w:rPr>
          <w:rFonts w:asciiTheme="minorBidi" w:hAnsiTheme="minorBidi" w:cstheme="minorBidi"/>
          <w:color w:val="auto"/>
          <w:sz w:val="24"/>
          <w:szCs w:val="24"/>
        </w:rPr>
        <w:t xml:space="preserve">a </w:t>
      </w:r>
      <w:r w:rsidRPr="00E1217A">
        <w:rPr>
          <w:rFonts w:asciiTheme="minorBidi" w:hAnsiTheme="minorBidi" w:cstheme="minorBidi"/>
          <w:color w:val="auto"/>
          <w:sz w:val="24"/>
          <w:szCs w:val="24"/>
        </w:rPr>
        <w:t xml:space="preserve">mandatory </w:t>
      </w:r>
      <w:r>
        <w:rPr>
          <w:rFonts w:asciiTheme="minorBidi" w:hAnsiTheme="minorBidi" w:cstheme="minorBidi"/>
          <w:color w:val="auto"/>
          <w:sz w:val="24"/>
          <w:szCs w:val="24"/>
        </w:rPr>
        <w:t xml:space="preserve">annual </w:t>
      </w:r>
      <w:r w:rsidRPr="00E1217A">
        <w:rPr>
          <w:rFonts w:asciiTheme="minorBidi" w:hAnsiTheme="minorBidi" w:cstheme="minorBidi"/>
          <w:color w:val="auto"/>
          <w:sz w:val="24"/>
          <w:szCs w:val="24"/>
        </w:rPr>
        <w:t>eLearning module</w:t>
      </w:r>
      <w:r>
        <w:rPr>
          <w:rFonts w:asciiTheme="minorBidi" w:hAnsiTheme="minorBidi" w:cstheme="minorBidi"/>
          <w:color w:val="auto"/>
          <w:sz w:val="24"/>
          <w:szCs w:val="24"/>
        </w:rPr>
        <w:t xml:space="preserve"> </w:t>
      </w:r>
      <w:r w:rsidRPr="00E1217A">
        <w:rPr>
          <w:rFonts w:asciiTheme="minorBidi" w:hAnsiTheme="minorBidi" w:cstheme="minorBidi"/>
          <w:color w:val="auto"/>
          <w:sz w:val="24"/>
          <w:szCs w:val="24"/>
        </w:rPr>
        <w:t xml:space="preserve">on sustainability. This provides tips and links to help reduce energy within the home. </w:t>
      </w:r>
      <w:r>
        <w:rPr>
          <w:rFonts w:asciiTheme="minorBidi" w:hAnsiTheme="minorBidi" w:cstheme="minorBidi"/>
          <w:color w:val="auto"/>
          <w:sz w:val="24"/>
          <w:szCs w:val="24"/>
        </w:rPr>
        <w:t xml:space="preserve">Throughout the year, we also share information with staff on how to stay comfortable at home whilst saving energy. </w:t>
      </w:r>
    </w:p>
    <w:p w14:paraId="2BE7C718" w14:textId="77777777" w:rsidR="00FF6D96" w:rsidRDefault="00FF6D96" w:rsidP="00EC0C68">
      <w:pPr>
        <w:rPr>
          <w:rFonts w:asciiTheme="minorBidi" w:hAnsiTheme="minorBidi" w:cstheme="minorBidi"/>
          <w:color w:val="auto"/>
          <w:sz w:val="24"/>
          <w:szCs w:val="24"/>
        </w:rPr>
      </w:pPr>
    </w:p>
    <w:p w14:paraId="47495B1C" w14:textId="254BD307" w:rsidR="00FF6D96" w:rsidRDefault="00FF6D96" w:rsidP="000C2DED">
      <w:pPr>
        <w:rPr>
          <w:rFonts w:asciiTheme="minorBidi" w:hAnsiTheme="minorBidi" w:cstheme="minorBidi"/>
          <w:color w:val="auto"/>
          <w:sz w:val="24"/>
          <w:szCs w:val="24"/>
        </w:rPr>
      </w:pPr>
    </w:p>
    <w:p w14:paraId="7AE950D1" w14:textId="77777777" w:rsidR="00FF6D96" w:rsidRDefault="00FF6D96" w:rsidP="00EE3217">
      <w:pPr>
        <w:rPr>
          <w:rFonts w:asciiTheme="minorBidi" w:hAnsiTheme="minorBidi" w:cstheme="minorBidi"/>
          <w:b/>
          <w:bCs/>
          <w:color w:val="auto"/>
          <w:sz w:val="24"/>
          <w:szCs w:val="24"/>
        </w:rPr>
      </w:pPr>
    </w:p>
    <w:p w14:paraId="70A88FAA" w14:textId="28300688" w:rsidR="00E94770" w:rsidRDefault="00E94770" w:rsidP="00E94770">
      <w:pPr>
        <w:jc w:val="center"/>
        <w:rPr>
          <w:rFonts w:asciiTheme="minorBidi" w:hAnsiTheme="minorBidi" w:cstheme="minorBidi"/>
          <w:b/>
          <w:bCs/>
          <w:color w:val="auto"/>
          <w:sz w:val="24"/>
          <w:szCs w:val="24"/>
        </w:rPr>
      </w:pPr>
      <w:r>
        <w:rPr>
          <w:noProof/>
          <w14:ligatures w14:val="standardContextual"/>
        </w:rPr>
        <w:lastRenderedPageBreak/>
        <w:drawing>
          <wp:inline distT="0" distB="0" distL="0" distR="0" wp14:anchorId="557744FB" wp14:editId="1A0DFA66">
            <wp:extent cx="5715635" cy="3303905"/>
            <wp:effectExtent l="0" t="0" r="18415" b="10795"/>
            <wp:docPr id="1262242595" name="Chart 1">
              <a:extLst xmlns:a="http://schemas.openxmlformats.org/drawingml/2006/main">
                <a:ext uri="{FF2B5EF4-FFF2-40B4-BE49-F238E27FC236}">
                  <a16:creationId xmlns:a16="http://schemas.microsoft.com/office/drawing/2014/main" id="{772080FE-36FC-7DFE-2DF8-6E1532FFE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CAB88" w14:textId="77777777" w:rsidR="00827FD8" w:rsidRDefault="00827FD8" w:rsidP="00EE3217">
      <w:pPr>
        <w:rPr>
          <w:rFonts w:asciiTheme="minorBidi" w:hAnsiTheme="minorBidi" w:cstheme="minorBidi"/>
          <w:b/>
          <w:bCs/>
          <w:color w:val="auto"/>
          <w:sz w:val="24"/>
          <w:szCs w:val="24"/>
        </w:rPr>
      </w:pPr>
    </w:p>
    <w:p w14:paraId="0DE2EAC8" w14:textId="667A61F4" w:rsidR="00EE3217" w:rsidRPr="005F3730" w:rsidRDefault="00EE3217" w:rsidP="00EE3217">
      <w:pPr>
        <w:rPr>
          <w:rFonts w:asciiTheme="minorBidi" w:hAnsiTheme="minorBidi" w:cstheme="minorBidi"/>
          <w:b/>
          <w:bCs/>
          <w:color w:val="auto"/>
          <w:sz w:val="24"/>
          <w:szCs w:val="24"/>
        </w:rPr>
      </w:pPr>
      <w:r w:rsidRPr="005F3730">
        <w:rPr>
          <w:rFonts w:asciiTheme="minorBidi" w:hAnsiTheme="minorBidi" w:cstheme="minorBidi"/>
          <w:b/>
          <w:bCs/>
          <w:color w:val="auto"/>
          <w:sz w:val="24"/>
          <w:szCs w:val="24"/>
        </w:rPr>
        <w:t>Recommendations</w:t>
      </w:r>
    </w:p>
    <w:p w14:paraId="73E2C6DA" w14:textId="0363A8D7" w:rsidR="00EE3217" w:rsidRDefault="00EE3217" w:rsidP="00EE3217">
      <w:pPr>
        <w:rPr>
          <w:rFonts w:asciiTheme="minorBidi" w:hAnsiTheme="minorBidi" w:cstheme="minorBidi"/>
          <w:b/>
          <w:bCs/>
          <w:color w:val="auto"/>
          <w:sz w:val="24"/>
          <w:szCs w:val="24"/>
        </w:rPr>
      </w:pPr>
      <w:r>
        <w:rPr>
          <w:rFonts w:asciiTheme="minorBidi" w:hAnsiTheme="minorBidi" w:cstheme="minorBidi"/>
          <w:color w:val="auto"/>
          <w:sz w:val="24"/>
          <w:szCs w:val="24"/>
        </w:rPr>
        <w:t xml:space="preserve">Whilst commuting emissions are not currently measured by </w:t>
      </w:r>
      <w:r w:rsidR="00EA1F21">
        <w:rPr>
          <w:rFonts w:asciiTheme="minorBidi" w:hAnsiTheme="minorBidi" w:cstheme="minorBidi"/>
          <w:color w:val="auto"/>
          <w:sz w:val="24"/>
          <w:szCs w:val="24"/>
        </w:rPr>
        <w:t>the Council</w:t>
      </w:r>
      <w:r>
        <w:rPr>
          <w:rFonts w:asciiTheme="minorBidi" w:hAnsiTheme="minorBidi" w:cstheme="minorBidi"/>
          <w:color w:val="auto"/>
          <w:sz w:val="24"/>
          <w:szCs w:val="24"/>
        </w:rPr>
        <w:t xml:space="preserve">, increased staff homeworking will mean a reduction in the commuting emissions of </w:t>
      </w:r>
      <w:r w:rsidR="00EA1F21">
        <w:rPr>
          <w:rFonts w:asciiTheme="minorBidi" w:hAnsiTheme="minorBidi" w:cstheme="minorBidi"/>
          <w:color w:val="auto"/>
          <w:sz w:val="24"/>
          <w:szCs w:val="24"/>
        </w:rPr>
        <w:t xml:space="preserve">the </w:t>
      </w:r>
      <w:r>
        <w:rPr>
          <w:rFonts w:asciiTheme="minorBidi" w:hAnsiTheme="minorBidi" w:cstheme="minorBidi"/>
          <w:color w:val="auto"/>
          <w:sz w:val="24"/>
          <w:szCs w:val="24"/>
        </w:rPr>
        <w:t>workforce. The goal should not be to reduce homeworking, but to minimise emissions associated with it. This will involve educating employees through program</w:t>
      </w:r>
      <w:r w:rsidR="00B40D67">
        <w:rPr>
          <w:rFonts w:asciiTheme="minorBidi" w:hAnsiTheme="minorBidi" w:cstheme="minorBidi"/>
          <w:color w:val="auto"/>
          <w:sz w:val="24"/>
          <w:szCs w:val="24"/>
        </w:rPr>
        <w:t>me</w:t>
      </w:r>
      <w:r>
        <w:rPr>
          <w:rFonts w:asciiTheme="minorBidi" w:hAnsiTheme="minorBidi" w:cstheme="minorBidi"/>
          <w:color w:val="auto"/>
          <w:sz w:val="24"/>
          <w:szCs w:val="24"/>
        </w:rPr>
        <w:t xml:space="preserve">s such as Carbon Literacy Training </w:t>
      </w:r>
      <w:r w:rsidR="00EC0C68">
        <w:rPr>
          <w:rFonts w:asciiTheme="minorBidi" w:hAnsiTheme="minorBidi" w:cstheme="minorBidi"/>
          <w:color w:val="auto"/>
          <w:sz w:val="24"/>
          <w:szCs w:val="24"/>
        </w:rPr>
        <w:t>and staff engagement programs. It is also recommended that the Council collect</w:t>
      </w:r>
      <w:r w:rsidR="00FB1A1E">
        <w:rPr>
          <w:rFonts w:asciiTheme="minorBidi" w:hAnsiTheme="minorBidi" w:cstheme="minorBidi"/>
          <w:color w:val="auto"/>
          <w:sz w:val="24"/>
          <w:szCs w:val="24"/>
        </w:rPr>
        <w:t>s</w:t>
      </w:r>
      <w:r w:rsidR="00EC0C68">
        <w:rPr>
          <w:rFonts w:asciiTheme="minorBidi" w:hAnsiTheme="minorBidi" w:cstheme="minorBidi"/>
          <w:color w:val="auto"/>
          <w:sz w:val="24"/>
          <w:szCs w:val="24"/>
        </w:rPr>
        <w:t xml:space="preserve"> actual data from employees (e.g. the employees' choice of energy contract</w:t>
      </w:r>
      <w:r w:rsidR="00335CB3">
        <w:rPr>
          <w:rFonts w:asciiTheme="minorBidi" w:hAnsiTheme="minorBidi" w:cstheme="minorBidi"/>
          <w:color w:val="auto"/>
          <w:sz w:val="24"/>
          <w:szCs w:val="24"/>
        </w:rPr>
        <w:t xml:space="preserve">) to allow the impact of changes to be measured. </w:t>
      </w:r>
    </w:p>
    <w:p w14:paraId="5B08AC65" w14:textId="77777777" w:rsidR="00CF7D3D" w:rsidRDefault="00CF7D3D" w:rsidP="00EE3217">
      <w:pPr>
        <w:rPr>
          <w:rFonts w:asciiTheme="minorBidi" w:hAnsiTheme="minorBidi" w:cstheme="minorBidi"/>
          <w:b/>
          <w:bCs/>
          <w:color w:val="auto"/>
          <w:sz w:val="24"/>
          <w:szCs w:val="24"/>
        </w:rPr>
      </w:pPr>
    </w:p>
    <w:p w14:paraId="0A6C35F5" w14:textId="13B12739" w:rsidR="00A60147" w:rsidRPr="00046AC4" w:rsidRDefault="00DD3B89" w:rsidP="00FB1A1E">
      <w:pPr>
        <w:rPr>
          <w:rFonts w:asciiTheme="minorBidi" w:hAnsiTheme="minorBidi" w:cstheme="minorBidi"/>
          <w:b/>
          <w:bCs/>
          <w:color w:val="auto"/>
          <w:sz w:val="28"/>
          <w:szCs w:val="28"/>
        </w:rPr>
      </w:pPr>
      <w:r w:rsidRPr="00046AC4">
        <w:rPr>
          <w:rFonts w:asciiTheme="minorBidi" w:hAnsiTheme="minorBidi" w:cstheme="minorBidi"/>
          <w:b/>
          <w:bCs/>
          <w:color w:val="auto"/>
          <w:sz w:val="28"/>
          <w:szCs w:val="28"/>
        </w:rPr>
        <w:t xml:space="preserve">Scope 3. </w:t>
      </w:r>
      <w:r w:rsidR="00A60147" w:rsidRPr="00046AC4">
        <w:rPr>
          <w:rFonts w:asciiTheme="minorBidi" w:hAnsiTheme="minorBidi" w:cstheme="minorBidi"/>
          <w:b/>
          <w:bCs/>
          <w:color w:val="auto"/>
          <w:sz w:val="28"/>
          <w:szCs w:val="28"/>
        </w:rPr>
        <w:t xml:space="preserve">Council </w:t>
      </w:r>
      <w:r w:rsidR="00FB1A1E" w:rsidRPr="00046AC4">
        <w:rPr>
          <w:rFonts w:asciiTheme="minorBidi" w:hAnsiTheme="minorBidi" w:cstheme="minorBidi"/>
          <w:b/>
          <w:bCs/>
          <w:color w:val="auto"/>
          <w:sz w:val="28"/>
          <w:szCs w:val="28"/>
        </w:rPr>
        <w:t>Transmission and Distribution</w:t>
      </w:r>
      <w:r w:rsidR="00F51C84" w:rsidRPr="00046AC4">
        <w:rPr>
          <w:rFonts w:asciiTheme="minorBidi" w:hAnsiTheme="minorBidi" w:cstheme="minorBidi"/>
          <w:b/>
          <w:bCs/>
          <w:color w:val="auto"/>
          <w:sz w:val="28"/>
          <w:szCs w:val="28"/>
        </w:rPr>
        <w:t xml:space="preserve"> (T&amp;D)</w:t>
      </w:r>
    </w:p>
    <w:p w14:paraId="50A2E1AB" w14:textId="77777777" w:rsidR="00FB1A1E" w:rsidRDefault="00FB1A1E" w:rsidP="00046AC4">
      <w:pPr>
        <w:rPr>
          <w:rFonts w:asciiTheme="minorBidi" w:hAnsiTheme="minorBidi" w:cstheme="minorBidi"/>
          <w:b/>
          <w:bCs/>
          <w:color w:val="auto"/>
          <w:sz w:val="24"/>
          <w:szCs w:val="24"/>
        </w:rPr>
      </w:pPr>
    </w:p>
    <w:p w14:paraId="5A0F2917" w14:textId="576C406B" w:rsidR="00F51C84" w:rsidRDefault="001A59F2" w:rsidP="7461DE2B">
      <w:pPr>
        <w:rPr>
          <w:rFonts w:asciiTheme="minorBidi" w:hAnsiTheme="minorBidi" w:cstheme="minorBidi"/>
          <w:color w:val="auto"/>
          <w:sz w:val="24"/>
          <w:szCs w:val="24"/>
        </w:rPr>
      </w:pPr>
      <w:r>
        <w:rPr>
          <w:rFonts w:asciiTheme="minorBidi" w:hAnsiTheme="minorBidi" w:cstheme="minorBidi"/>
          <w:color w:val="auto"/>
          <w:sz w:val="24"/>
          <w:szCs w:val="24"/>
        </w:rPr>
        <w:t>When electricity is distributed to users, some is lost along the way. This</w:t>
      </w:r>
      <w:r w:rsidR="00226D3B">
        <w:rPr>
          <w:rFonts w:asciiTheme="minorBidi" w:hAnsiTheme="minorBidi" w:cstheme="minorBidi"/>
          <w:color w:val="auto"/>
          <w:sz w:val="24"/>
          <w:szCs w:val="24"/>
        </w:rPr>
        <w:t xml:space="preserve"> part of the </w:t>
      </w:r>
      <w:r w:rsidR="00FC4A5B">
        <w:rPr>
          <w:rFonts w:asciiTheme="minorBidi" w:hAnsiTheme="minorBidi" w:cstheme="minorBidi"/>
          <w:color w:val="auto"/>
          <w:sz w:val="24"/>
          <w:szCs w:val="24"/>
        </w:rPr>
        <w:t xml:space="preserve">calculation </w:t>
      </w:r>
      <w:r w:rsidR="00226D3B">
        <w:rPr>
          <w:rFonts w:asciiTheme="minorBidi" w:hAnsiTheme="minorBidi" w:cstheme="minorBidi"/>
          <w:color w:val="auto"/>
          <w:sz w:val="24"/>
          <w:szCs w:val="24"/>
        </w:rPr>
        <w:t xml:space="preserve">takes account of those losses. T&amp;D emissions </w:t>
      </w:r>
      <w:r w:rsidR="00FC4A5B">
        <w:rPr>
          <w:rFonts w:asciiTheme="minorBidi" w:hAnsiTheme="minorBidi" w:cstheme="minorBidi"/>
          <w:color w:val="auto"/>
          <w:sz w:val="24"/>
          <w:szCs w:val="24"/>
        </w:rPr>
        <w:t xml:space="preserve">directly reflect electricity consumption. A DEFRA conversion factor is used to calculate the losses  </w:t>
      </w:r>
    </w:p>
    <w:p w14:paraId="7C7D81D6" w14:textId="77777777" w:rsidR="00F51C84" w:rsidRDefault="00F51C84" w:rsidP="7461DE2B">
      <w:pPr>
        <w:rPr>
          <w:rFonts w:asciiTheme="minorBidi" w:hAnsiTheme="minorBidi" w:cstheme="minorBidi"/>
          <w:color w:val="auto"/>
          <w:sz w:val="24"/>
          <w:szCs w:val="24"/>
        </w:rPr>
      </w:pPr>
    </w:p>
    <w:p w14:paraId="31652158" w14:textId="77777777" w:rsidR="00335CB3" w:rsidRDefault="00335CB3" w:rsidP="00335CB3">
      <w:pPr>
        <w:rPr>
          <w:rFonts w:asciiTheme="minorBidi" w:hAnsiTheme="minorBidi" w:cstheme="minorBidi"/>
          <w:b/>
          <w:bCs/>
          <w:color w:val="auto"/>
          <w:sz w:val="24"/>
          <w:szCs w:val="24"/>
        </w:rPr>
      </w:pPr>
      <w:r w:rsidRPr="7461DE2B">
        <w:rPr>
          <w:rFonts w:asciiTheme="minorBidi" w:hAnsiTheme="minorBidi" w:cstheme="minorBidi"/>
          <w:b/>
          <w:bCs/>
          <w:color w:val="auto"/>
          <w:sz w:val="24"/>
          <w:szCs w:val="24"/>
        </w:rPr>
        <w:t>Change in emissions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245"/>
      </w:tblGrid>
      <w:tr w:rsidR="00E767CF" w14:paraId="37A3744A" w14:textId="77777777" w:rsidTr="00E1217A">
        <w:tc>
          <w:tcPr>
            <w:tcW w:w="4248" w:type="dxa"/>
          </w:tcPr>
          <w:p w14:paraId="2DFFAE78" w14:textId="77777777" w:rsidR="00E767CF" w:rsidRPr="0036118D"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Baseline Emissions: 11</w:t>
            </w:r>
            <w:r>
              <w:rPr>
                <w:rFonts w:asciiTheme="minorBidi" w:hAnsiTheme="minorBidi" w:cstheme="minorBidi"/>
                <w:color w:val="auto"/>
                <w:sz w:val="24"/>
                <w:szCs w:val="24"/>
              </w:rPr>
              <w:t>8</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44D4F4F4" w14:textId="77777777" w:rsidR="00E767CF"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Previous Year Emissions: 3</w:t>
            </w:r>
            <w:r>
              <w:rPr>
                <w:rFonts w:asciiTheme="minorBidi" w:hAnsiTheme="minorBidi" w:cstheme="minorBidi"/>
                <w:color w:val="auto"/>
                <w:sz w:val="24"/>
                <w:szCs w:val="24"/>
              </w:rPr>
              <w:t>5</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289FE635" w14:textId="13DC5892" w:rsidR="00B86BA8" w:rsidRPr="0036118D" w:rsidRDefault="00B86BA8" w:rsidP="00E1217A">
            <w:pPr>
              <w:spacing w:before="0" w:after="0"/>
              <w:rPr>
                <w:rFonts w:asciiTheme="minorBidi" w:hAnsiTheme="minorBidi" w:cstheme="minorBidi"/>
                <w:color w:val="auto"/>
                <w:sz w:val="24"/>
                <w:szCs w:val="24"/>
              </w:rPr>
            </w:pPr>
            <w:r>
              <w:rPr>
                <w:rFonts w:asciiTheme="minorBidi" w:hAnsiTheme="minorBidi" w:cstheme="minorBidi"/>
                <w:color w:val="auto"/>
                <w:sz w:val="24"/>
                <w:szCs w:val="24"/>
              </w:rPr>
              <w:t xml:space="preserve">Target Emissions: </w:t>
            </w:r>
            <w:r w:rsidR="00371EB0">
              <w:rPr>
                <w:rFonts w:asciiTheme="minorBidi" w:hAnsiTheme="minorBidi" w:cstheme="minorBidi"/>
                <w:color w:val="auto"/>
                <w:sz w:val="24"/>
                <w:szCs w:val="24"/>
              </w:rPr>
              <w:t>35.4 tCO</w:t>
            </w:r>
            <w:r w:rsidR="00371EB0" w:rsidRPr="00371EB0">
              <w:rPr>
                <w:rFonts w:asciiTheme="minorBidi" w:hAnsiTheme="minorBidi" w:cstheme="minorBidi"/>
                <w:color w:val="auto"/>
                <w:sz w:val="24"/>
                <w:szCs w:val="24"/>
                <w:vertAlign w:val="subscript"/>
              </w:rPr>
              <w:t>2</w:t>
            </w:r>
            <w:r w:rsidR="00371EB0">
              <w:rPr>
                <w:rFonts w:asciiTheme="minorBidi" w:hAnsiTheme="minorBidi" w:cstheme="minorBidi"/>
                <w:color w:val="auto"/>
                <w:sz w:val="24"/>
                <w:szCs w:val="24"/>
              </w:rPr>
              <w:t>e</w:t>
            </w:r>
          </w:p>
          <w:p w14:paraId="4D0F986D" w14:textId="52E3D376" w:rsidR="00E767CF"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Current Emissions: </w:t>
            </w:r>
            <w:r w:rsidRPr="00371EB0">
              <w:rPr>
                <w:rFonts w:asciiTheme="minorBidi" w:hAnsiTheme="minorBidi" w:cstheme="minorBidi"/>
                <w:color w:val="00B050"/>
                <w:sz w:val="24"/>
                <w:szCs w:val="24"/>
              </w:rPr>
              <w:t>32 tCO</w:t>
            </w:r>
            <w:r w:rsidRPr="00371EB0">
              <w:rPr>
                <w:rFonts w:asciiTheme="minorBidi" w:hAnsiTheme="minorBidi" w:cstheme="minorBidi"/>
                <w:color w:val="00B050"/>
                <w:sz w:val="24"/>
                <w:szCs w:val="24"/>
                <w:vertAlign w:val="subscript"/>
              </w:rPr>
              <w:t>2</w:t>
            </w:r>
            <w:r w:rsidRPr="00371EB0">
              <w:rPr>
                <w:rFonts w:asciiTheme="minorBidi" w:hAnsiTheme="minorBidi" w:cstheme="minorBidi"/>
                <w:color w:val="00B050"/>
                <w:sz w:val="24"/>
                <w:szCs w:val="24"/>
              </w:rPr>
              <w:t>e</w:t>
            </w:r>
          </w:p>
        </w:tc>
        <w:tc>
          <w:tcPr>
            <w:tcW w:w="5245" w:type="dxa"/>
          </w:tcPr>
          <w:p w14:paraId="3220DCE1" w14:textId="77777777" w:rsidR="00E767CF" w:rsidRPr="0036118D"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Total reduction required: </w:t>
            </w:r>
            <w:r>
              <w:rPr>
                <w:rFonts w:asciiTheme="minorBidi" w:hAnsiTheme="minorBidi" w:cstheme="minorBidi"/>
                <w:color w:val="auto"/>
                <w:sz w:val="24"/>
                <w:szCs w:val="24"/>
              </w:rPr>
              <w:t>70</w:t>
            </w:r>
            <w:r w:rsidRPr="0036118D">
              <w:rPr>
                <w:rFonts w:asciiTheme="minorBidi" w:hAnsiTheme="minorBidi" w:cstheme="minorBidi"/>
                <w:color w:val="auto"/>
                <w:sz w:val="24"/>
                <w:szCs w:val="24"/>
              </w:rPr>
              <w:t xml:space="preserve">% / </w:t>
            </w:r>
            <w:r>
              <w:rPr>
                <w:rFonts w:asciiTheme="minorBidi" w:hAnsiTheme="minorBidi" w:cstheme="minorBidi"/>
                <w:color w:val="auto"/>
                <w:sz w:val="24"/>
                <w:szCs w:val="24"/>
              </w:rPr>
              <w:t>83</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31C66DB2" w14:textId="77777777" w:rsidR="00E767CF"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Total reduction achieved: </w:t>
            </w:r>
            <w:r w:rsidRPr="003E62DB">
              <w:rPr>
                <w:rFonts w:asciiTheme="minorBidi" w:hAnsiTheme="minorBidi" w:cstheme="minorBidi"/>
                <w:color w:val="00B050"/>
                <w:sz w:val="24"/>
                <w:szCs w:val="24"/>
              </w:rPr>
              <w:t>73% / 86 tCO</w:t>
            </w:r>
            <w:r w:rsidRPr="003E62DB">
              <w:rPr>
                <w:rFonts w:asciiTheme="minorBidi" w:hAnsiTheme="minorBidi" w:cstheme="minorBidi"/>
                <w:color w:val="00B050"/>
                <w:sz w:val="24"/>
                <w:szCs w:val="24"/>
                <w:vertAlign w:val="subscript"/>
              </w:rPr>
              <w:t>2</w:t>
            </w:r>
            <w:r w:rsidRPr="003E62DB">
              <w:rPr>
                <w:rFonts w:asciiTheme="minorBidi" w:hAnsiTheme="minorBidi" w:cstheme="minorBidi"/>
                <w:color w:val="00B050"/>
                <w:sz w:val="24"/>
                <w:szCs w:val="24"/>
              </w:rPr>
              <w:t>e</w:t>
            </w:r>
          </w:p>
          <w:p w14:paraId="6A577153" w14:textId="77777777" w:rsidR="00E767CF" w:rsidRDefault="00E767CF" w:rsidP="00E1217A">
            <w:pPr>
              <w:spacing w:before="0" w:after="0"/>
              <w:rPr>
                <w:rFonts w:asciiTheme="minorBidi" w:hAnsiTheme="minorBidi" w:cstheme="minorBidi"/>
                <w:color w:val="auto"/>
                <w:sz w:val="24"/>
                <w:szCs w:val="24"/>
              </w:rPr>
            </w:pPr>
          </w:p>
        </w:tc>
      </w:tr>
    </w:tbl>
    <w:p w14:paraId="1F2608E3" w14:textId="77777777" w:rsidR="00E767CF" w:rsidRDefault="00E767CF" w:rsidP="00335CB3">
      <w:pPr>
        <w:rPr>
          <w:rFonts w:asciiTheme="minorBidi" w:hAnsiTheme="minorBidi" w:cstheme="minorBidi"/>
          <w:color w:val="auto"/>
          <w:sz w:val="24"/>
          <w:szCs w:val="24"/>
        </w:rPr>
      </w:pPr>
    </w:p>
    <w:p w14:paraId="75726D94" w14:textId="609F6E64" w:rsidR="008D1FF9" w:rsidRDefault="00FF6D96" w:rsidP="008D1FF9">
      <w:pPr>
        <w:rPr>
          <w:rFonts w:asciiTheme="minorBidi" w:hAnsiTheme="minorBidi" w:cstheme="minorBidi"/>
          <w:color w:val="auto"/>
          <w:sz w:val="24"/>
          <w:szCs w:val="24"/>
        </w:rPr>
      </w:pPr>
      <w:r>
        <w:rPr>
          <w:noProof/>
          <w14:ligatures w14:val="standardContextual"/>
        </w:rPr>
        <w:lastRenderedPageBreak/>
        <w:drawing>
          <wp:inline distT="0" distB="0" distL="0" distR="0" wp14:anchorId="5F5AD18F" wp14:editId="5C6DB3A2">
            <wp:extent cx="5760000" cy="3240000"/>
            <wp:effectExtent l="0" t="0" r="12700" b="17780"/>
            <wp:docPr id="1496862503" name="Chart 1">
              <a:extLst xmlns:a="http://schemas.openxmlformats.org/drawingml/2006/main">
                <a:ext uri="{FF2B5EF4-FFF2-40B4-BE49-F238E27FC236}">
                  <a16:creationId xmlns:a16="http://schemas.microsoft.com/office/drawing/2014/main" id="{891D370C-06E5-E881-AA1C-8B1FEDC25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FF86AE" w14:textId="77777777" w:rsidR="00072767" w:rsidRDefault="00072767" w:rsidP="00A60147">
      <w:pPr>
        <w:rPr>
          <w:rFonts w:asciiTheme="minorBidi" w:hAnsiTheme="minorBidi" w:cstheme="minorBidi"/>
          <w:b/>
          <w:bCs/>
          <w:color w:val="auto"/>
          <w:sz w:val="24"/>
          <w:szCs w:val="24"/>
        </w:rPr>
      </w:pPr>
    </w:p>
    <w:p w14:paraId="28B61F0C" w14:textId="68C8D10D" w:rsidR="00EE3217" w:rsidRPr="00EE3217" w:rsidRDefault="00EE3217" w:rsidP="000936EB">
      <w:pPr>
        <w:rPr>
          <w:rFonts w:asciiTheme="minorBidi" w:hAnsiTheme="minorBidi" w:cstheme="minorBidi"/>
          <w:b/>
          <w:bCs/>
          <w:color w:val="auto"/>
          <w:sz w:val="24"/>
          <w:szCs w:val="24"/>
        </w:rPr>
      </w:pPr>
      <w:r w:rsidRPr="00EE3217">
        <w:rPr>
          <w:rFonts w:asciiTheme="minorBidi" w:hAnsiTheme="minorBidi" w:cstheme="minorBidi"/>
          <w:b/>
          <w:bCs/>
          <w:color w:val="auto"/>
          <w:sz w:val="24"/>
          <w:szCs w:val="24"/>
        </w:rPr>
        <w:t>Recommendations</w:t>
      </w:r>
    </w:p>
    <w:p w14:paraId="6E1D779A" w14:textId="658C40C4" w:rsidR="00EE3217" w:rsidRDefault="00EE3217"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All actions to reduce electricity use will impact </w:t>
      </w:r>
      <w:r w:rsidR="002B1E00">
        <w:rPr>
          <w:rFonts w:asciiTheme="minorBidi" w:hAnsiTheme="minorBidi" w:cstheme="minorBidi"/>
          <w:color w:val="auto"/>
          <w:sz w:val="24"/>
          <w:szCs w:val="24"/>
        </w:rPr>
        <w:t xml:space="preserve">the </w:t>
      </w:r>
      <w:r w:rsidR="00115203">
        <w:rPr>
          <w:rFonts w:asciiTheme="minorBidi" w:hAnsiTheme="minorBidi" w:cstheme="minorBidi"/>
          <w:color w:val="auto"/>
          <w:sz w:val="24"/>
          <w:szCs w:val="24"/>
        </w:rPr>
        <w:t xml:space="preserve">Councils </w:t>
      </w:r>
      <w:r w:rsidR="00115203" w:rsidRPr="7461DE2B">
        <w:rPr>
          <w:rFonts w:asciiTheme="minorBidi" w:hAnsiTheme="minorBidi" w:cstheme="minorBidi"/>
          <w:color w:val="auto"/>
          <w:sz w:val="24"/>
          <w:szCs w:val="24"/>
        </w:rPr>
        <w:t>T</w:t>
      </w:r>
      <w:r w:rsidRPr="7461DE2B">
        <w:rPr>
          <w:rFonts w:asciiTheme="minorBidi" w:hAnsiTheme="minorBidi" w:cstheme="minorBidi"/>
          <w:color w:val="auto"/>
          <w:sz w:val="24"/>
          <w:szCs w:val="24"/>
        </w:rPr>
        <w:t>&amp;D emissions</w:t>
      </w:r>
      <w:r w:rsidR="00AC7DDD"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aside from the purchase of energy through a renewable contract (as these often don’t cover T&amp;D losses).</w:t>
      </w:r>
      <w:r w:rsidR="008E7C9D" w:rsidRPr="7461DE2B">
        <w:rPr>
          <w:rFonts w:asciiTheme="minorBidi" w:hAnsiTheme="minorBidi" w:cstheme="minorBidi"/>
          <w:color w:val="auto"/>
          <w:sz w:val="24"/>
          <w:szCs w:val="24"/>
        </w:rPr>
        <w:t xml:space="preserve"> Electricity generated onsite will have no associated T&amp;D emissions. </w:t>
      </w:r>
    </w:p>
    <w:p w14:paraId="417CFD63" w14:textId="77777777" w:rsidR="00EF615B" w:rsidRDefault="00EF615B" w:rsidP="7461DE2B">
      <w:pPr>
        <w:rPr>
          <w:rFonts w:asciiTheme="minorBidi" w:hAnsiTheme="minorBidi" w:cstheme="minorBidi"/>
          <w:color w:val="auto"/>
          <w:sz w:val="24"/>
          <w:szCs w:val="24"/>
        </w:rPr>
      </w:pPr>
    </w:p>
    <w:p w14:paraId="08CFD796" w14:textId="77777777" w:rsidR="00D52414" w:rsidRDefault="00D52414" w:rsidP="7461DE2B">
      <w:pPr>
        <w:jc w:val="center"/>
        <w:rPr>
          <w:rFonts w:asciiTheme="minorBidi" w:hAnsiTheme="minorBidi" w:cstheme="minorBidi"/>
          <w:b/>
          <w:bCs/>
          <w:color w:val="auto"/>
          <w:sz w:val="24"/>
          <w:szCs w:val="24"/>
        </w:rPr>
      </w:pPr>
    </w:p>
    <w:p w14:paraId="530782E8" w14:textId="69C3CB79" w:rsidR="00A60147" w:rsidRPr="00F143F2" w:rsidRDefault="00A60147" w:rsidP="00985B53">
      <w:pPr>
        <w:rPr>
          <w:rFonts w:asciiTheme="minorBidi" w:hAnsiTheme="minorBidi" w:cstheme="minorBidi"/>
          <w:b/>
          <w:bCs/>
          <w:color w:val="auto"/>
          <w:sz w:val="28"/>
          <w:szCs w:val="28"/>
        </w:rPr>
      </w:pPr>
      <w:r w:rsidRPr="00F143F2">
        <w:rPr>
          <w:rFonts w:asciiTheme="minorBidi" w:hAnsiTheme="minorBidi" w:cstheme="minorBidi"/>
          <w:b/>
          <w:bCs/>
          <w:color w:val="auto"/>
          <w:sz w:val="28"/>
          <w:szCs w:val="28"/>
        </w:rPr>
        <w:t>Scope 3. Business Travel</w:t>
      </w:r>
    </w:p>
    <w:p w14:paraId="148D15C2" w14:textId="77777777" w:rsidR="00985B53" w:rsidRDefault="00985B53" w:rsidP="00F143F2">
      <w:pPr>
        <w:rPr>
          <w:rFonts w:asciiTheme="minorBidi" w:hAnsiTheme="minorBidi" w:cstheme="minorBidi"/>
          <w:b/>
          <w:bCs/>
          <w:color w:val="auto"/>
          <w:sz w:val="24"/>
          <w:szCs w:val="24"/>
        </w:rPr>
      </w:pPr>
    </w:p>
    <w:p w14:paraId="505C4FAD" w14:textId="4BFCC2A5" w:rsidR="00E52713" w:rsidRDefault="00B955DF" w:rsidP="00A60147">
      <w:pPr>
        <w:rPr>
          <w:rFonts w:asciiTheme="minorBidi" w:hAnsiTheme="minorBidi" w:cstheme="minorBidi"/>
          <w:color w:val="auto"/>
          <w:sz w:val="24"/>
          <w:szCs w:val="24"/>
        </w:rPr>
      </w:pPr>
      <w:r>
        <w:rPr>
          <w:rFonts w:asciiTheme="minorBidi" w:hAnsiTheme="minorBidi" w:cstheme="minorBidi"/>
          <w:color w:val="auto"/>
          <w:sz w:val="24"/>
          <w:szCs w:val="24"/>
        </w:rPr>
        <w:t xml:space="preserve">Business travel emissions include those that occur as a result of fuel combustion or electricity generation used during employee transportation in third-party vehicles (employee vehicles, public transport) for business purposes. It does not include commuting emissions. </w:t>
      </w:r>
    </w:p>
    <w:p w14:paraId="0F2BF981" w14:textId="77777777" w:rsidR="00B955DF" w:rsidRPr="00301612" w:rsidRDefault="00B955DF" w:rsidP="00A60147">
      <w:pPr>
        <w:rPr>
          <w:rFonts w:asciiTheme="minorBidi" w:hAnsiTheme="minorBidi" w:cstheme="minorBidi"/>
          <w:b/>
          <w:bCs/>
          <w:color w:val="auto"/>
          <w:sz w:val="24"/>
          <w:szCs w:val="24"/>
        </w:rPr>
      </w:pPr>
    </w:p>
    <w:p w14:paraId="2BE863F9" w14:textId="77777777" w:rsidR="0036118D" w:rsidRDefault="0036118D" w:rsidP="0036118D">
      <w:pPr>
        <w:rPr>
          <w:rFonts w:asciiTheme="minorBidi" w:hAnsiTheme="minorBidi" w:cstheme="minorBidi"/>
          <w:b/>
          <w:bCs/>
          <w:color w:val="auto"/>
          <w:sz w:val="24"/>
          <w:szCs w:val="24"/>
        </w:rPr>
      </w:pPr>
      <w:r>
        <w:rPr>
          <w:rFonts w:asciiTheme="minorBidi" w:hAnsiTheme="minorBidi" w:cstheme="minorBidi"/>
          <w:b/>
          <w:bCs/>
          <w:color w:val="auto"/>
          <w:sz w:val="24"/>
          <w:szCs w:val="24"/>
        </w:rPr>
        <w:t>Change in emissions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10"/>
      </w:tblGrid>
      <w:tr w:rsidR="00E767CF" w14:paraId="565DB669" w14:textId="77777777" w:rsidTr="00E1217A">
        <w:tc>
          <w:tcPr>
            <w:tcW w:w="4106" w:type="dxa"/>
          </w:tcPr>
          <w:p w14:paraId="3BB8683E" w14:textId="77777777" w:rsidR="00E767CF" w:rsidRPr="0036118D"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Baseline Emissions: </w:t>
            </w:r>
            <w:r>
              <w:rPr>
                <w:rFonts w:asciiTheme="minorBidi" w:hAnsiTheme="minorBidi" w:cstheme="minorBidi"/>
                <w:color w:val="auto"/>
                <w:sz w:val="24"/>
                <w:szCs w:val="24"/>
              </w:rPr>
              <w:t>97</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2C83D570" w14:textId="77777777" w:rsidR="00E767CF"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Previous Year Emissions: </w:t>
            </w:r>
            <w:r>
              <w:rPr>
                <w:rFonts w:asciiTheme="minorBidi" w:hAnsiTheme="minorBidi" w:cstheme="minorBidi"/>
                <w:color w:val="auto"/>
                <w:sz w:val="24"/>
                <w:szCs w:val="24"/>
              </w:rPr>
              <w:t>21</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01D311E6" w14:textId="513615D4" w:rsidR="00F23C60" w:rsidRPr="0036118D" w:rsidRDefault="00F23C60" w:rsidP="00E1217A">
            <w:pPr>
              <w:spacing w:before="0" w:after="0"/>
              <w:rPr>
                <w:rFonts w:asciiTheme="minorBidi" w:hAnsiTheme="minorBidi" w:cstheme="minorBidi"/>
                <w:color w:val="auto"/>
                <w:sz w:val="24"/>
                <w:szCs w:val="24"/>
              </w:rPr>
            </w:pPr>
            <w:r>
              <w:rPr>
                <w:rFonts w:asciiTheme="minorBidi" w:hAnsiTheme="minorBidi" w:cstheme="minorBidi"/>
                <w:color w:val="auto"/>
                <w:sz w:val="24"/>
                <w:szCs w:val="24"/>
              </w:rPr>
              <w:t xml:space="preserve">Target Emissions: </w:t>
            </w:r>
            <w:r w:rsidR="00230E72">
              <w:rPr>
                <w:rFonts w:asciiTheme="minorBidi" w:hAnsiTheme="minorBidi" w:cstheme="minorBidi"/>
                <w:color w:val="auto"/>
                <w:sz w:val="24"/>
                <w:szCs w:val="24"/>
              </w:rPr>
              <w:t>29.1 tCO</w:t>
            </w:r>
            <w:r w:rsidR="00230E72" w:rsidRPr="00230E72">
              <w:rPr>
                <w:rFonts w:asciiTheme="minorBidi" w:hAnsiTheme="minorBidi" w:cstheme="minorBidi"/>
                <w:color w:val="auto"/>
                <w:sz w:val="24"/>
                <w:szCs w:val="24"/>
                <w:vertAlign w:val="subscript"/>
              </w:rPr>
              <w:t>2</w:t>
            </w:r>
            <w:r w:rsidR="00230E72">
              <w:rPr>
                <w:rFonts w:asciiTheme="minorBidi" w:hAnsiTheme="minorBidi" w:cstheme="minorBidi"/>
                <w:color w:val="auto"/>
                <w:sz w:val="24"/>
                <w:szCs w:val="24"/>
              </w:rPr>
              <w:t>e</w:t>
            </w:r>
          </w:p>
          <w:p w14:paraId="589FE508" w14:textId="77777777" w:rsidR="00E767CF" w:rsidRPr="0036118D"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Current Emissions: </w:t>
            </w:r>
            <w:r w:rsidRPr="00230E72">
              <w:rPr>
                <w:rFonts w:asciiTheme="minorBidi" w:hAnsiTheme="minorBidi" w:cstheme="minorBidi"/>
                <w:color w:val="00B050"/>
                <w:sz w:val="24"/>
                <w:szCs w:val="24"/>
              </w:rPr>
              <w:t>20 tCO</w:t>
            </w:r>
            <w:r w:rsidRPr="00230E72">
              <w:rPr>
                <w:rFonts w:asciiTheme="minorBidi" w:hAnsiTheme="minorBidi" w:cstheme="minorBidi"/>
                <w:color w:val="00B050"/>
                <w:sz w:val="24"/>
                <w:szCs w:val="24"/>
                <w:vertAlign w:val="subscript"/>
              </w:rPr>
              <w:t>2</w:t>
            </w:r>
            <w:r w:rsidRPr="00230E72">
              <w:rPr>
                <w:rFonts w:asciiTheme="minorBidi" w:hAnsiTheme="minorBidi" w:cstheme="minorBidi"/>
                <w:color w:val="00B050"/>
                <w:sz w:val="24"/>
                <w:szCs w:val="24"/>
              </w:rPr>
              <w:t>e</w:t>
            </w:r>
          </w:p>
          <w:p w14:paraId="169671AE" w14:textId="77777777" w:rsidR="00E767CF" w:rsidRDefault="00E767CF" w:rsidP="00E1217A">
            <w:pPr>
              <w:spacing w:before="0" w:after="0"/>
              <w:rPr>
                <w:rFonts w:asciiTheme="minorBidi" w:hAnsiTheme="minorBidi" w:cstheme="minorBidi"/>
                <w:color w:val="auto"/>
                <w:sz w:val="24"/>
                <w:szCs w:val="24"/>
              </w:rPr>
            </w:pPr>
          </w:p>
        </w:tc>
        <w:tc>
          <w:tcPr>
            <w:tcW w:w="4910" w:type="dxa"/>
          </w:tcPr>
          <w:p w14:paraId="569DE7A1" w14:textId="77777777" w:rsidR="00E767CF" w:rsidRPr="0036118D"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Total reduction required: </w:t>
            </w:r>
            <w:r>
              <w:rPr>
                <w:rFonts w:asciiTheme="minorBidi" w:hAnsiTheme="minorBidi" w:cstheme="minorBidi"/>
                <w:color w:val="auto"/>
                <w:sz w:val="24"/>
                <w:szCs w:val="24"/>
              </w:rPr>
              <w:t>70</w:t>
            </w:r>
            <w:r w:rsidRPr="0036118D">
              <w:rPr>
                <w:rFonts w:asciiTheme="minorBidi" w:hAnsiTheme="minorBidi" w:cstheme="minorBidi"/>
                <w:color w:val="auto"/>
                <w:sz w:val="24"/>
                <w:szCs w:val="24"/>
              </w:rPr>
              <w:t xml:space="preserve">% / </w:t>
            </w:r>
            <w:r>
              <w:rPr>
                <w:rFonts w:asciiTheme="minorBidi" w:hAnsiTheme="minorBidi" w:cstheme="minorBidi"/>
                <w:color w:val="auto"/>
                <w:sz w:val="24"/>
                <w:szCs w:val="24"/>
              </w:rPr>
              <w:t>68</w:t>
            </w:r>
            <w:r w:rsidRPr="0036118D">
              <w:rPr>
                <w:rFonts w:asciiTheme="minorBidi" w:hAnsiTheme="minorBidi" w:cstheme="minorBidi"/>
                <w:color w:val="auto"/>
                <w:sz w:val="24"/>
                <w:szCs w:val="24"/>
              </w:rPr>
              <w:t xml:space="preserve"> tCO</w:t>
            </w:r>
            <w:r w:rsidRPr="0036118D">
              <w:rPr>
                <w:rFonts w:asciiTheme="minorBidi" w:hAnsiTheme="minorBidi" w:cstheme="minorBidi"/>
                <w:color w:val="auto"/>
                <w:sz w:val="24"/>
                <w:szCs w:val="24"/>
                <w:vertAlign w:val="subscript"/>
              </w:rPr>
              <w:t>2</w:t>
            </w:r>
            <w:r w:rsidRPr="0036118D">
              <w:rPr>
                <w:rFonts w:asciiTheme="minorBidi" w:hAnsiTheme="minorBidi" w:cstheme="minorBidi"/>
                <w:color w:val="auto"/>
                <w:sz w:val="24"/>
                <w:szCs w:val="24"/>
              </w:rPr>
              <w:t>e</w:t>
            </w:r>
          </w:p>
          <w:p w14:paraId="02CBEB40" w14:textId="77777777" w:rsidR="00E767CF" w:rsidRDefault="00E767CF" w:rsidP="00E1217A">
            <w:pPr>
              <w:spacing w:before="0" w:after="0"/>
              <w:rPr>
                <w:rFonts w:asciiTheme="minorBidi" w:hAnsiTheme="minorBidi" w:cstheme="minorBidi"/>
                <w:color w:val="auto"/>
                <w:sz w:val="24"/>
                <w:szCs w:val="24"/>
              </w:rPr>
            </w:pPr>
            <w:r w:rsidRPr="0036118D">
              <w:rPr>
                <w:rFonts w:asciiTheme="minorBidi" w:hAnsiTheme="minorBidi" w:cstheme="minorBidi"/>
                <w:color w:val="auto"/>
                <w:sz w:val="24"/>
                <w:szCs w:val="24"/>
              </w:rPr>
              <w:t xml:space="preserve">Total reduction achieved: </w:t>
            </w:r>
            <w:r w:rsidRPr="00F23C60">
              <w:rPr>
                <w:rFonts w:asciiTheme="minorBidi" w:hAnsiTheme="minorBidi" w:cstheme="minorBidi"/>
                <w:color w:val="00B050"/>
                <w:sz w:val="24"/>
                <w:szCs w:val="24"/>
              </w:rPr>
              <w:t>79% / 76 tCO</w:t>
            </w:r>
            <w:r w:rsidRPr="00F23C60">
              <w:rPr>
                <w:rFonts w:asciiTheme="minorBidi" w:hAnsiTheme="minorBidi" w:cstheme="minorBidi"/>
                <w:color w:val="00B050"/>
                <w:sz w:val="24"/>
                <w:szCs w:val="24"/>
                <w:vertAlign w:val="subscript"/>
              </w:rPr>
              <w:t>2</w:t>
            </w:r>
            <w:r w:rsidRPr="00F23C60">
              <w:rPr>
                <w:rFonts w:asciiTheme="minorBidi" w:hAnsiTheme="minorBidi" w:cstheme="minorBidi"/>
                <w:color w:val="00B050"/>
                <w:sz w:val="24"/>
                <w:szCs w:val="24"/>
              </w:rPr>
              <w:t>e</w:t>
            </w:r>
          </w:p>
          <w:p w14:paraId="2493D4F6" w14:textId="77777777" w:rsidR="00E767CF" w:rsidRDefault="00E767CF" w:rsidP="00E1217A">
            <w:pPr>
              <w:spacing w:before="0" w:after="0"/>
              <w:rPr>
                <w:rFonts w:asciiTheme="minorBidi" w:hAnsiTheme="minorBidi" w:cstheme="minorBidi"/>
                <w:color w:val="auto"/>
                <w:sz w:val="24"/>
                <w:szCs w:val="24"/>
              </w:rPr>
            </w:pPr>
          </w:p>
        </w:tc>
      </w:tr>
    </w:tbl>
    <w:p w14:paraId="5B097C94" w14:textId="54F6DAB9" w:rsidR="00FC4C92" w:rsidRDefault="008F3060" w:rsidP="00B955DF">
      <w:pPr>
        <w:jc w:val="center"/>
        <w:rPr>
          <w:rFonts w:asciiTheme="minorBidi" w:hAnsiTheme="minorBidi" w:cstheme="minorBidi"/>
          <w:b/>
          <w:bCs/>
          <w:color w:val="auto"/>
          <w:sz w:val="36"/>
          <w:szCs w:val="36"/>
        </w:rPr>
      </w:pPr>
      <w:r>
        <w:rPr>
          <w:noProof/>
          <w14:ligatures w14:val="standardContextual"/>
        </w:rPr>
        <w:lastRenderedPageBreak/>
        <w:drawing>
          <wp:inline distT="0" distB="0" distL="0" distR="0" wp14:anchorId="1D31C69F" wp14:editId="62F0C13D">
            <wp:extent cx="5760000" cy="3240000"/>
            <wp:effectExtent l="0" t="0" r="12700" b="17780"/>
            <wp:docPr id="724231876" name="Chart 1">
              <a:extLst xmlns:a="http://schemas.openxmlformats.org/drawingml/2006/main">
                <a:ext uri="{FF2B5EF4-FFF2-40B4-BE49-F238E27FC236}">
                  <a16:creationId xmlns:a16="http://schemas.microsoft.com/office/drawing/2014/main" id="{DDE2C6F2-1C02-B177-FAF0-6525ACA68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905C27" w14:textId="188B8D0B" w:rsidR="00301612" w:rsidRDefault="00301612" w:rsidP="7461DE2B">
      <w:pPr>
        <w:rPr>
          <w:rFonts w:asciiTheme="minorBidi" w:hAnsiTheme="minorBidi" w:cstheme="minorBidi"/>
          <w:color w:val="auto"/>
          <w:sz w:val="24"/>
          <w:szCs w:val="24"/>
        </w:rPr>
      </w:pPr>
    </w:p>
    <w:p w14:paraId="38800094" w14:textId="1C5E744D" w:rsidR="007C3879" w:rsidRDefault="006E32D1" w:rsidP="7461DE2B">
      <w:pPr>
        <w:rPr>
          <w:rFonts w:asciiTheme="minorBidi" w:hAnsiTheme="minorBidi" w:cstheme="minorBidi"/>
          <w:color w:val="auto"/>
          <w:sz w:val="24"/>
          <w:szCs w:val="24"/>
        </w:rPr>
      </w:pPr>
      <w:r>
        <w:rPr>
          <w:noProof/>
          <w14:ligatures w14:val="standardContextual"/>
        </w:rPr>
        <w:drawing>
          <wp:inline distT="0" distB="0" distL="0" distR="0" wp14:anchorId="6C9B830A" wp14:editId="0506CDF1">
            <wp:extent cx="5836920" cy="3413760"/>
            <wp:effectExtent l="0" t="0" r="11430" b="15240"/>
            <wp:docPr id="1118522960" name="Chart 1">
              <a:extLst xmlns:a="http://schemas.openxmlformats.org/drawingml/2006/main">
                <a:ext uri="{FF2B5EF4-FFF2-40B4-BE49-F238E27FC236}">
                  <a16:creationId xmlns:a16="http://schemas.microsoft.com/office/drawing/2014/main" id="{60DEB1AD-1E51-4E44-BD8F-416622746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FA0C1F" w14:textId="77777777" w:rsidR="00D424A6" w:rsidRDefault="00D424A6" w:rsidP="000936EB">
      <w:pPr>
        <w:rPr>
          <w:rFonts w:asciiTheme="minorBidi" w:hAnsiTheme="minorBidi" w:cstheme="minorBidi"/>
          <w:b/>
          <w:bCs/>
          <w:color w:val="auto"/>
          <w:sz w:val="24"/>
          <w:szCs w:val="24"/>
        </w:rPr>
      </w:pPr>
    </w:p>
    <w:p w14:paraId="672B038D" w14:textId="2856B211" w:rsidR="00301612" w:rsidRPr="00301612" w:rsidRDefault="00301612" w:rsidP="000936EB">
      <w:pPr>
        <w:rPr>
          <w:rFonts w:asciiTheme="minorBidi" w:hAnsiTheme="minorBidi" w:cstheme="minorBidi"/>
          <w:b/>
          <w:bCs/>
          <w:color w:val="auto"/>
          <w:sz w:val="24"/>
          <w:szCs w:val="24"/>
        </w:rPr>
      </w:pPr>
      <w:r w:rsidRPr="00301612">
        <w:rPr>
          <w:rFonts w:asciiTheme="minorBidi" w:hAnsiTheme="minorBidi" w:cstheme="minorBidi"/>
          <w:b/>
          <w:bCs/>
          <w:color w:val="auto"/>
          <w:sz w:val="24"/>
          <w:szCs w:val="24"/>
        </w:rPr>
        <w:t>Progress</w:t>
      </w:r>
    </w:p>
    <w:p w14:paraId="6A129376" w14:textId="77777777" w:rsidR="0010336D" w:rsidRDefault="000936EB" w:rsidP="00230E72">
      <w:pPr>
        <w:spacing w:before="0" w:after="0"/>
        <w:rPr>
          <w:rFonts w:asciiTheme="minorBidi" w:hAnsiTheme="minorBidi" w:cstheme="minorBidi"/>
          <w:color w:val="auto"/>
          <w:sz w:val="24"/>
          <w:szCs w:val="24"/>
        </w:rPr>
      </w:pPr>
      <w:r w:rsidRPr="7461DE2B">
        <w:rPr>
          <w:rFonts w:asciiTheme="minorBidi" w:hAnsiTheme="minorBidi" w:cstheme="minorBidi"/>
          <w:color w:val="auto"/>
          <w:sz w:val="24"/>
          <w:szCs w:val="24"/>
        </w:rPr>
        <w:t>Business travel emissions have been steadily decreasing since the baseline year</w:t>
      </w:r>
      <w:r w:rsidR="00AE1C4C"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with the rise of virtual meetings and homeworking</w:t>
      </w:r>
      <w:r w:rsidR="00236C09" w:rsidRPr="7461DE2B">
        <w:rPr>
          <w:rFonts w:asciiTheme="minorBidi" w:hAnsiTheme="minorBidi" w:cstheme="minorBidi"/>
          <w:color w:val="auto"/>
          <w:sz w:val="24"/>
          <w:szCs w:val="24"/>
        </w:rPr>
        <w:t>, and the general increase in the efficiency of cars</w:t>
      </w:r>
      <w:r w:rsidRPr="7461DE2B">
        <w:rPr>
          <w:rFonts w:asciiTheme="minorBidi" w:hAnsiTheme="minorBidi" w:cstheme="minorBidi"/>
          <w:color w:val="auto"/>
          <w:sz w:val="24"/>
          <w:szCs w:val="24"/>
        </w:rPr>
        <w:t>.</w:t>
      </w:r>
      <w:r w:rsidR="00236C09" w:rsidRPr="7461DE2B">
        <w:rPr>
          <w:rFonts w:asciiTheme="minorBidi" w:hAnsiTheme="minorBidi" w:cstheme="minorBidi"/>
          <w:color w:val="auto"/>
          <w:sz w:val="24"/>
          <w:szCs w:val="24"/>
        </w:rPr>
        <w:t xml:space="preserve"> </w:t>
      </w:r>
    </w:p>
    <w:p w14:paraId="5C8D3E54" w14:textId="228F2F34" w:rsidR="000936EB" w:rsidRDefault="006515CC"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Two </w:t>
      </w:r>
      <w:r w:rsidR="00D73C7B" w:rsidRPr="7461DE2B">
        <w:rPr>
          <w:rFonts w:asciiTheme="minorBidi" w:hAnsiTheme="minorBidi" w:cstheme="minorBidi"/>
          <w:color w:val="auto"/>
          <w:sz w:val="24"/>
          <w:szCs w:val="24"/>
        </w:rPr>
        <w:t xml:space="preserve">electric </w:t>
      </w:r>
      <w:r w:rsidRPr="7461DE2B">
        <w:rPr>
          <w:rFonts w:asciiTheme="minorBidi" w:hAnsiTheme="minorBidi" w:cstheme="minorBidi"/>
          <w:color w:val="auto"/>
          <w:sz w:val="24"/>
          <w:szCs w:val="24"/>
        </w:rPr>
        <w:t xml:space="preserve">car club vehicles can be used by </w:t>
      </w:r>
      <w:r w:rsidR="00D73C7B" w:rsidRPr="7461DE2B">
        <w:rPr>
          <w:rFonts w:asciiTheme="minorBidi" w:hAnsiTheme="minorBidi" w:cstheme="minorBidi"/>
          <w:color w:val="auto"/>
          <w:sz w:val="24"/>
          <w:szCs w:val="24"/>
        </w:rPr>
        <w:t xml:space="preserve">staff </w:t>
      </w:r>
      <w:r w:rsidRPr="7461DE2B">
        <w:rPr>
          <w:rFonts w:asciiTheme="minorBidi" w:hAnsiTheme="minorBidi" w:cstheme="minorBidi"/>
          <w:color w:val="auto"/>
          <w:sz w:val="24"/>
          <w:szCs w:val="24"/>
        </w:rPr>
        <w:t xml:space="preserve">for work purposes. </w:t>
      </w:r>
      <w:r w:rsidR="00D73C7B" w:rsidRPr="7461DE2B">
        <w:rPr>
          <w:rFonts w:asciiTheme="minorBidi" w:hAnsiTheme="minorBidi" w:cstheme="minorBidi"/>
          <w:color w:val="auto"/>
          <w:sz w:val="24"/>
          <w:szCs w:val="24"/>
        </w:rPr>
        <w:t xml:space="preserve">More of our employees are also driving smaller cars than they were previously, </w:t>
      </w:r>
      <w:r w:rsidR="00236C09" w:rsidRPr="7461DE2B">
        <w:rPr>
          <w:rFonts w:asciiTheme="minorBidi" w:hAnsiTheme="minorBidi" w:cstheme="minorBidi"/>
          <w:color w:val="auto"/>
          <w:sz w:val="24"/>
          <w:szCs w:val="24"/>
        </w:rPr>
        <w:t>although the main difference is still the reduced number of miles completed.</w:t>
      </w:r>
    </w:p>
    <w:p w14:paraId="60B200B8" w14:textId="477DA92F" w:rsidR="00D73C7B" w:rsidRDefault="00D73C7B"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lastRenderedPageBreak/>
        <w:t>A small portion of the decrease can be attributed to Council</w:t>
      </w:r>
      <w:r w:rsidR="00845BC7" w:rsidRPr="7461DE2B">
        <w:rPr>
          <w:rFonts w:asciiTheme="minorBidi" w:hAnsiTheme="minorBidi" w:cstheme="minorBidi"/>
          <w:color w:val="auto"/>
          <w:sz w:val="24"/>
          <w:szCs w:val="24"/>
        </w:rPr>
        <w:t>lor</w:t>
      </w:r>
      <w:r w:rsidRPr="7461DE2B">
        <w:rPr>
          <w:rFonts w:asciiTheme="minorBidi" w:hAnsiTheme="minorBidi" w:cstheme="minorBidi"/>
          <w:color w:val="auto"/>
          <w:sz w:val="24"/>
          <w:szCs w:val="24"/>
        </w:rPr>
        <w:t xml:space="preserve"> travel no longer being included</w:t>
      </w:r>
      <w:r w:rsidR="00845BC7" w:rsidRPr="7461DE2B">
        <w:rPr>
          <w:rFonts w:asciiTheme="minorBidi" w:hAnsiTheme="minorBidi" w:cstheme="minorBidi"/>
          <w:color w:val="auto"/>
          <w:sz w:val="24"/>
          <w:szCs w:val="24"/>
        </w:rPr>
        <w:t xml:space="preserve"> </w:t>
      </w:r>
      <w:r w:rsidR="008F3060" w:rsidRPr="7461DE2B">
        <w:rPr>
          <w:rFonts w:asciiTheme="minorBidi" w:hAnsiTheme="minorBidi" w:cstheme="minorBidi"/>
          <w:color w:val="auto"/>
          <w:sz w:val="24"/>
          <w:szCs w:val="24"/>
        </w:rPr>
        <w:t>in</w:t>
      </w:r>
      <w:r w:rsidR="00845BC7" w:rsidRPr="7461DE2B">
        <w:rPr>
          <w:rFonts w:asciiTheme="minorBidi" w:hAnsiTheme="minorBidi" w:cstheme="minorBidi"/>
          <w:color w:val="auto"/>
          <w:sz w:val="24"/>
          <w:szCs w:val="24"/>
        </w:rPr>
        <w:t xml:space="preserve"> the calculation</w:t>
      </w:r>
      <w:r w:rsidR="00835094"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however, this only made up a small part of our business travel </w:t>
      </w:r>
      <w:r w:rsidR="00F47397" w:rsidRPr="7461DE2B">
        <w:rPr>
          <w:rFonts w:asciiTheme="minorBidi" w:hAnsiTheme="minorBidi" w:cstheme="minorBidi"/>
          <w:color w:val="auto"/>
          <w:sz w:val="24"/>
          <w:szCs w:val="24"/>
        </w:rPr>
        <w:t>emissions</w:t>
      </w:r>
      <w:r w:rsidRPr="7461DE2B">
        <w:rPr>
          <w:rFonts w:asciiTheme="minorBidi" w:hAnsiTheme="minorBidi" w:cstheme="minorBidi"/>
          <w:color w:val="auto"/>
          <w:sz w:val="24"/>
          <w:szCs w:val="24"/>
        </w:rPr>
        <w:t xml:space="preserve"> (less than 1% in the final year of reporting</w:t>
      </w:r>
      <w:r w:rsidR="00F47397" w:rsidRPr="7461DE2B">
        <w:rPr>
          <w:rFonts w:asciiTheme="minorBidi" w:hAnsiTheme="minorBidi" w:cstheme="minorBidi"/>
          <w:color w:val="auto"/>
          <w:sz w:val="24"/>
          <w:szCs w:val="24"/>
        </w:rPr>
        <w:t>,</w:t>
      </w:r>
      <w:r w:rsidRPr="7461DE2B">
        <w:rPr>
          <w:rFonts w:asciiTheme="minorBidi" w:hAnsiTheme="minorBidi" w:cstheme="minorBidi"/>
          <w:color w:val="auto"/>
          <w:sz w:val="24"/>
          <w:szCs w:val="24"/>
        </w:rPr>
        <w:t xml:space="preserve"> 2019/20).  </w:t>
      </w:r>
    </w:p>
    <w:p w14:paraId="1496B6E7" w14:textId="589E736E" w:rsidR="00134BF6" w:rsidRDefault="004D6AFD"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To encourage staff to travel </w:t>
      </w:r>
      <w:r w:rsidR="00842C74" w:rsidRPr="7461DE2B">
        <w:rPr>
          <w:rFonts w:asciiTheme="minorBidi" w:hAnsiTheme="minorBidi" w:cstheme="minorBidi"/>
          <w:color w:val="auto"/>
          <w:sz w:val="24"/>
          <w:szCs w:val="24"/>
        </w:rPr>
        <w:t>by bike, we have, in 2025</w:t>
      </w:r>
      <w:r w:rsidR="008F3060" w:rsidRPr="7461DE2B">
        <w:rPr>
          <w:rFonts w:asciiTheme="minorBidi" w:hAnsiTheme="minorBidi" w:cstheme="minorBidi"/>
          <w:color w:val="auto"/>
          <w:sz w:val="24"/>
          <w:szCs w:val="24"/>
        </w:rPr>
        <w:t>,</w:t>
      </w:r>
      <w:r w:rsidR="00842C74" w:rsidRPr="7461DE2B">
        <w:rPr>
          <w:rFonts w:asciiTheme="minorBidi" w:hAnsiTheme="minorBidi" w:cstheme="minorBidi"/>
          <w:color w:val="auto"/>
          <w:sz w:val="24"/>
          <w:szCs w:val="24"/>
        </w:rPr>
        <w:t xml:space="preserve"> installed more secure cycle parking at the District Offices. </w:t>
      </w:r>
    </w:p>
    <w:p w14:paraId="62AEA2EF" w14:textId="4AB17307" w:rsidR="004D6AFD" w:rsidRDefault="00842C74" w:rsidP="7461DE2B">
      <w:pPr>
        <w:spacing w:before="0" w:beforeAutospacing="1" w:after="0" w:afterAutospacing="1"/>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A Green Travel Plan is </w:t>
      </w:r>
      <w:r w:rsidR="00223271" w:rsidRPr="7461DE2B">
        <w:rPr>
          <w:rFonts w:asciiTheme="minorBidi" w:hAnsiTheme="minorBidi" w:cstheme="minorBidi"/>
          <w:color w:val="auto"/>
          <w:sz w:val="24"/>
          <w:szCs w:val="24"/>
        </w:rPr>
        <w:t>currently in production and will</w:t>
      </w:r>
      <w:r w:rsidRPr="7461DE2B">
        <w:rPr>
          <w:rFonts w:asciiTheme="minorBidi" w:hAnsiTheme="minorBidi" w:cstheme="minorBidi"/>
          <w:color w:val="auto"/>
          <w:sz w:val="24"/>
          <w:szCs w:val="24"/>
        </w:rPr>
        <w:t xml:space="preserve"> be launched </w:t>
      </w:r>
      <w:r w:rsidR="00223271" w:rsidRPr="7461DE2B">
        <w:rPr>
          <w:rFonts w:asciiTheme="minorBidi" w:hAnsiTheme="minorBidi" w:cstheme="minorBidi"/>
          <w:color w:val="auto"/>
          <w:sz w:val="24"/>
          <w:szCs w:val="24"/>
        </w:rPr>
        <w:t xml:space="preserve">shortly. </w:t>
      </w:r>
      <w:r w:rsidRPr="7461DE2B">
        <w:rPr>
          <w:rFonts w:asciiTheme="minorBidi" w:hAnsiTheme="minorBidi" w:cstheme="minorBidi"/>
          <w:color w:val="auto"/>
          <w:sz w:val="24"/>
          <w:szCs w:val="24"/>
        </w:rPr>
        <w:t xml:space="preserve"> </w:t>
      </w:r>
    </w:p>
    <w:p w14:paraId="04622EB3" w14:textId="6871B56A" w:rsidR="009676CB" w:rsidRPr="008F3060" w:rsidRDefault="009676CB" w:rsidP="000936EB">
      <w:pPr>
        <w:rPr>
          <w:rFonts w:asciiTheme="minorBidi" w:hAnsiTheme="minorBidi" w:cstheme="minorBidi"/>
          <w:b/>
          <w:bCs/>
          <w:color w:val="auto"/>
          <w:sz w:val="24"/>
          <w:szCs w:val="24"/>
        </w:rPr>
      </w:pPr>
      <w:r w:rsidRPr="008F3060">
        <w:rPr>
          <w:rFonts w:asciiTheme="minorBidi" w:hAnsiTheme="minorBidi" w:cstheme="minorBidi"/>
          <w:b/>
          <w:bCs/>
          <w:color w:val="auto"/>
          <w:sz w:val="24"/>
          <w:szCs w:val="24"/>
        </w:rPr>
        <w:t>Recommendations</w:t>
      </w:r>
    </w:p>
    <w:p w14:paraId="3C093AB1" w14:textId="36F8F752" w:rsidR="00851F40" w:rsidRDefault="00D73C7B" w:rsidP="000936EB">
      <w:pPr>
        <w:rPr>
          <w:rFonts w:asciiTheme="minorBidi" w:hAnsiTheme="minorBidi" w:cstheme="minorBidi"/>
          <w:color w:val="auto"/>
          <w:sz w:val="24"/>
          <w:szCs w:val="24"/>
        </w:rPr>
      </w:pPr>
      <w:r w:rsidRPr="008F3060">
        <w:rPr>
          <w:rFonts w:asciiTheme="minorBidi" w:hAnsiTheme="minorBidi" w:cstheme="minorBidi"/>
          <w:color w:val="auto"/>
          <w:sz w:val="24"/>
          <w:szCs w:val="24"/>
        </w:rPr>
        <w:t xml:space="preserve">The </w:t>
      </w:r>
      <w:r w:rsidR="005F7B8E" w:rsidRPr="008F3060">
        <w:rPr>
          <w:rFonts w:asciiTheme="minorBidi" w:hAnsiTheme="minorBidi" w:cstheme="minorBidi"/>
          <w:color w:val="auto"/>
          <w:sz w:val="24"/>
          <w:szCs w:val="24"/>
        </w:rPr>
        <w:t>C</w:t>
      </w:r>
      <w:r w:rsidRPr="008F3060">
        <w:rPr>
          <w:rFonts w:asciiTheme="minorBidi" w:hAnsiTheme="minorBidi" w:cstheme="minorBidi"/>
          <w:color w:val="auto"/>
          <w:sz w:val="24"/>
          <w:szCs w:val="24"/>
        </w:rPr>
        <w:t>ouncil should continue</w:t>
      </w:r>
      <w:r>
        <w:rPr>
          <w:rFonts w:asciiTheme="minorBidi" w:hAnsiTheme="minorBidi" w:cstheme="minorBidi"/>
          <w:color w:val="auto"/>
          <w:sz w:val="24"/>
          <w:szCs w:val="24"/>
        </w:rPr>
        <w:t xml:space="preserve"> to develop </w:t>
      </w:r>
      <w:r w:rsidR="0010336D">
        <w:rPr>
          <w:rFonts w:asciiTheme="minorBidi" w:hAnsiTheme="minorBidi" w:cstheme="minorBidi"/>
          <w:color w:val="auto"/>
          <w:sz w:val="24"/>
          <w:szCs w:val="24"/>
        </w:rPr>
        <w:t>its</w:t>
      </w:r>
      <w:r>
        <w:rPr>
          <w:rFonts w:asciiTheme="minorBidi" w:hAnsiTheme="minorBidi" w:cstheme="minorBidi"/>
          <w:color w:val="auto"/>
          <w:sz w:val="24"/>
          <w:szCs w:val="24"/>
        </w:rPr>
        <w:t xml:space="preserve"> Green Travel Plan for staff to ensure there is appropriate support </w:t>
      </w:r>
      <w:r w:rsidR="00115203">
        <w:rPr>
          <w:rFonts w:asciiTheme="minorBidi" w:hAnsiTheme="minorBidi" w:cstheme="minorBidi"/>
          <w:color w:val="auto"/>
          <w:sz w:val="24"/>
          <w:szCs w:val="24"/>
        </w:rPr>
        <w:t>for those</w:t>
      </w:r>
      <w:r>
        <w:rPr>
          <w:rFonts w:asciiTheme="minorBidi" w:hAnsiTheme="minorBidi" w:cstheme="minorBidi"/>
          <w:color w:val="auto"/>
          <w:sz w:val="24"/>
          <w:szCs w:val="24"/>
        </w:rPr>
        <w:t xml:space="preserve"> wanting to move away from personal car ownership, purchase an electric car, or start walking to work. Efforts to improve cycle facilities include secure cycle storage, storage for possessions and pool bikes, as well as salary sacrifice schemes for EVs and cycling equipment. </w:t>
      </w:r>
    </w:p>
    <w:p w14:paraId="66A3FD5A" w14:textId="77777777" w:rsidR="00D73C7B" w:rsidRDefault="00D73C7B" w:rsidP="000936EB">
      <w:pPr>
        <w:rPr>
          <w:rFonts w:asciiTheme="minorBidi" w:hAnsiTheme="minorBidi" w:cstheme="minorBidi"/>
          <w:color w:val="auto"/>
          <w:sz w:val="24"/>
          <w:szCs w:val="24"/>
        </w:rPr>
      </w:pPr>
    </w:p>
    <w:p w14:paraId="4837D9FC" w14:textId="6C78569C" w:rsidR="00D73C7B" w:rsidRDefault="00D73C7B" w:rsidP="000936EB">
      <w:pPr>
        <w:rPr>
          <w:rFonts w:asciiTheme="minorBidi" w:hAnsiTheme="minorBidi" w:cstheme="minorBidi"/>
          <w:color w:val="auto"/>
          <w:sz w:val="24"/>
          <w:szCs w:val="24"/>
        </w:rPr>
      </w:pPr>
      <w:r>
        <w:rPr>
          <w:rFonts w:asciiTheme="minorBidi" w:hAnsiTheme="minorBidi" w:cstheme="minorBidi"/>
          <w:color w:val="auto"/>
          <w:sz w:val="24"/>
          <w:szCs w:val="24"/>
        </w:rPr>
        <w:t>The Council should review the Lease Car scheme to ensure that it does not promote and encourage the use of ICE vehicles, especially since more staff are now working from home and may have a reduced need to travel. Managers should encourage staff to think about how they travel to events and meetings</w:t>
      </w:r>
      <w:r w:rsidR="00F47397">
        <w:rPr>
          <w:rFonts w:asciiTheme="minorBidi" w:hAnsiTheme="minorBidi" w:cstheme="minorBidi"/>
          <w:color w:val="auto"/>
          <w:sz w:val="24"/>
          <w:szCs w:val="24"/>
        </w:rPr>
        <w:t>,</w:t>
      </w:r>
      <w:r>
        <w:rPr>
          <w:rFonts w:asciiTheme="minorBidi" w:hAnsiTheme="minorBidi" w:cstheme="minorBidi"/>
          <w:color w:val="auto"/>
          <w:sz w:val="24"/>
          <w:szCs w:val="24"/>
        </w:rPr>
        <w:t xml:space="preserve"> with the focus always being on public transport or car sharing as opposed to </w:t>
      </w:r>
      <w:r w:rsidR="00F47397">
        <w:rPr>
          <w:rFonts w:asciiTheme="minorBidi" w:hAnsiTheme="minorBidi" w:cstheme="minorBidi"/>
          <w:color w:val="auto"/>
          <w:sz w:val="24"/>
          <w:szCs w:val="24"/>
        </w:rPr>
        <w:t>single-occupancy</w:t>
      </w:r>
      <w:r>
        <w:rPr>
          <w:rFonts w:asciiTheme="minorBidi" w:hAnsiTheme="minorBidi" w:cstheme="minorBidi"/>
          <w:color w:val="auto"/>
          <w:sz w:val="24"/>
          <w:szCs w:val="24"/>
        </w:rPr>
        <w:t xml:space="preserve"> vehicles. </w:t>
      </w:r>
    </w:p>
    <w:p w14:paraId="04FA4D57" w14:textId="77777777" w:rsidR="005F22F0" w:rsidRDefault="005F22F0" w:rsidP="00301612">
      <w:pPr>
        <w:jc w:val="center"/>
        <w:rPr>
          <w:rFonts w:asciiTheme="minorBidi" w:hAnsiTheme="minorBidi" w:cstheme="minorBidi"/>
          <w:color w:val="auto"/>
          <w:sz w:val="24"/>
          <w:szCs w:val="24"/>
        </w:rPr>
      </w:pPr>
    </w:p>
    <w:p w14:paraId="7CAE9991" w14:textId="7072F5EB" w:rsidR="0084582A" w:rsidRDefault="008E7C9D" w:rsidP="00F143F2">
      <w:pPr>
        <w:rPr>
          <w:rFonts w:asciiTheme="minorBidi" w:hAnsiTheme="minorBidi" w:cstheme="minorBidi"/>
          <w:b/>
          <w:bCs/>
          <w:color w:val="auto"/>
          <w:sz w:val="36"/>
          <w:szCs w:val="36"/>
        </w:rPr>
      </w:pPr>
      <w:r w:rsidRPr="7461DE2B">
        <w:rPr>
          <w:rFonts w:asciiTheme="minorBidi" w:hAnsiTheme="minorBidi" w:cstheme="minorBidi"/>
          <w:b/>
          <w:bCs/>
          <w:color w:val="auto"/>
          <w:sz w:val="36"/>
          <w:szCs w:val="36"/>
        </w:rPr>
        <w:t>Conclusion</w:t>
      </w:r>
    </w:p>
    <w:p w14:paraId="5C607E26" w14:textId="37252617" w:rsidR="7461DE2B" w:rsidRDefault="7461DE2B" w:rsidP="7461DE2B">
      <w:pPr>
        <w:rPr>
          <w:rFonts w:asciiTheme="minorBidi" w:hAnsiTheme="minorBidi" w:cstheme="minorBidi"/>
          <w:color w:val="auto"/>
          <w:sz w:val="24"/>
          <w:szCs w:val="24"/>
        </w:rPr>
      </w:pPr>
    </w:p>
    <w:p w14:paraId="57E1526D" w14:textId="62BB6977" w:rsidR="00B03CBE" w:rsidRDefault="00B03CBE" w:rsidP="7461DE2B">
      <w:pPr>
        <w:rPr>
          <w:rFonts w:asciiTheme="minorBidi" w:hAnsiTheme="minorBidi" w:cstheme="minorBidi"/>
          <w:color w:val="auto"/>
          <w:sz w:val="24"/>
          <w:szCs w:val="24"/>
        </w:rPr>
      </w:pPr>
      <w:r w:rsidRPr="7461DE2B">
        <w:rPr>
          <w:rFonts w:asciiTheme="minorBidi" w:hAnsiTheme="minorBidi" w:cstheme="minorBidi"/>
          <w:color w:val="auto"/>
          <w:sz w:val="24"/>
          <w:szCs w:val="24"/>
        </w:rPr>
        <w:t xml:space="preserve">Despite our commitment to achieving net zero emissions by 2030, current trends show that </w:t>
      </w:r>
      <w:r w:rsidR="6BE505CF" w:rsidRPr="7461DE2B">
        <w:rPr>
          <w:rFonts w:asciiTheme="minorBidi" w:hAnsiTheme="minorBidi" w:cstheme="minorBidi"/>
          <w:color w:val="auto"/>
          <w:sz w:val="24"/>
          <w:szCs w:val="24"/>
        </w:rPr>
        <w:t>further work is required</w:t>
      </w:r>
      <w:r w:rsidRPr="7461DE2B">
        <w:rPr>
          <w:rFonts w:asciiTheme="minorBidi" w:hAnsiTheme="minorBidi" w:cstheme="minorBidi"/>
          <w:color w:val="auto"/>
          <w:sz w:val="24"/>
          <w:szCs w:val="24"/>
        </w:rPr>
        <w:t>.</w:t>
      </w:r>
      <w:r w:rsidR="00DB10A4">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 xml:space="preserve">While reductions </w:t>
      </w:r>
      <w:r w:rsidRPr="00115203">
        <w:rPr>
          <w:rFonts w:asciiTheme="minorBidi" w:hAnsiTheme="minorBidi" w:cstheme="minorBidi"/>
          <w:color w:val="auto"/>
          <w:sz w:val="24"/>
          <w:szCs w:val="24"/>
        </w:rPr>
        <w:t>have</w:t>
      </w:r>
      <w:r w:rsidRPr="7461DE2B">
        <w:rPr>
          <w:rFonts w:asciiTheme="minorBidi" w:hAnsiTheme="minorBidi" w:cstheme="minorBidi"/>
          <w:color w:val="auto"/>
          <w:sz w:val="24"/>
          <w:szCs w:val="24"/>
        </w:rPr>
        <w:t xml:space="preserve"> been recorded since the baseline year, </w:t>
      </w:r>
      <w:r w:rsidR="39B42DF2" w:rsidRPr="7461DE2B">
        <w:rPr>
          <w:rFonts w:asciiTheme="minorBidi" w:hAnsiTheme="minorBidi" w:cstheme="minorBidi"/>
          <w:color w:val="auto"/>
          <w:sz w:val="24"/>
          <w:szCs w:val="24"/>
        </w:rPr>
        <w:t>these have arisen from a mixture of e</w:t>
      </w:r>
      <w:r w:rsidRPr="7461DE2B">
        <w:rPr>
          <w:rFonts w:asciiTheme="minorBidi" w:hAnsiTheme="minorBidi" w:cstheme="minorBidi"/>
          <w:color w:val="auto"/>
          <w:sz w:val="24"/>
          <w:szCs w:val="24"/>
        </w:rPr>
        <w:t>xternal factors</w:t>
      </w:r>
      <w:r w:rsidR="00424EF8" w:rsidRPr="7461DE2B">
        <w:rPr>
          <w:rFonts w:asciiTheme="minorBidi" w:hAnsiTheme="minorBidi" w:cstheme="minorBidi"/>
          <w:color w:val="auto"/>
          <w:sz w:val="24"/>
          <w:szCs w:val="24"/>
        </w:rPr>
        <w:t xml:space="preserve"> such as grid decarbonisation and closure of buildings, </w:t>
      </w:r>
      <w:r w:rsidR="7DCDC7BC" w:rsidRPr="7461DE2B">
        <w:rPr>
          <w:rFonts w:asciiTheme="minorBidi" w:hAnsiTheme="minorBidi" w:cstheme="minorBidi"/>
          <w:color w:val="auto"/>
          <w:sz w:val="24"/>
          <w:szCs w:val="24"/>
        </w:rPr>
        <w:t xml:space="preserve">as well as </w:t>
      </w:r>
      <w:r w:rsidR="00635F17">
        <w:rPr>
          <w:rFonts w:asciiTheme="minorBidi" w:hAnsiTheme="minorBidi" w:cstheme="minorBidi"/>
          <w:color w:val="auto"/>
          <w:sz w:val="24"/>
          <w:szCs w:val="24"/>
        </w:rPr>
        <w:t xml:space="preserve">Council-led </w:t>
      </w:r>
      <w:r w:rsidRPr="7461DE2B">
        <w:rPr>
          <w:rFonts w:asciiTheme="minorBidi" w:hAnsiTheme="minorBidi" w:cstheme="minorBidi"/>
          <w:color w:val="auto"/>
          <w:sz w:val="24"/>
          <w:szCs w:val="24"/>
        </w:rPr>
        <w:t xml:space="preserve">direct </w:t>
      </w:r>
      <w:r w:rsidR="00635F17">
        <w:rPr>
          <w:rFonts w:asciiTheme="minorBidi" w:hAnsiTheme="minorBidi" w:cstheme="minorBidi"/>
          <w:color w:val="auto"/>
          <w:sz w:val="24"/>
          <w:szCs w:val="24"/>
        </w:rPr>
        <w:t>action</w:t>
      </w:r>
      <w:r w:rsidR="167D76DF" w:rsidRPr="7461DE2B">
        <w:rPr>
          <w:rFonts w:asciiTheme="minorBidi" w:hAnsiTheme="minorBidi" w:cstheme="minorBidi"/>
          <w:color w:val="auto"/>
          <w:sz w:val="24"/>
          <w:szCs w:val="24"/>
        </w:rPr>
        <w:t xml:space="preserve">. </w:t>
      </w:r>
      <w:r w:rsidRPr="7461DE2B">
        <w:rPr>
          <w:rFonts w:asciiTheme="minorBidi" w:hAnsiTheme="minorBidi" w:cstheme="minorBidi"/>
          <w:color w:val="auto"/>
          <w:sz w:val="24"/>
          <w:szCs w:val="24"/>
        </w:rPr>
        <w:t xml:space="preserve">Our actual emissions continue to exceed our </w:t>
      </w:r>
      <w:r w:rsidR="00424EF8" w:rsidRPr="7461DE2B">
        <w:rPr>
          <w:rFonts w:asciiTheme="minorBidi" w:hAnsiTheme="minorBidi" w:cstheme="minorBidi"/>
          <w:color w:val="auto"/>
          <w:sz w:val="24"/>
          <w:szCs w:val="24"/>
        </w:rPr>
        <w:t>desired reduction trajectory</w:t>
      </w:r>
      <w:r w:rsidRPr="7461DE2B">
        <w:rPr>
          <w:rFonts w:asciiTheme="minorBidi" w:hAnsiTheme="minorBidi" w:cstheme="minorBidi"/>
          <w:color w:val="auto"/>
          <w:sz w:val="24"/>
          <w:szCs w:val="24"/>
        </w:rPr>
        <w:t>, and the pace of reduction required from this point forward is greater than previously forecasted.</w:t>
      </w:r>
    </w:p>
    <w:p w14:paraId="402396CF" w14:textId="77777777" w:rsidR="00A17D1D" w:rsidRDefault="00A17D1D" w:rsidP="7461DE2B">
      <w:pPr>
        <w:rPr>
          <w:rFonts w:asciiTheme="minorBidi" w:hAnsiTheme="minorBidi" w:cstheme="minorBidi"/>
          <w:color w:val="auto"/>
          <w:sz w:val="24"/>
          <w:szCs w:val="24"/>
        </w:rPr>
      </w:pPr>
    </w:p>
    <w:p w14:paraId="629EBF43" w14:textId="17EC6D72" w:rsidR="00857CB2" w:rsidRDefault="00857CB2" w:rsidP="00857CB2">
      <w:pPr>
        <w:rPr>
          <w:rFonts w:asciiTheme="minorBidi" w:hAnsiTheme="minorBidi" w:cstheme="minorBidi"/>
          <w:color w:val="auto"/>
          <w:sz w:val="24"/>
          <w:szCs w:val="24"/>
        </w:rPr>
      </w:pPr>
      <w:r w:rsidRPr="00857CB2">
        <w:rPr>
          <w:rFonts w:asciiTheme="minorBidi" w:hAnsiTheme="minorBidi" w:cstheme="minorBidi"/>
          <w:color w:val="auto"/>
          <w:sz w:val="24"/>
          <w:szCs w:val="24"/>
        </w:rPr>
        <w:t>We recognise that the path ahead is steep. The quick wins have been exhausted, and we now face the more complex and resource-intensive work of transforming our buildings, services and operations. This will demand sustained investment, bold decision-making, and a cultural shift in how we approach energy and carbon across the Council.</w:t>
      </w:r>
    </w:p>
    <w:p w14:paraId="5FF15404" w14:textId="77777777" w:rsidR="00857CB2" w:rsidRPr="00857CB2" w:rsidRDefault="00857CB2" w:rsidP="00857CB2">
      <w:pPr>
        <w:rPr>
          <w:rFonts w:asciiTheme="minorBidi" w:hAnsiTheme="minorBidi" w:cstheme="minorBidi"/>
          <w:color w:val="auto"/>
          <w:sz w:val="24"/>
          <w:szCs w:val="24"/>
        </w:rPr>
      </w:pPr>
    </w:p>
    <w:p w14:paraId="15839441" w14:textId="50F37F1D" w:rsidR="00BF6BF3" w:rsidRDefault="00857CB2" w:rsidP="00301612">
      <w:pPr>
        <w:rPr>
          <w:rFonts w:asciiTheme="minorBidi" w:hAnsiTheme="minorBidi" w:cstheme="minorBidi"/>
          <w:color w:val="auto"/>
          <w:sz w:val="24"/>
          <w:szCs w:val="24"/>
        </w:rPr>
      </w:pPr>
      <w:r w:rsidRPr="00857CB2">
        <w:rPr>
          <w:rFonts w:asciiTheme="minorBidi" w:hAnsiTheme="minorBidi" w:cstheme="minorBidi"/>
          <w:color w:val="auto"/>
          <w:sz w:val="24"/>
          <w:szCs w:val="24"/>
        </w:rPr>
        <w:t xml:space="preserve">The recruitment of a dedicated Energy Manager and our funding bids through the Budget Challenge process mark the beginning of this next phase. While the scale of the task is daunting, we remain committed to our </w:t>
      </w:r>
      <w:r w:rsidR="008F3060">
        <w:rPr>
          <w:rFonts w:asciiTheme="minorBidi" w:hAnsiTheme="minorBidi" w:cstheme="minorBidi"/>
          <w:color w:val="auto"/>
          <w:sz w:val="24"/>
          <w:szCs w:val="24"/>
        </w:rPr>
        <w:t>Net Zero</w:t>
      </w:r>
      <w:r w:rsidRPr="00857CB2">
        <w:rPr>
          <w:rFonts w:asciiTheme="minorBidi" w:hAnsiTheme="minorBidi" w:cstheme="minorBidi"/>
          <w:color w:val="auto"/>
          <w:sz w:val="24"/>
          <w:szCs w:val="24"/>
        </w:rPr>
        <w:t xml:space="preserve"> ambition. Success will depend not only on technical solutions but on leadership, collaboration, and a shared willingness to act decisively in the face of the climate crisis.</w:t>
      </w:r>
    </w:p>
    <w:p w14:paraId="78EC0454" w14:textId="77777777" w:rsidR="00AF1DA3" w:rsidRDefault="00AF1DA3" w:rsidP="00857CB2">
      <w:pPr>
        <w:rPr>
          <w:rFonts w:asciiTheme="minorBidi" w:hAnsiTheme="minorBidi" w:cstheme="minorBidi"/>
          <w:color w:val="auto"/>
          <w:sz w:val="24"/>
          <w:szCs w:val="24"/>
        </w:rPr>
      </w:pPr>
    </w:p>
    <w:p w14:paraId="0C52B029" w14:textId="13870C3D" w:rsidR="00241A18" w:rsidRPr="00241A18" w:rsidRDefault="00241A18" w:rsidP="00241A18">
      <w:pPr>
        <w:rPr>
          <w:rFonts w:asciiTheme="minorBidi" w:hAnsiTheme="minorBidi" w:cstheme="minorBidi"/>
          <w:color w:val="auto"/>
          <w:sz w:val="24"/>
          <w:szCs w:val="24"/>
        </w:rPr>
      </w:pPr>
      <w:r w:rsidRPr="00241A18">
        <w:rPr>
          <w:rFonts w:asciiTheme="minorBidi" w:hAnsiTheme="minorBidi" w:cstheme="minorBidi"/>
          <w:color w:val="auto"/>
          <w:sz w:val="24"/>
          <w:szCs w:val="24"/>
        </w:rPr>
        <w:t xml:space="preserve">Our experience to date has made clear that incremental change </w:t>
      </w:r>
      <w:r w:rsidR="007F139B">
        <w:rPr>
          <w:rFonts w:asciiTheme="minorBidi" w:hAnsiTheme="minorBidi" w:cstheme="minorBidi"/>
          <w:color w:val="auto"/>
          <w:sz w:val="24"/>
          <w:szCs w:val="24"/>
        </w:rPr>
        <w:t>is</w:t>
      </w:r>
      <w:r w:rsidRPr="00241A18">
        <w:rPr>
          <w:rFonts w:asciiTheme="minorBidi" w:hAnsiTheme="minorBidi" w:cstheme="minorBidi"/>
          <w:color w:val="auto"/>
          <w:sz w:val="24"/>
          <w:szCs w:val="24"/>
        </w:rPr>
        <w:t xml:space="preserve"> not sufficient to meet our </w:t>
      </w:r>
      <w:r w:rsidR="007F139B">
        <w:rPr>
          <w:rFonts w:asciiTheme="minorBidi" w:hAnsiTheme="minorBidi" w:cstheme="minorBidi"/>
          <w:color w:val="auto"/>
          <w:sz w:val="24"/>
          <w:szCs w:val="24"/>
        </w:rPr>
        <w:t>NZ2030</w:t>
      </w:r>
      <w:r w:rsidRPr="00241A18">
        <w:rPr>
          <w:rFonts w:asciiTheme="minorBidi" w:hAnsiTheme="minorBidi" w:cstheme="minorBidi"/>
          <w:color w:val="auto"/>
          <w:sz w:val="24"/>
          <w:szCs w:val="24"/>
        </w:rPr>
        <w:t xml:space="preserve"> target. While early actions delivered some progress, they also revealed </w:t>
      </w:r>
      <w:r w:rsidR="00BB52F4">
        <w:rPr>
          <w:rFonts w:asciiTheme="minorBidi" w:hAnsiTheme="minorBidi" w:cstheme="minorBidi"/>
          <w:color w:val="auto"/>
          <w:sz w:val="24"/>
          <w:szCs w:val="24"/>
        </w:rPr>
        <w:t>technical</w:t>
      </w:r>
      <w:r w:rsidRPr="00241A18">
        <w:rPr>
          <w:rFonts w:asciiTheme="minorBidi" w:hAnsiTheme="minorBidi" w:cstheme="minorBidi"/>
          <w:color w:val="auto"/>
          <w:sz w:val="24"/>
          <w:szCs w:val="24"/>
        </w:rPr>
        <w:t xml:space="preserve"> barriers</w:t>
      </w:r>
      <w:r>
        <w:rPr>
          <w:rFonts w:asciiTheme="minorBidi" w:hAnsiTheme="minorBidi" w:cstheme="minorBidi"/>
          <w:color w:val="auto"/>
          <w:sz w:val="24"/>
          <w:szCs w:val="24"/>
        </w:rPr>
        <w:t xml:space="preserve">, staff </w:t>
      </w:r>
      <w:r w:rsidRPr="00241A18">
        <w:rPr>
          <w:rFonts w:asciiTheme="minorBidi" w:hAnsiTheme="minorBidi" w:cstheme="minorBidi"/>
          <w:color w:val="auto"/>
          <w:sz w:val="24"/>
          <w:szCs w:val="24"/>
        </w:rPr>
        <w:t>capacity</w:t>
      </w:r>
      <w:r w:rsidR="00BB52F4">
        <w:rPr>
          <w:rFonts w:asciiTheme="minorBidi" w:hAnsiTheme="minorBidi" w:cstheme="minorBidi"/>
          <w:color w:val="auto"/>
          <w:sz w:val="24"/>
          <w:szCs w:val="24"/>
        </w:rPr>
        <w:t xml:space="preserve"> limitations</w:t>
      </w:r>
      <w:r w:rsidRPr="00241A18">
        <w:rPr>
          <w:rFonts w:asciiTheme="minorBidi" w:hAnsiTheme="minorBidi" w:cstheme="minorBidi"/>
          <w:color w:val="auto"/>
          <w:sz w:val="24"/>
          <w:szCs w:val="24"/>
        </w:rPr>
        <w:t>, fragmented data, and underinvestment in energy efficiency</w:t>
      </w:r>
      <w:r>
        <w:rPr>
          <w:rFonts w:asciiTheme="minorBidi" w:hAnsiTheme="minorBidi" w:cstheme="minorBidi"/>
          <w:color w:val="auto"/>
          <w:sz w:val="24"/>
          <w:szCs w:val="24"/>
        </w:rPr>
        <w:t xml:space="preserve">, </w:t>
      </w:r>
      <w:r w:rsidR="008F3060">
        <w:rPr>
          <w:rFonts w:asciiTheme="minorBidi" w:hAnsiTheme="minorBidi" w:cstheme="minorBidi"/>
          <w:color w:val="auto"/>
          <w:sz w:val="24"/>
          <w:szCs w:val="24"/>
        </w:rPr>
        <w:t>which</w:t>
      </w:r>
      <w:r w:rsidRPr="00241A18">
        <w:rPr>
          <w:rFonts w:asciiTheme="minorBidi" w:hAnsiTheme="minorBidi" w:cstheme="minorBidi"/>
          <w:color w:val="auto"/>
          <w:sz w:val="24"/>
          <w:szCs w:val="24"/>
        </w:rPr>
        <w:t xml:space="preserve"> must now be addressed head-on.</w:t>
      </w:r>
    </w:p>
    <w:p w14:paraId="5B3CBCE8" w14:textId="79FBFDE0" w:rsidR="00241A18" w:rsidRDefault="00241A18" w:rsidP="00241A18">
      <w:pPr>
        <w:rPr>
          <w:rFonts w:asciiTheme="minorBidi" w:hAnsiTheme="minorBidi" w:cstheme="minorBidi"/>
          <w:color w:val="auto"/>
          <w:sz w:val="24"/>
          <w:szCs w:val="24"/>
        </w:rPr>
      </w:pPr>
      <w:r w:rsidRPr="00241A18">
        <w:rPr>
          <w:rFonts w:asciiTheme="minorBidi" w:hAnsiTheme="minorBidi" w:cstheme="minorBidi"/>
          <w:color w:val="auto"/>
          <w:sz w:val="24"/>
          <w:szCs w:val="24"/>
        </w:rPr>
        <w:lastRenderedPageBreak/>
        <w:t>We</w:t>
      </w:r>
      <w:r w:rsidR="00783F98">
        <w:rPr>
          <w:rFonts w:asciiTheme="minorBidi" w:hAnsiTheme="minorBidi" w:cstheme="minorBidi"/>
          <w:color w:val="auto"/>
          <w:sz w:val="24"/>
          <w:szCs w:val="24"/>
        </w:rPr>
        <w:t xml:space="preserve"> have</w:t>
      </w:r>
      <w:r w:rsidRPr="00241A18">
        <w:rPr>
          <w:rFonts w:asciiTheme="minorBidi" w:hAnsiTheme="minorBidi" w:cstheme="minorBidi"/>
          <w:color w:val="auto"/>
          <w:sz w:val="24"/>
          <w:szCs w:val="24"/>
        </w:rPr>
        <w:t xml:space="preserve"> learned that:</w:t>
      </w:r>
    </w:p>
    <w:p w14:paraId="4427E9F8" w14:textId="11336F9A" w:rsidR="00241A18" w:rsidRPr="00E1217A" w:rsidRDefault="00241A18" w:rsidP="00135871">
      <w:pPr>
        <w:pStyle w:val="ListParagraph"/>
        <w:numPr>
          <w:ilvl w:val="0"/>
          <w:numId w:val="51"/>
        </w:numPr>
        <w:ind w:left="426"/>
        <w:rPr>
          <w:rFonts w:asciiTheme="minorBidi" w:hAnsiTheme="minorBidi" w:cstheme="minorBidi"/>
          <w:color w:val="auto"/>
          <w:sz w:val="24"/>
          <w:szCs w:val="24"/>
        </w:rPr>
      </w:pPr>
      <w:r w:rsidRPr="00E1217A">
        <w:rPr>
          <w:rFonts w:asciiTheme="minorBidi" w:hAnsiTheme="minorBidi" w:cstheme="minorBidi"/>
          <w:color w:val="auto"/>
          <w:sz w:val="24"/>
          <w:szCs w:val="24"/>
        </w:rPr>
        <w:t xml:space="preserve">Leadership and accountability must be embedded across all departments, not siloed within </w:t>
      </w:r>
      <w:r>
        <w:rPr>
          <w:rFonts w:asciiTheme="minorBidi" w:hAnsiTheme="minorBidi" w:cstheme="minorBidi"/>
          <w:color w:val="auto"/>
          <w:sz w:val="24"/>
          <w:szCs w:val="24"/>
        </w:rPr>
        <w:t>certain</w:t>
      </w:r>
      <w:r w:rsidRPr="00E1217A">
        <w:rPr>
          <w:rFonts w:asciiTheme="minorBidi" w:hAnsiTheme="minorBidi" w:cstheme="minorBidi"/>
          <w:color w:val="auto"/>
          <w:sz w:val="24"/>
          <w:szCs w:val="24"/>
        </w:rPr>
        <w:t xml:space="preserve"> teams.</w:t>
      </w:r>
    </w:p>
    <w:p w14:paraId="4A47B931" w14:textId="6273A82C" w:rsidR="00241A18" w:rsidRPr="00E1217A" w:rsidRDefault="00241A18" w:rsidP="00135871">
      <w:pPr>
        <w:pStyle w:val="ListParagraph"/>
        <w:numPr>
          <w:ilvl w:val="0"/>
          <w:numId w:val="51"/>
        </w:numPr>
        <w:ind w:left="426"/>
        <w:rPr>
          <w:rFonts w:asciiTheme="minorBidi" w:hAnsiTheme="minorBidi" w:cstheme="minorBidi"/>
          <w:color w:val="auto"/>
          <w:sz w:val="24"/>
          <w:szCs w:val="24"/>
        </w:rPr>
      </w:pPr>
      <w:r w:rsidRPr="00E1217A">
        <w:rPr>
          <w:rFonts w:asciiTheme="minorBidi" w:hAnsiTheme="minorBidi" w:cstheme="minorBidi"/>
          <w:color w:val="auto"/>
          <w:sz w:val="24"/>
          <w:szCs w:val="24"/>
        </w:rPr>
        <w:t>Data quality and transparency are essential for tracking progress and making informed decisions.</w:t>
      </w:r>
    </w:p>
    <w:p w14:paraId="3C986E6F" w14:textId="0F901EA0" w:rsidR="00241A18" w:rsidRPr="00E1217A" w:rsidRDefault="00241A18" w:rsidP="00135871">
      <w:pPr>
        <w:pStyle w:val="ListParagraph"/>
        <w:numPr>
          <w:ilvl w:val="0"/>
          <w:numId w:val="51"/>
        </w:numPr>
        <w:ind w:left="426"/>
        <w:rPr>
          <w:rFonts w:asciiTheme="minorBidi" w:hAnsiTheme="minorBidi" w:cstheme="minorBidi"/>
          <w:color w:val="auto"/>
          <w:sz w:val="24"/>
          <w:szCs w:val="24"/>
        </w:rPr>
      </w:pPr>
      <w:r w:rsidRPr="00E1217A">
        <w:rPr>
          <w:rFonts w:asciiTheme="minorBidi" w:hAnsiTheme="minorBidi" w:cstheme="minorBidi"/>
          <w:color w:val="auto"/>
          <w:sz w:val="24"/>
          <w:szCs w:val="24"/>
        </w:rPr>
        <w:t>Funding mechanisms must be scaled and streamlined to support long-term decarbonisation, not just short-term fixes.</w:t>
      </w:r>
    </w:p>
    <w:p w14:paraId="3ED165CD" w14:textId="2F830F97" w:rsidR="00241A18" w:rsidRPr="00E1217A" w:rsidRDefault="00241A18" w:rsidP="00135871">
      <w:pPr>
        <w:pStyle w:val="ListParagraph"/>
        <w:numPr>
          <w:ilvl w:val="0"/>
          <w:numId w:val="51"/>
        </w:numPr>
        <w:ind w:left="426"/>
        <w:rPr>
          <w:rFonts w:asciiTheme="minorBidi" w:hAnsiTheme="minorBidi" w:cstheme="minorBidi"/>
          <w:color w:val="auto"/>
          <w:sz w:val="24"/>
          <w:szCs w:val="24"/>
        </w:rPr>
      </w:pPr>
      <w:r w:rsidRPr="00E1217A">
        <w:rPr>
          <w:rFonts w:asciiTheme="minorBidi" w:hAnsiTheme="minorBidi" w:cstheme="minorBidi"/>
          <w:color w:val="auto"/>
          <w:sz w:val="24"/>
          <w:szCs w:val="24"/>
        </w:rPr>
        <w:t>Staff engagement and culture change are critical to embedding sustainability into everyday operations.</w:t>
      </w:r>
    </w:p>
    <w:p w14:paraId="5AE65698" w14:textId="77777777" w:rsidR="00241A18" w:rsidRDefault="00241A18" w:rsidP="00241A18">
      <w:pPr>
        <w:rPr>
          <w:rFonts w:asciiTheme="minorBidi" w:hAnsiTheme="minorBidi" w:cstheme="minorBidi"/>
          <w:color w:val="auto"/>
          <w:sz w:val="24"/>
          <w:szCs w:val="24"/>
        </w:rPr>
      </w:pPr>
    </w:p>
    <w:p w14:paraId="4B6A1154" w14:textId="26D31C0C" w:rsidR="009D3C35" w:rsidRDefault="00BB52F4" w:rsidP="006C22C8">
      <w:pPr>
        <w:rPr>
          <w:rFonts w:asciiTheme="minorBidi" w:hAnsiTheme="minorBidi" w:cstheme="minorBidi"/>
          <w:color w:val="auto"/>
          <w:sz w:val="24"/>
          <w:szCs w:val="24"/>
        </w:rPr>
      </w:pPr>
      <w:r w:rsidRPr="00541A6A">
        <w:rPr>
          <w:rFonts w:asciiTheme="minorBidi" w:hAnsiTheme="minorBidi" w:cstheme="minorBidi"/>
          <w:color w:val="auto"/>
          <w:sz w:val="24"/>
          <w:szCs w:val="24"/>
        </w:rPr>
        <w:t xml:space="preserve">Meeting our 2030 target will require </w:t>
      </w:r>
      <w:r w:rsidR="00152D65">
        <w:rPr>
          <w:rFonts w:asciiTheme="minorBidi" w:hAnsiTheme="minorBidi" w:cstheme="minorBidi"/>
          <w:color w:val="auto"/>
          <w:sz w:val="24"/>
          <w:szCs w:val="24"/>
        </w:rPr>
        <w:t xml:space="preserve">decisive </w:t>
      </w:r>
      <w:r w:rsidRPr="00541A6A">
        <w:rPr>
          <w:rFonts w:asciiTheme="minorBidi" w:hAnsiTheme="minorBidi" w:cstheme="minorBidi"/>
          <w:color w:val="auto"/>
          <w:sz w:val="24"/>
          <w:szCs w:val="24"/>
        </w:rPr>
        <w:t xml:space="preserve">action, strategic investment, and a shared commitment </w:t>
      </w:r>
      <w:r w:rsidR="00152D65">
        <w:rPr>
          <w:rFonts w:asciiTheme="minorBidi" w:hAnsiTheme="minorBidi" w:cstheme="minorBidi"/>
          <w:color w:val="auto"/>
          <w:sz w:val="24"/>
          <w:szCs w:val="24"/>
        </w:rPr>
        <w:t xml:space="preserve">across the authority </w:t>
      </w:r>
      <w:r w:rsidRPr="00541A6A">
        <w:rPr>
          <w:rFonts w:asciiTheme="minorBidi" w:hAnsiTheme="minorBidi" w:cstheme="minorBidi"/>
          <w:color w:val="auto"/>
          <w:sz w:val="24"/>
          <w:szCs w:val="24"/>
        </w:rPr>
        <w:t>to change.</w:t>
      </w:r>
      <w:r w:rsidR="00152D65">
        <w:rPr>
          <w:rFonts w:asciiTheme="minorBidi" w:hAnsiTheme="minorBidi" w:cstheme="minorBidi"/>
          <w:color w:val="auto"/>
          <w:sz w:val="24"/>
          <w:szCs w:val="24"/>
        </w:rPr>
        <w:t xml:space="preserve"> </w:t>
      </w:r>
      <w:r w:rsidR="00241A18" w:rsidRPr="00241A18">
        <w:rPr>
          <w:rFonts w:asciiTheme="minorBidi" w:hAnsiTheme="minorBidi" w:cstheme="minorBidi"/>
          <w:color w:val="auto"/>
          <w:sz w:val="24"/>
          <w:szCs w:val="24"/>
        </w:rPr>
        <w:t xml:space="preserve">Looking ahead, our </w:t>
      </w:r>
      <w:r w:rsidR="00135871">
        <w:rPr>
          <w:rFonts w:asciiTheme="minorBidi" w:hAnsiTheme="minorBidi" w:cstheme="minorBidi"/>
          <w:color w:val="auto"/>
          <w:sz w:val="24"/>
          <w:szCs w:val="24"/>
        </w:rPr>
        <w:t xml:space="preserve">immediate </w:t>
      </w:r>
      <w:r w:rsidR="00241A18" w:rsidRPr="00241A18">
        <w:rPr>
          <w:rFonts w:asciiTheme="minorBidi" w:hAnsiTheme="minorBidi" w:cstheme="minorBidi"/>
          <w:color w:val="auto"/>
          <w:sz w:val="24"/>
          <w:szCs w:val="24"/>
        </w:rPr>
        <w:t>focus will shift toward</w:t>
      </w:r>
      <w:r w:rsidR="005131E3">
        <w:rPr>
          <w:rFonts w:asciiTheme="minorBidi" w:hAnsiTheme="minorBidi" w:cstheme="minorBidi"/>
          <w:color w:val="auto"/>
          <w:sz w:val="24"/>
          <w:szCs w:val="24"/>
        </w:rPr>
        <w:t>s</w:t>
      </w:r>
      <w:r w:rsidR="009D3C35">
        <w:rPr>
          <w:rFonts w:asciiTheme="minorBidi" w:hAnsiTheme="minorBidi" w:cstheme="minorBidi"/>
          <w:color w:val="auto"/>
          <w:sz w:val="24"/>
          <w:szCs w:val="24"/>
        </w:rPr>
        <w:t xml:space="preserve">: </w:t>
      </w:r>
    </w:p>
    <w:p w14:paraId="14B3933D" w14:textId="77777777" w:rsidR="009446DE" w:rsidRDefault="009446DE" w:rsidP="006C22C8">
      <w:pPr>
        <w:rPr>
          <w:rFonts w:asciiTheme="minorBidi" w:hAnsiTheme="minorBidi" w:cstheme="minorBidi"/>
          <w:color w:val="auto"/>
          <w:sz w:val="24"/>
          <w:szCs w:val="24"/>
        </w:rPr>
      </w:pPr>
    </w:p>
    <w:p w14:paraId="7F621A71" w14:textId="341421E6" w:rsidR="007C4F6C" w:rsidRDefault="007A3564" w:rsidP="007879BE">
      <w:pPr>
        <w:pStyle w:val="ListParagraph"/>
        <w:numPr>
          <w:ilvl w:val="0"/>
          <w:numId w:val="54"/>
        </w:numPr>
        <w:rPr>
          <w:rFonts w:asciiTheme="minorBidi" w:hAnsiTheme="minorBidi" w:cstheme="minorBidi"/>
          <w:color w:val="auto"/>
          <w:sz w:val="24"/>
          <w:szCs w:val="24"/>
        </w:rPr>
      </w:pPr>
      <w:r>
        <w:rPr>
          <w:rFonts w:asciiTheme="minorBidi" w:hAnsiTheme="minorBidi" w:cstheme="minorBidi"/>
          <w:color w:val="auto"/>
          <w:sz w:val="24"/>
          <w:szCs w:val="24"/>
        </w:rPr>
        <w:t>Recruiting</w:t>
      </w:r>
      <w:r w:rsidR="00BB52F4" w:rsidRPr="007879BE">
        <w:rPr>
          <w:rFonts w:asciiTheme="minorBidi" w:hAnsiTheme="minorBidi" w:cstheme="minorBidi"/>
          <w:color w:val="auto"/>
          <w:sz w:val="24"/>
          <w:szCs w:val="24"/>
        </w:rPr>
        <w:t xml:space="preserve"> </w:t>
      </w:r>
      <w:r w:rsidR="0039432C">
        <w:rPr>
          <w:rFonts w:asciiTheme="minorBidi" w:hAnsiTheme="minorBidi" w:cstheme="minorBidi"/>
          <w:color w:val="auto"/>
          <w:sz w:val="24"/>
          <w:szCs w:val="24"/>
        </w:rPr>
        <w:t xml:space="preserve">a </w:t>
      </w:r>
      <w:r w:rsidR="00D019D7" w:rsidRPr="007879BE">
        <w:rPr>
          <w:rFonts w:asciiTheme="minorBidi" w:hAnsiTheme="minorBidi" w:cstheme="minorBidi"/>
          <w:color w:val="auto"/>
          <w:sz w:val="24"/>
          <w:szCs w:val="24"/>
        </w:rPr>
        <w:t xml:space="preserve">dedicated </w:t>
      </w:r>
      <w:r w:rsidR="0039432C">
        <w:rPr>
          <w:rFonts w:asciiTheme="minorBidi" w:hAnsiTheme="minorBidi" w:cstheme="minorBidi"/>
          <w:color w:val="auto"/>
          <w:sz w:val="24"/>
          <w:szCs w:val="24"/>
        </w:rPr>
        <w:t>E</w:t>
      </w:r>
      <w:r w:rsidR="00D019D7" w:rsidRPr="007879BE">
        <w:rPr>
          <w:rFonts w:asciiTheme="minorBidi" w:hAnsiTheme="minorBidi" w:cstheme="minorBidi"/>
          <w:color w:val="auto"/>
          <w:sz w:val="24"/>
          <w:szCs w:val="24"/>
        </w:rPr>
        <w:t xml:space="preserve">nergy </w:t>
      </w:r>
      <w:r w:rsidR="0039432C">
        <w:rPr>
          <w:rFonts w:asciiTheme="minorBidi" w:hAnsiTheme="minorBidi" w:cstheme="minorBidi"/>
          <w:color w:val="auto"/>
          <w:sz w:val="24"/>
          <w:szCs w:val="24"/>
        </w:rPr>
        <w:t>M</w:t>
      </w:r>
      <w:r w:rsidR="00D019D7" w:rsidRPr="007879BE">
        <w:rPr>
          <w:rFonts w:asciiTheme="minorBidi" w:hAnsiTheme="minorBidi" w:cstheme="minorBidi"/>
          <w:color w:val="auto"/>
          <w:sz w:val="24"/>
          <w:szCs w:val="24"/>
        </w:rPr>
        <w:t>anage</w:t>
      </w:r>
      <w:r w:rsidR="007C4F6C">
        <w:rPr>
          <w:rFonts w:asciiTheme="minorBidi" w:hAnsiTheme="minorBidi" w:cstheme="minorBidi"/>
          <w:color w:val="auto"/>
          <w:sz w:val="24"/>
          <w:szCs w:val="24"/>
        </w:rPr>
        <w:t xml:space="preserve">r </w:t>
      </w:r>
      <w:r w:rsidR="009D3C35" w:rsidRPr="007879BE">
        <w:rPr>
          <w:rFonts w:asciiTheme="minorBidi" w:hAnsiTheme="minorBidi" w:cstheme="minorBidi"/>
          <w:color w:val="auto"/>
          <w:sz w:val="24"/>
          <w:szCs w:val="24"/>
        </w:rPr>
        <w:t xml:space="preserve">to </w:t>
      </w:r>
      <w:r w:rsidR="00B21D32">
        <w:rPr>
          <w:rFonts w:asciiTheme="minorBidi" w:hAnsiTheme="minorBidi" w:cstheme="minorBidi"/>
          <w:color w:val="auto"/>
          <w:sz w:val="24"/>
          <w:szCs w:val="24"/>
        </w:rPr>
        <w:t xml:space="preserve">oversee </w:t>
      </w:r>
      <w:r w:rsidR="0039432C">
        <w:rPr>
          <w:rFonts w:asciiTheme="minorBidi" w:hAnsiTheme="minorBidi" w:cstheme="minorBidi"/>
          <w:color w:val="auto"/>
          <w:sz w:val="24"/>
          <w:szCs w:val="24"/>
        </w:rPr>
        <w:t>the energy management process</w:t>
      </w:r>
      <w:r w:rsidR="00B80D2E">
        <w:rPr>
          <w:rFonts w:asciiTheme="minorBidi" w:hAnsiTheme="minorBidi" w:cstheme="minorBidi"/>
          <w:color w:val="auto"/>
          <w:sz w:val="24"/>
          <w:szCs w:val="24"/>
        </w:rPr>
        <w:t xml:space="preserve">, </w:t>
      </w:r>
      <w:r w:rsidR="00387E6D">
        <w:rPr>
          <w:rFonts w:asciiTheme="minorBidi" w:hAnsiTheme="minorBidi" w:cstheme="minorBidi"/>
          <w:color w:val="auto"/>
          <w:sz w:val="24"/>
          <w:szCs w:val="24"/>
        </w:rPr>
        <w:t>identify and address energy consumption anomalies, a</w:t>
      </w:r>
      <w:r w:rsidR="00B80D2E">
        <w:rPr>
          <w:rFonts w:asciiTheme="minorBidi" w:hAnsiTheme="minorBidi" w:cstheme="minorBidi"/>
          <w:color w:val="auto"/>
          <w:sz w:val="24"/>
          <w:szCs w:val="24"/>
        </w:rPr>
        <w:t xml:space="preserve">nd </w:t>
      </w:r>
      <w:r w:rsidR="0012213D">
        <w:rPr>
          <w:rFonts w:asciiTheme="minorBidi" w:hAnsiTheme="minorBidi" w:cstheme="minorBidi"/>
          <w:color w:val="auto"/>
          <w:sz w:val="24"/>
          <w:szCs w:val="24"/>
        </w:rPr>
        <w:t xml:space="preserve">drive forward decarbonisation projects. </w:t>
      </w:r>
    </w:p>
    <w:p w14:paraId="70BF2F93" w14:textId="61512C0E" w:rsidR="009D3C35" w:rsidRPr="007879BE" w:rsidRDefault="009D3C35" w:rsidP="007879BE">
      <w:pPr>
        <w:pStyle w:val="ListParagraph"/>
        <w:numPr>
          <w:ilvl w:val="0"/>
          <w:numId w:val="54"/>
        </w:numPr>
        <w:rPr>
          <w:rFonts w:asciiTheme="minorBidi" w:hAnsiTheme="minorBidi" w:cstheme="minorBidi"/>
          <w:color w:val="auto"/>
          <w:sz w:val="24"/>
          <w:szCs w:val="24"/>
        </w:rPr>
      </w:pPr>
      <w:r w:rsidRPr="007879BE">
        <w:rPr>
          <w:rFonts w:asciiTheme="minorBidi" w:hAnsiTheme="minorBidi" w:cstheme="minorBidi"/>
          <w:color w:val="auto"/>
          <w:sz w:val="24"/>
          <w:szCs w:val="24"/>
        </w:rPr>
        <w:t>I</w:t>
      </w:r>
      <w:r w:rsidR="00BB52F4" w:rsidRPr="007879BE">
        <w:rPr>
          <w:rFonts w:asciiTheme="minorBidi" w:hAnsiTheme="minorBidi" w:cstheme="minorBidi"/>
          <w:color w:val="auto"/>
          <w:sz w:val="24"/>
          <w:szCs w:val="24"/>
        </w:rPr>
        <w:t>nstall</w:t>
      </w:r>
      <w:r w:rsidR="00DC11F4" w:rsidRPr="007879BE">
        <w:rPr>
          <w:rFonts w:asciiTheme="minorBidi" w:hAnsiTheme="minorBidi" w:cstheme="minorBidi"/>
          <w:color w:val="auto"/>
          <w:sz w:val="24"/>
          <w:szCs w:val="24"/>
        </w:rPr>
        <w:t xml:space="preserve">ing </w:t>
      </w:r>
      <w:r w:rsidR="00BB52F4" w:rsidRPr="007879BE">
        <w:rPr>
          <w:rFonts w:asciiTheme="minorBidi" w:hAnsiTheme="minorBidi" w:cstheme="minorBidi"/>
          <w:color w:val="auto"/>
          <w:sz w:val="24"/>
          <w:szCs w:val="24"/>
        </w:rPr>
        <w:t>renewable energy (wh</w:t>
      </w:r>
      <w:r w:rsidR="008F07BA">
        <w:rPr>
          <w:rFonts w:asciiTheme="minorBidi" w:hAnsiTheme="minorBidi" w:cstheme="minorBidi"/>
          <w:color w:val="auto"/>
          <w:sz w:val="24"/>
          <w:szCs w:val="24"/>
        </w:rPr>
        <w:t xml:space="preserve">ere they </w:t>
      </w:r>
      <w:r w:rsidR="00BB52F4" w:rsidRPr="007879BE">
        <w:rPr>
          <w:rFonts w:asciiTheme="minorBidi" w:hAnsiTheme="minorBidi" w:cstheme="minorBidi"/>
          <w:color w:val="auto"/>
          <w:sz w:val="24"/>
          <w:szCs w:val="24"/>
        </w:rPr>
        <w:t>provide short payback times)</w:t>
      </w:r>
      <w:r w:rsidR="007A3564">
        <w:rPr>
          <w:rFonts w:asciiTheme="minorBidi" w:hAnsiTheme="minorBidi" w:cstheme="minorBidi"/>
          <w:color w:val="auto"/>
          <w:sz w:val="24"/>
          <w:szCs w:val="24"/>
        </w:rPr>
        <w:t>.</w:t>
      </w:r>
    </w:p>
    <w:p w14:paraId="0B94A0ED" w14:textId="658F8DDE" w:rsidR="00A16D0A" w:rsidRDefault="00A16D0A" w:rsidP="00A16D0A">
      <w:pPr>
        <w:pStyle w:val="ListParagraph"/>
        <w:numPr>
          <w:ilvl w:val="0"/>
          <w:numId w:val="54"/>
        </w:numPr>
        <w:rPr>
          <w:rFonts w:asciiTheme="minorBidi" w:hAnsiTheme="minorBidi" w:cstheme="minorBidi"/>
          <w:color w:val="000000" w:themeColor="text1"/>
          <w:sz w:val="24"/>
          <w:szCs w:val="24"/>
        </w:rPr>
      </w:pPr>
      <w:r w:rsidRPr="7461DE2B">
        <w:rPr>
          <w:rFonts w:asciiTheme="minorBidi" w:hAnsiTheme="minorBidi" w:cstheme="minorBidi"/>
          <w:color w:val="000000" w:themeColor="text1"/>
          <w:sz w:val="24"/>
          <w:szCs w:val="24"/>
        </w:rPr>
        <w:t>Introducing smart metering wherever possible to alleviate the inaccuracies of estimated billing</w:t>
      </w:r>
      <w:r w:rsidR="0039432C">
        <w:rPr>
          <w:rFonts w:asciiTheme="minorBidi" w:hAnsiTheme="minorBidi" w:cstheme="minorBidi"/>
          <w:color w:val="000000" w:themeColor="text1"/>
          <w:sz w:val="24"/>
          <w:szCs w:val="24"/>
        </w:rPr>
        <w:t>.</w:t>
      </w:r>
    </w:p>
    <w:p w14:paraId="01E51E7A" w14:textId="77777777" w:rsidR="009D3C35" w:rsidRDefault="009D3C35" w:rsidP="009D3C35">
      <w:pPr>
        <w:pStyle w:val="ListParagraph"/>
        <w:numPr>
          <w:ilvl w:val="0"/>
          <w:numId w:val="54"/>
        </w:numPr>
        <w:rPr>
          <w:rFonts w:asciiTheme="minorBidi" w:hAnsiTheme="minorBidi" w:cstheme="minorBidi"/>
          <w:color w:val="auto"/>
          <w:sz w:val="24"/>
          <w:szCs w:val="24"/>
        </w:rPr>
      </w:pPr>
      <w:r>
        <w:rPr>
          <w:rFonts w:asciiTheme="minorBidi" w:hAnsiTheme="minorBidi" w:cstheme="minorBidi"/>
          <w:color w:val="auto"/>
          <w:sz w:val="24"/>
          <w:szCs w:val="24"/>
        </w:rPr>
        <w:t>T</w:t>
      </w:r>
      <w:r w:rsidR="00241A18" w:rsidRPr="00E1217A">
        <w:rPr>
          <w:rFonts w:asciiTheme="minorBidi" w:hAnsiTheme="minorBidi" w:cstheme="minorBidi"/>
          <w:color w:val="auto"/>
          <w:sz w:val="24"/>
          <w:szCs w:val="24"/>
        </w:rPr>
        <w:t xml:space="preserve">argeted retrofit programmes for high-emitting buildings. </w:t>
      </w:r>
    </w:p>
    <w:p w14:paraId="5780E7A1" w14:textId="087133DA" w:rsidR="006C22C8" w:rsidRPr="005816CD" w:rsidRDefault="009D3C35" w:rsidP="00E1217A">
      <w:pPr>
        <w:pStyle w:val="ListParagraph"/>
        <w:numPr>
          <w:ilvl w:val="0"/>
          <w:numId w:val="54"/>
        </w:numPr>
        <w:rPr>
          <w:rFonts w:asciiTheme="minorBidi" w:hAnsiTheme="minorBidi" w:cstheme="minorBidi"/>
          <w:color w:val="auto"/>
          <w:sz w:val="24"/>
          <w:szCs w:val="24"/>
        </w:rPr>
      </w:pPr>
      <w:r>
        <w:rPr>
          <w:rFonts w:asciiTheme="minorBidi" w:hAnsiTheme="minorBidi" w:cstheme="minorBidi"/>
          <w:color w:val="auto"/>
          <w:sz w:val="24"/>
          <w:szCs w:val="24"/>
        </w:rPr>
        <w:t>D</w:t>
      </w:r>
      <w:r w:rsidR="006C22C8" w:rsidRPr="00E1217A">
        <w:rPr>
          <w:rFonts w:asciiTheme="minorBidi" w:hAnsiTheme="minorBidi" w:cstheme="minorBidi"/>
          <w:color w:val="auto"/>
          <w:sz w:val="24"/>
          <w:szCs w:val="24"/>
        </w:rPr>
        <w:t>eepen</w:t>
      </w:r>
      <w:r>
        <w:rPr>
          <w:rFonts w:asciiTheme="minorBidi" w:hAnsiTheme="minorBidi" w:cstheme="minorBidi"/>
          <w:color w:val="auto"/>
          <w:sz w:val="24"/>
          <w:szCs w:val="24"/>
        </w:rPr>
        <w:t>ing</w:t>
      </w:r>
      <w:r w:rsidR="006C22C8" w:rsidRPr="005816CD">
        <w:rPr>
          <w:rFonts w:asciiTheme="minorBidi" w:hAnsiTheme="minorBidi" w:cstheme="minorBidi"/>
          <w:color w:val="auto"/>
          <w:sz w:val="24"/>
          <w:szCs w:val="24"/>
        </w:rPr>
        <w:t xml:space="preserve"> our engagement with suppliers and partners to support low-carbon procurement and service delivery. </w:t>
      </w:r>
    </w:p>
    <w:p w14:paraId="0742E674" w14:textId="639BFB6D" w:rsidR="006C22C8" w:rsidRPr="006C22C8" w:rsidRDefault="006C22C8" w:rsidP="00E1217A">
      <w:pPr>
        <w:pStyle w:val="ListParagraph"/>
        <w:numPr>
          <w:ilvl w:val="0"/>
          <w:numId w:val="54"/>
        </w:numPr>
        <w:rPr>
          <w:rFonts w:asciiTheme="minorBidi" w:hAnsiTheme="minorBidi" w:cstheme="minorBidi"/>
          <w:color w:val="auto"/>
          <w:sz w:val="24"/>
          <w:szCs w:val="24"/>
        </w:rPr>
      </w:pPr>
      <w:r w:rsidRPr="006C22C8">
        <w:rPr>
          <w:rFonts w:asciiTheme="minorBidi" w:hAnsiTheme="minorBidi" w:cstheme="minorBidi"/>
          <w:color w:val="auto"/>
          <w:sz w:val="24"/>
          <w:szCs w:val="24"/>
        </w:rPr>
        <w:t xml:space="preserve">Embedding </w:t>
      </w:r>
      <w:r w:rsidR="009D3C35">
        <w:rPr>
          <w:rFonts w:asciiTheme="minorBidi" w:hAnsiTheme="minorBidi" w:cstheme="minorBidi"/>
          <w:color w:val="auto"/>
          <w:sz w:val="24"/>
          <w:szCs w:val="24"/>
        </w:rPr>
        <w:t>emission reductions</w:t>
      </w:r>
      <w:r w:rsidRPr="006C22C8">
        <w:rPr>
          <w:rFonts w:asciiTheme="minorBidi" w:hAnsiTheme="minorBidi" w:cstheme="minorBidi"/>
          <w:color w:val="auto"/>
          <w:sz w:val="24"/>
          <w:szCs w:val="24"/>
        </w:rPr>
        <w:t xml:space="preserve"> into contract specifications and tender evaluations.</w:t>
      </w:r>
    </w:p>
    <w:p w14:paraId="47CC5EE1" w14:textId="7209706B" w:rsidR="00072767" w:rsidRDefault="006C22C8" w:rsidP="00E1217A">
      <w:pPr>
        <w:pStyle w:val="ListParagraph"/>
        <w:numPr>
          <w:ilvl w:val="0"/>
          <w:numId w:val="54"/>
        </w:numPr>
        <w:rPr>
          <w:rFonts w:asciiTheme="minorBidi" w:hAnsiTheme="minorBidi" w:cstheme="minorBidi"/>
          <w:color w:val="auto"/>
          <w:sz w:val="24"/>
          <w:szCs w:val="24"/>
        </w:rPr>
      </w:pPr>
      <w:r w:rsidRPr="006C22C8">
        <w:rPr>
          <w:rFonts w:asciiTheme="minorBidi" w:hAnsiTheme="minorBidi" w:cstheme="minorBidi"/>
          <w:color w:val="auto"/>
          <w:sz w:val="24"/>
          <w:szCs w:val="24"/>
        </w:rPr>
        <w:t>Collaborating with suppliers to improve emission data quality and identify reduction opportunities.</w:t>
      </w:r>
    </w:p>
    <w:p w14:paraId="013AAEF3" w14:textId="77777777" w:rsidR="0034447C" w:rsidRDefault="00152D65" w:rsidP="00E1217A">
      <w:pPr>
        <w:pStyle w:val="ListParagraph"/>
        <w:numPr>
          <w:ilvl w:val="0"/>
          <w:numId w:val="54"/>
        </w:numPr>
        <w:rPr>
          <w:rFonts w:asciiTheme="minorBidi" w:hAnsiTheme="minorBidi" w:cstheme="minorBidi"/>
          <w:color w:val="auto"/>
          <w:sz w:val="24"/>
          <w:szCs w:val="24"/>
        </w:rPr>
      </w:pPr>
      <w:r w:rsidRPr="00E1217A">
        <w:rPr>
          <w:rFonts w:asciiTheme="minorBidi" w:hAnsiTheme="minorBidi" w:cstheme="minorBidi"/>
          <w:color w:val="auto"/>
          <w:sz w:val="24"/>
          <w:szCs w:val="24"/>
        </w:rPr>
        <w:t>Exploring</w:t>
      </w:r>
      <w:r w:rsidR="009446DE" w:rsidRPr="00E1217A">
        <w:rPr>
          <w:rFonts w:asciiTheme="minorBidi" w:hAnsiTheme="minorBidi" w:cstheme="minorBidi"/>
          <w:color w:val="auto"/>
          <w:sz w:val="24"/>
          <w:szCs w:val="24"/>
        </w:rPr>
        <w:t xml:space="preserve"> the role of carbon offsetting in our </w:t>
      </w:r>
      <w:r w:rsidRPr="00E1217A">
        <w:rPr>
          <w:rFonts w:asciiTheme="minorBidi" w:hAnsiTheme="minorBidi" w:cstheme="minorBidi"/>
          <w:color w:val="auto"/>
          <w:sz w:val="24"/>
          <w:szCs w:val="24"/>
        </w:rPr>
        <w:t>fut</w:t>
      </w:r>
      <w:r w:rsidR="00525E0D" w:rsidRPr="00E1217A">
        <w:rPr>
          <w:rFonts w:asciiTheme="minorBidi" w:hAnsiTheme="minorBidi" w:cstheme="minorBidi"/>
          <w:color w:val="auto"/>
          <w:sz w:val="24"/>
          <w:szCs w:val="24"/>
        </w:rPr>
        <w:t>ure climate mitigation plans</w:t>
      </w:r>
      <w:r w:rsidR="002B7284" w:rsidRPr="00E1217A">
        <w:rPr>
          <w:rFonts w:asciiTheme="minorBidi" w:hAnsiTheme="minorBidi" w:cstheme="minorBidi"/>
          <w:color w:val="auto"/>
          <w:sz w:val="24"/>
          <w:szCs w:val="24"/>
        </w:rPr>
        <w:t>, a</w:t>
      </w:r>
      <w:r w:rsidR="009446DE" w:rsidRPr="00E1217A">
        <w:rPr>
          <w:rFonts w:asciiTheme="minorBidi" w:hAnsiTheme="minorBidi" w:cstheme="minorBidi"/>
          <w:color w:val="auto"/>
          <w:sz w:val="24"/>
          <w:szCs w:val="24"/>
        </w:rPr>
        <w:t>pplying the guidance and principles set out in the Hertfordshire Climate Change and Sustainability Partnership Carbon Offsetting Standards for Local</w:t>
      </w:r>
      <w:r w:rsidR="002B7284" w:rsidRPr="00E1217A">
        <w:rPr>
          <w:rFonts w:asciiTheme="minorBidi" w:hAnsiTheme="minorBidi" w:cstheme="minorBidi"/>
          <w:color w:val="auto"/>
          <w:sz w:val="24"/>
          <w:szCs w:val="24"/>
        </w:rPr>
        <w:t xml:space="preserve"> </w:t>
      </w:r>
      <w:r w:rsidR="009446DE" w:rsidRPr="00E1217A">
        <w:rPr>
          <w:rFonts w:asciiTheme="minorBidi" w:hAnsiTheme="minorBidi" w:cstheme="minorBidi"/>
          <w:color w:val="auto"/>
          <w:sz w:val="24"/>
          <w:szCs w:val="24"/>
        </w:rPr>
        <w:t>Authorities in Hertfordshire</w:t>
      </w:r>
      <w:r w:rsidR="002B7284" w:rsidRPr="00E1217A">
        <w:rPr>
          <w:rFonts w:asciiTheme="minorBidi" w:hAnsiTheme="minorBidi" w:cstheme="minorBidi"/>
          <w:color w:val="auto"/>
          <w:sz w:val="24"/>
          <w:szCs w:val="24"/>
        </w:rPr>
        <w:t>.</w:t>
      </w:r>
    </w:p>
    <w:p w14:paraId="255AA31A" w14:textId="77777777" w:rsidR="00301612" w:rsidRPr="008F3060" w:rsidRDefault="00301612" w:rsidP="00301612">
      <w:pPr>
        <w:rPr>
          <w:rFonts w:asciiTheme="minorBidi" w:hAnsiTheme="minorBidi" w:cstheme="minorBidi"/>
          <w:color w:val="000000" w:themeColor="text1"/>
          <w:sz w:val="24"/>
          <w:szCs w:val="24"/>
        </w:rPr>
      </w:pPr>
    </w:p>
    <w:p w14:paraId="67CE90A7" w14:textId="47F57E4E" w:rsidR="00247E98" w:rsidRPr="00247E98" w:rsidRDefault="00247E98" w:rsidP="00247E98">
      <w:pPr>
        <w:spacing w:before="0" w:after="160" w:line="259" w:lineRule="auto"/>
        <w:rPr>
          <w:rFonts w:asciiTheme="minorBidi" w:hAnsiTheme="minorBidi" w:cstheme="minorBidi"/>
          <w:color w:val="000000" w:themeColor="text1"/>
          <w:sz w:val="24"/>
          <w:szCs w:val="24"/>
        </w:rPr>
      </w:pPr>
      <w:r w:rsidRPr="00247E98">
        <w:rPr>
          <w:rFonts w:asciiTheme="minorBidi" w:hAnsiTheme="minorBidi" w:cstheme="minorBidi"/>
          <w:color w:val="000000" w:themeColor="text1"/>
          <w:sz w:val="24"/>
          <w:szCs w:val="24"/>
        </w:rPr>
        <w:t>With a significant number of projects delivered each year, we are steadily building momentum. Each completed retrofit, renewable installation or sustainability initiative demonstrates that change is possible, and takes us closer to our decarbonisation target, even if the emissions savings aren’t immediate.</w:t>
      </w:r>
    </w:p>
    <w:p w14:paraId="7A903800" w14:textId="77777777" w:rsidR="00247E98" w:rsidRPr="00247E98" w:rsidRDefault="00247E98" w:rsidP="00247E98">
      <w:pPr>
        <w:spacing w:before="0" w:after="160" w:line="259" w:lineRule="auto"/>
        <w:rPr>
          <w:rFonts w:asciiTheme="minorBidi" w:hAnsiTheme="minorBidi" w:cstheme="minorBidi"/>
          <w:color w:val="000000" w:themeColor="text1"/>
          <w:sz w:val="24"/>
          <w:szCs w:val="24"/>
        </w:rPr>
      </w:pPr>
      <w:r w:rsidRPr="00247E98">
        <w:rPr>
          <w:rFonts w:asciiTheme="minorBidi" w:hAnsiTheme="minorBidi" w:cstheme="minorBidi"/>
          <w:color w:val="000000" w:themeColor="text1"/>
          <w:sz w:val="24"/>
          <w:szCs w:val="24"/>
        </w:rPr>
        <w:t xml:space="preserve">By focusing on achievable actions, strengthening collaboration, and embedding sustainability into everyday decisions, we can continue to make meaningful reductions. </w:t>
      </w:r>
    </w:p>
    <w:p w14:paraId="284E5FE3" w14:textId="09C146F9" w:rsidR="006E32D1" w:rsidRDefault="00247E98" w:rsidP="00247E98">
      <w:pPr>
        <w:spacing w:before="0" w:after="160" w:line="259" w:lineRule="auto"/>
        <w:rPr>
          <w:rFonts w:asciiTheme="minorBidi" w:hAnsiTheme="minorBidi" w:cstheme="minorBidi"/>
          <w:b/>
          <w:bCs/>
          <w:color w:val="auto"/>
          <w:sz w:val="36"/>
          <w:szCs w:val="36"/>
        </w:rPr>
      </w:pPr>
      <w:r w:rsidRPr="00247E98">
        <w:rPr>
          <w:rFonts w:asciiTheme="minorBidi" w:hAnsiTheme="minorBidi" w:cstheme="minorBidi"/>
          <w:color w:val="000000" w:themeColor="text1"/>
          <w:sz w:val="24"/>
          <w:szCs w:val="24"/>
        </w:rPr>
        <w:t>The journey will demand persistence and innovation, but with sustained effort and shared responsibility across the Council we are confident that we can deliver the ongoing emissions reductions required.</w:t>
      </w:r>
      <w:r w:rsidR="006E32D1">
        <w:rPr>
          <w:rFonts w:asciiTheme="minorBidi" w:hAnsiTheme="minorBidi" w:cstheme="minorBidi"/>
          <w:b/>
          <w:bCs/>
          <w:color w:val="auto"/>
          <w:sz w:val="36"/>
          <w:szCs w:val="36"/>
        </w:rPr>
        <w:br w:type="page"/>
      </w:r>
    </w:p>
    <w:p w14:paraId="756C8D66" w14:textId="71175CC2" w:rsidR="00597BA9" w:rsidRPr="00D43B64" w:rsidRDefault="00597BA9" w:rsidP="00F143F2">
      <w:pPr>
        <w:rPr>
          <w:rFonts w:asciiTheme="minorBidi" w:hAnsiTheme="minorBidi" w:cstheme="minorBidi"/>
          <w:b/>
          <w:bCs/>
          <w:color w:val="auto"/>
          <w:sz w:val="36"/>
          <w:szCs w:val="36"/>
        </w:rPr>
      </w:pPr>
      <w:r w:rsidRPr="00D43B64">
        <w:rPr>
          <w:rFonts w:asciiTheme="minorBidi" w:hAnsiTheme="minorBidi" w:cstheme="minorBidi"/>
          <w:b/>
          <w:bCs/>
          <w:color w:val="auto"/>
          <w:sz w:val="36"/>
          <w:szCs w:val="36"/>
        </w:rPr>
        <w:lastRenderedPageBreak/>
        <w:t>Appendices</w:t>
      </w:r>
    </w:p>
    <w:p w14:paraId="0856E87A" w14:textId="77777777" w:rsidR="00597BA9" w:rsidRPr="00D43B64" w:rsidRDefault="00597BA9" w:rsidP="00597BA9">
      <w:pPr>
        <w:rPr>
          <w:rFonts w:asciiTheme="minorBidi" w:hAnsiTheme="minorBidi" w:cstheme="minorBidi"/>
          <w:b/>
          <w:bCs/>
          <w:color w:val="auto"/>
          <w:sz w:val="24"/>
          <w:szCs w:val="24"/>
        </w:rPr>
      </w:pPr>
    </w:p>
    <w:p w14:paraId="7A9DC6DD" w14:textId="78D40B43" w:rsidR="00597BA9" w:rsidRPr="00D43B64" w:rsidRDefault="00597BA9" w:rsidP="00597BA9">
      <w:pPr>
        <w:rPr>
          <w:rFonts w:asciiTheme="minorBidi" w:hAnsiTheme="minorBidi" w:cstheme="minorBidi"/>
          <w:b/>
          <w:bCs/>
          <w:color w:val="auto"/>
          <w:sz w:val="24"/>
          <w:szCs w:val="24"/>
        </w:rPr>
      </w:pPr>
      <w:r w:rsidRPr="00D43B64">
        <w:rPr>
          <w:rFonts w:asciiTheme="minorBidi" w:hAnsiTheme="minorBidi" w:cstheme="minorBidi"/>
          <w:b/>
          <w:bCs/>
          <w:color w:val="auto"/>
          <w:sz w:val="24"/>
          <w:szCs w:val="24"/>
        </w:rPr>
        <w:t>Appendix 1. Greenhouse Gas Emissions Reporting Protocol</w:t>
      </w:r>
    </w:p>
    <w:p w14:paraId="7C2DBB89" w14:textId="77777777" w:rsidR="00597BA9" w:rsidRPr="00D43B64" w:rsidRDefault="00597BA9" w:rsidP="00597BA9">
      <w:pPr>
        <w:rPr>
          <w:rFonts w:asciiTheme="minorBidi" w:hAnsiTheme="minorBidi" w:cstheme="minorBidi"/>
          <w:b/>
          <w:bCs/>
          <w:color w:val="auto"/>
          <w:sz w:val="24"/>
          <w:szCs w:val="24"/>
        </w:rPr>
      </w:pPr>
    </w:p>
    <w:p w14:paraId="7DC57507" w14:textId="59C5DA3F"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Approach </w:t>
      </w:r>
    </w:p>
    <w:p w14:paraId="15303B22" w14:textId="487EA87C" w:rsidR="003B24B4" w:rsidRPr="00D43B6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Our greenhouse gas emissions calculations are produced in line with Government guidance. The most recent (2020) Government guidance on how to report emissions is provided in the document ‘HM Government, March 2020: Environmental Reporting Guidelines: including streamlined energy and carbon reporting guidance’. This method is based on </w:t>
      </w:r>
      <w:r w:rsidR="003341C2">
        <w:rPr>
          <w:rFonts w:asciiTheme="minorBidi" w:hAnsiTheme="minorBidi" w:cstheme="minorBidi"/>
          <w:color w:val="auto"/>
          <w:sz w:val="24"/>
          <w:szCs w:val="24"/>
        </w:rPr>
        <w:t xml:space="preserve">principles from the </w:t>
      </w:r>
      <w:r w:rsidRPr="00D43B64">
        <w:rPr>
          <w:rFonts w:asciiTheme="minorBidi" w:hAnsiTheme="minorBidi" w:cstheme="minorBidi"/>
          <w:color w:val="auto"/>
          <w:sz w:val="24"/>
          <w:szCs w:val="24"/>
        </w:rPr>
        <w:t>Greenhouse Gas Protocol, an internationally recogni</w:t>
      </w:r>
      <w:r w:rsidR="00B619DF" w:rsidRPr="00D43B64">
        <w:rPr>
          <w:rFonts w:asciiTheme="minorBidi" w:hAnsiTheme="minorBidi" w:cstheme="minorBidi"/>
          <w:color w:val="auto"/>
          <w:sz w:val="24"/>
          <w:szCs w:val="24"/>
        </w:rPr>
        <w:t>s</w:t>
      </w:r>
      <w:r w:rsidRPr="00D43B64">
        <w:rPr>
          <w:rFonts w:asciiTheme="minorBidi" w:hAnsiTheme="minorBidi" w:cstheme="minorBidi"/>
          <w:color w:val="auto"/>
          <w:sz w:val="24"/>
          <w:szCs w:val="24"/>
        </w:rPr>
        <w:t xml:space="preserve">ed standard for corporate accounting and reporting of greenhouse gas emissions.  </w:t>
      </w:r>
    </w:p>
    <w:p w14:paraId="2B554D62" w14:textId="77777777" w:rsidR="003B24B4" w:rsidRPr="00D43B64" w:rsidRDefault="003B24B4" w:rsidP="003B24B4">
      <w:pPr>
        <w:rPr>
          <w:rFonts w:asciiTheme="minorBidi" w:hAnsiTheme="minorBidi" w:cstheme="minorBidi"/>
          <w:color w:val="auto"/>
          <w:sz w:val="24"/>
          <w:szCs w:val="24"/>
        </w:rPr>
      </w:pPr>
    </w:p>
    <w:p w14:paraId="7D4F2989" w14:textId="7B8390F3"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Greenhouse gases </w:t>
      </w:r>
    </w:p>
    <w:p w14:paraId="6397E90A" w14:textId="707C3C8B" w:rsidR="003B24B4" w:rsidRPr="00D43B6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The six main greenhouse gases covered by the Kyoto Protocol are Carbon dioxide (CO</w:t>
      </w:r>
      <w:r w:rsidRPr="001D76E5">
        <w:rPr>
          <w:rFonts w:asciiTheme="minorBidi" w:hAnsiTheme="minorBidi" w:cstheme="minorBidi"/>
          <w:color w:val="auto"/>
          <w:sz w:val="24"/>
          <w:szCs w:val="24"/>
          <w:vertAlign w:val="subscript"/>
        </w:rPr>
        <w:t>2</w:t>
      </w:r>
      <w:r w:rsidRPr="00D43B64">
        <w:rPr>
          <w:rFonts w:asciiTheme="minorBidi" w:hAnsiTheme="minorBidi" w:cstheme="minorBidi"/>
          <w:color w:val="auto"/>
          <w:sz w:val="24"/>
          <w:szCs w:val="24"/>
        </w:rPr>
        <w:t>), Methane (CH</w:t>
      </w:r>
      <w:r w:rsidRPr="001D76E5">
        <w:rPr>
          <w:rFonts w:asciiTheme="minorBidi" w:hAnsiTheme="minorBidi" w:cstheme="minorBidi"/>
          <w:color w:val="auto"/>
          <w:sz w:val="24"/>
          <w:szCs w:val="24"/>
          <w:vertAlign w:val="subscript"/>
        </w:rPr>
        <w:t>4</w:t>
      </w:r>
      <w:r w:rsidRPr="00D43B64">
        <w:rPr>
          <w:rFonts w:asciiTheme="minorBidi" w:hAnsiTheme="minorBidi" w:cstheme="minorBidi"/>
          <w:color w:val="auto"/>
          <w:sz w:val="24"/>
          <w:szCs w:val="24"/>
        </w:rPr>
        <w:t>), Hydrofluorocarbons (HFCs), Nitrous oxide (N</w:t>
      </w:r>
      <w:r w:rsidRPr="001D76E5">
        <w:rPr>
          <w:rFonts w:asciiTheme="minorBidi" w:hAnsiTheme="minorBidi" w:cstheme="minorBidi"/>
          <w:color w:val="auto"/>
          <w:sz w:val="24"/>
          <w:szCs w:val="24"/>
          <w:vertAlign w:val="subscript"/>
        </w:rPr>
        <w:t>2</w:t>
      </w:r>
      <w:r w:rsidRPr="00D43B64">
        <w:rPr>
          <w:rFonts w:asciiTheme="minorBidi" w:hAnsiTheme="minorBidi" w:cstheme="minorBidi"/>
          <w:color w:val="auto"/>
          <w:sz w:val="24"/>
          <w:szCs w:val="24"/>
        </w:rPr>
        <w:t>O), Perfluorocarbons (PFCs) and Sulphur hexafluoride (SF</w:t>
      </w:r>
      <w:r w:rsidRPr="001D76E5">
        <w:rPr>
          <w:rFonts w:asciiTheme="minorBidi" w:hAnsiTheme="minorBidi" w:cstheme="minorBidi"/>
          <w:color w:val="auto"/>
          <w:sz w:val="24"/>
          <w:szCs w:val="24"/>
          <w:vertAlign w:val="subscript"/>
        </w:rPr>
        <w:t>6</w:t>
      </w:r>
      <w:r w:rsidRPr="00D43B64">
        <w:rPr>
          <w:rFonts w:asciiTheme="minorBidi" w:hAnsiTheme="minorBidi" w:cstheme="minorBidi"/>
          <w:color w:val="auto"/>
          <w:sz w:val="24"/>
          <w:szCs w:val="24"/>
        </w:rPr>
        <w:t>). We use the standard practice of reporting aggregated greenhouse gas emissions in tonnes of carbon dioxide equivalent (tCO</w:t>
      </w:r>
      <w:r w:rsidRPr="00D43B64">
        <w:rPr>
          <w:rFonts w:asciiTheme="minorBidi" w:hAnsiTheme="minorBidi" w:cstheme="minorBidi"/>
          <w:color w:val="auto"/>
          <w:sz w:val="24"/>
          <w:szCs w:val="24"/>
          <w:vertAlign w:val="subscript"/>
        </w:rPr>
        <w:t>2</w:t>
      </w:r>
      <w:r w:rsidRPr="00D43B64">
        <w:rPr>
          <w:rFonts w:asciiTheme="minorBidi" w:hAnsiTheme="minorBidi" w:cstheme="minorBidi"/>
          <w:color w:val="auto"/>
          <w:sz w:val="24"/>
          <w:szCs w:val="24"/>
        </w:rPr>
        <w:t>e).</w:t>
      </w:r>
    </w:p>
    <w:p w14:paraId="2BE9CC5B" w14:textId="77777777" w:rsidR="003B24B4" w:rsidRPr="00166045" w:rsidRDefault="003B24B4" w:rsidP="003B24B4">
      <w:pPr>
        <w:rPr>
          <w:rFonts w:asciiTheme="minorBidi" w:hAnsiTheme="minorBidi" w:cstheme="minorBidi"/>
          <w:color w:val="auto"/>
          <w:sz w:val="24"/>
          <w:szCs w:val="24"/>
          <w:highlight w:val="yellow"/>
        </w:rPr>
      </w:pPr>
    </w:p>
    <w:p w14:paraId="457F55B7" w14:textId="0F08B1C9" w:rsidR="003B24B4" w:rsidRPr="005F5CA4" w:rsidRDefault="003B24B4" w:rsidP="00D43B64">
      <w:pPr>
        <w:pStyle w:val="ListParagraph"/>
        <w:numPr>
          <w:ilvl w:val="0"/>
          <w:numId w:val="16"/>
        </w:numPr>
        <w:rPr>
          <w:rFonts w:asciiTheme="minorBidi" w:hAnsiTheme="minorBidi" w:cstheme="minorBidi"/>
          <w:color w:val="auto"/>
          <w:sz w:val="24"/>
          <w:szCs w:val="24"/>
        </w:rPr>
      </w:pPr>
      <w:r w:rsidRPr="005F5CA4">
        <w:rPr>
          <w:rFonts w:asciiTheme="minorBidi" w:hAnsiTheme="minorBidi" w:cstheme="minorBidi"/>
          <w:color w:val="auto"/>
          <w:sz w:val="24"/>
          <w:szCs w:val="24"/>
        </w:rPr>
        <w:t>Operational scopes</w:t>
      </w:r>
    </w:p>
    <w:p w14:paraId="6D74C74D" w14:textId="41081BDB" w:rsidR="003B24B4" w:rsidRPr="00D43B6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As a Local Authority, we are both directly and indirectly responsible for the emission of greenhouse gases from the activities related to our operations and services. For our greenhouse gas report, we adopt the ‘operational control approach’ to determine where the boundary of our responsibility lies. Emissions are categorised into three different scopes. These are: </w:t>
      </w:r>
    </w:p>
    <w:p w14:paraId="725BACFC" w14:textId="77777777" w:rsidR="003B24B4" w:rsidRPr="00D43B64" w:rsidRDefault="003B24B4" w:rsidP="003B24B4">
      <w:pPr>
        <w:rPr>
          <w:rFonts w:asciiTheme="minorBidi" w:hAnsiTheme="minorBidi" w:cstheme="minorBidi"/>
          <w:color w:val="auto"/>
          <w:sz w:val="24"/>
          <w:szCs w:val="24"/>
        </w:rPr>
      </w:pPr>
    </w:p>
    <w:p w14:paraId="340EB64E" w14:textId="4F726DBE" w:rsidR="003B24B4" w:rsidRPr="00D43B64" w:rsidRDefault="003B24B4" w:rsidP="00E1217A">
      <w:pPr>
        <w:pStyle w:val="ListParagraph"/>
        <w:numPr>
          <w:ilvl w:val="0"/>
          <w:numId w:val="4"/>
        </w:numPr>
        <w:ind w:left="426"/>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Scope 1 (direct, controlled emissions): emissions from activities owned or controlled by the Council which release emissions directly into the atmosphere. </w:t>
      </w:r>
      <w:r w:rsidR="005F5CA4" w:rsidRPr="00DF4090">
        <w:rPr>
          <w:rFonts w:asciiTheme="minorBidi" w:hAnsiTheme="minorBidi" w:cstheme="minorBidi"/>
          <w:color w:val="auto"/>
          <w:sz w:val="24"/>
          <w:szCs w:val="24"/>
        </w:rPr>
        <w:t>This includes a) gas use (e.g., gas central heating) and b) Council-owned fleet (e.g., diesel for Council vans or equipment)</w:t>
      </w:r>
    </w:p>
    <w:p w14:paraId="798A1272" w14:textId="77777777" w:rsidR="003B24B4" w:rsidRPr="00D43B64" w:rsidRDefault="003B24B4" w:rsidP="00E1217A">
      <w:pPr>
        <w:pStyle w:val="ListParagraph"/>
        <w:ind w:left="426"/>
        <w:rPr>
          <w:rFonts w:asciiTheme="minorBidi" w:hAnsiTheme="minorBidi" w:cstheme="minorBidi"/>
          <w:color w:val="auto"/>
          <w:sz w:val="24"/>
          <w:szCs w:val="24"/>
        </w:rPr>
      </w:pPr>
    </w:p>
    <w:p w14:paraId="3374A661" w14:textId="368A650F" w:rsidR="003B24B4" w:rsidRPr="00D43B64" w:rsidRDefault="003B24B4" w:rsidP="00E1217A">
      <w:pPr>
        <w:pStyle w:val="ListParagraph"/>
        <w:numPr>
          <w:ilvl w:val="0"/>
          <w:numId w:val="4"/>
        </w:numPr>
        <w:ind w:left="426"/>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Scope 2 (indirect, controlled emissions): emissions from activities owned or controlled by the Council, associated with our consumption of purchased electricity, heat, steam and cooling. </w:t>
      </w:r>
      <w:r w:rsidR="005F5CA4" w:rsidRPr="00DF4090">
        <w:rPr>
          <w:rFonts w:asciiTheme="minorBidi" w:hAnsiTheme="minorBidi" w:cstheme="minorBidi"/>
          <w:color w:val="auto"/>
          <w:sz w:val="24"/>
          <w:szCs w:val="24"/>
        </w:rPr>
        <w:t>This includes electricity use by the Council (e.g. building power, electric vehicles)</w:t>
      </w:r>
    </w:p>
    <w:p w14:paraId="32FFAEE5" w14:textId="77777777" w:rsidR="003B24B4" w:rsidRPr="00D43B64" w:rsidRDefault="003B24B4" w:rsidP="00E1217A">
      <w:pPr>
        <w:ind w:left="426"/>
        <w:rPr>
          <w:rFonts w:asciiTheme="minorBidi" w:hAnsiTheme="minorBidi" w:cstheme="minorBidi"/>
          <w:color w:val="auto"/>
          <w:sz w:val="24"/>
          <w:szCs w:val="24"/>
        </w:rPr>
      </w:pPr>
    </w:p>
    <w:p w14:paraId="433909F4" w14:textId="0508FEED" w:rsidR="005F5CA4" w:rsidRPr="00DF4090" w:rsidRDefault="003B24B4" w:rsidP="00E1217A">
      <w:pPr>
        <w:pStyle w:val="ListParagraph"/>
        <w:numPr>
          <w:ilvl w:val="0"/>
          <w:numId w:val="22"/>
        </w:numPr>
        <w:ind w:left="426"/>
        <w:rPr>
          <w:rFonts w:asciiTheme="minorBidi" w:hAnsiTheme="minorBidi" w:cstheme="minorBidi"/>
          <w:color w:val="auto"/>
          <w:sz w:val="24"/>
          <w:szCs w:val="24"/>
        </w:rPr>
      </w:pPr>
      <w:r w:rsidRPr="00D43B64">
        <w:rPr>
          <w:rFonts w:asciiTheme="minorBidi" w:hAnsiTheme="minorBidi" w:cstheme="minorBidi"/>
          <w:color w:val="auto"/>
          <w:sz w:val="24"/>
          <w:szCs w:val="24"/>
        </w:rPr>
        <w:t>Scope 3 (other indirect): Emissions that result from our activities, but occur at sources which we do not own, control, or have full authority over, and are not classified as Scope 2.</w:t>
      </w:r>
      <w:r w:rsidR="005F5CA4">
        <w:rPr>
          <w:rFonts w:asciiTheme="minorBidi" w:hAnsiTheme="minorBidi" w:cstheme="minorBidi"/>
          <w:color w:val="auto"/>
          <w:sz w:val="24"/>
          <w:szCs w:val="24"/>
        </w:rPr>
        <w:t xml:space="preserve"> </w:t>
      </w:r>
      <w:r w:rsidR="005F5CA4" w:rsidRPr="00DF4090">
        <w:rPr>
          <w:rFonts w:asciiTheme="minorBidi" w:hAnsiTheme="minorBidi" w:cstheme="minorBidi"/>
          <w:color w:val="auto"/>
          <w:sz w:val="24"/>
          <w:szCs w:val="24"/>
        </w:rPr>
        <w:t>This includes</w:t>
      </w:r>
      <w:r w:rsidR="005F5CA4">
        <w:rPr>
          <w:rFonts w:asciiTheme="minorBidi" w:hAnsiTheme="minorBidi" w:cstheme="minorBidi"/>
          <w:color w:val="auto"/>
          <w:sz w:val="24"/>
          <w:szCs w:val="24"/>
        </w:rPr>
        <w:t>:</w:t>
      </w:r>
      <w:r w:rsidR="005F5CA4" w:rsidRPr="00DF4090">
        <w:rPr>
          <w:rFonts w:asciiTheme="minorBidi" w:hAnsiTheme="minorBidi" w:cstheme="minorBidi"/>
          <w:color w:val="auto"/>
          <w:sz w:val="24"/>
          <w:szCs w:val="24"/>
        </w:rPr>
        <w:t xml:space="preserve"> </w:t>
      </w:r>
    </w:p>
    <w:p w14:paraId="7E3FB8EB" w14:textId="77777777" w:rsidR="005F5CA4" w:rsidRPr="00DF4090" w:rsidRDefault="005F5CA4" w:rsidP="00E1217A">
      <w:pPr>
        <w:pStyle w:val="ListParagraph"/>
        <w:numPr>
          <w:ilvl w:val="1"/>
          <w:numId w:val="22"/>
        </w:numPr>
        <w:ind w:left="851" w:hanging="425"/>
        <w:rPr>
          <w:rFonts w:asciiTheme="minorBidi" w:hAnsiTheme="minorBidi" w:cstheme="minorBidi"/>
          <w:color w:val="auto"/>
          <w:sz w:val="24"/>
          <w:szCs w:val="24"/>
        </w:rPr>
      </w:pPr>
      <w:r w:rsidRPr="00DF4090">
        <w:rPr>
          <w:rFonts w:asciiTheme="minorBidi" w:hAnsiTheme="minorBidi" w:cstheme="minorBidi"/>
          <w:color w:val="auto"/>
          <w:sz w:val="24"/>
          <w:szCs w:val="24"/>
        </w:rPr>
        <w:t>energy use and business travel by the largest contractors (e.g. leisure centres, grounds maintenance)</w:t>
      </w:r>
    </w:p>
    <w:p w14:paraId="6DA6030F" w14:textId="6F2AA152" w:rsidR="005F5CA4" w:rsidRPr="00DF4090" w:rsidRDefault="005F5CA4" w:rsidP="00E1217A">
      <w:pPr>
        <w:pStyle w:val="ListParagraph"/>
        <w:numPr>
          <w:ilvl w:val="1"/>
          <w:numId w:val="22"/>
        </w:numPr>
        <w:ind w:left="851" w:hanging="425"/>
        <w:rPr>
          <w:rFonts w:asciiTheme="minorBidi" w:hAnsiTheme="minorBidi" w:cstheme="minorBidi"/>
          <w:color w:val="auto"/>
          <w:sz w:val="24"/>
          <w:szCs w:val="24"/>
        </w:rPr>
      </w:pPr>
      <w:r w:rsidRPr="00DF4090">
        <w:rPr>
          <w:rFonts w:asciiTheme="minorBidi" w:hAnsiTheme="minorBidi" w:cstheme="minorBidi"/>
          <w:color w:val="auto"/>
          <w:sz w:val="24"/>
          <w:szCs w:val="24"/>
        </w:rPr>
        <w:t>staff/</w:t>
      </w:r>
      <w:r w:rsidR="00127FEA">
        <w:rPr>
          <w:rFonts w:asciiTheme="minorBidi" w:hAnsiTheme="minorBidi" w:cstheme="minorBidi"/>
          <w:color w:val="auto"/>
          <w:sz w:val="24"/>
          <w:szCs w:val="24"/>
        </w:rPr>
        <w:t>Councillor</w:t>
      </w:r>
      <w:r w:rsidRPr="00DF4090">
        <w:rPr>
          <w:rFonts w:asciiTheme="minorBidi" w:hAnsiTheme="minorBidi" w:cstheme="minorBidi"/>
          <w:color w:val="auto"/>
          <w:sz w:val="24"/>
          <w:szCs w:val="24"/>
        </w:rPr>
        <w:t xml:space="preserve"> business travel</w:t>
      </w:r>
    </w:p>
    <w:p w14:paraId="14D041AD" w14:textId="77777777" w:rsidR="005F5CA4" w:rsidRPr="00DF4090" w:rsidRDefault="005F5CA4" w:rsidP="00E1217A">
      <w:pPr>
        <w:pStyle w:val="ListParagraph"/>
        <w:numPr>
          <w:ilvl w:val="1"/>
          <w:numId w:val="22"/>
        </w:numPr>
        <w:ind w:left="851" w:hanging="425"/>
        <w:rPr>
          <w:rFonts w:asciiTheme="minorBidi" w:hAnsiTheme="minorBidi" w:cstheme="minorBidi"/>
          <w:color w:val="auto"/>
          <w:sz w:val="24"/>
          <w:szCs w:val="24"/>
        </w:rPr>
      </w:pPr>
      <w:r w:rsidRPr="00DF4090">
        <w:rPr>
          <w:rFonts w:asciiTheme="minorBidi" w:hAnsiTheme="minorBidi" w:cstheme="minorBidi"/>
          <w:color w:val="auto"/>
          <w:sz w:val="24"/>
          <w:szCs w:val="24"/>
        </w:rPr>
        <w:t>staff homeworking (from 2022/23)</w:t>
      </w:r>
    </w:p>
    <w:p w14:paraId="14743AA1" w14:textId="77777777" w:rsidR="005F5CA4" w:rsidRPr="00DF4090" w:rsidRDefault="005F5CA4" w:rsidP="00E1217A">
      <w:pPr>
        <w:pStyle w:val="ListParagraph"/>
        <w:numPr>
          <w:ilvl w:val="1"/>
          <w:numId w:val="22"/>
        </w:numPr>
        <w:ind w:left="851" w:hanging="425"/>
        <w:rPr>
          <w:rFonts w:asciiTheme="minorBidi" w:hAnsiTheme="minorBidi" w:cstheme="minorBidi"/>
          <w:color w:val="auto"/>
          <w:sz w:val="24"/>
          <w:szCs w:val="24"/>
        </w:rPr>
      </w:pPr>
      <w:r w:rsidRPr="00DF4090">
        <w:rPr>
          <w:rFonts w:asciiTheme="minorBidi" w:hAnsiTheme="minorBidi" w:cstheme="minorBidi"/>
          <w:color w:val="auto"/>
          <w:sz w:val="24"/>
          <w:szCs w:val="24"/>
        </w:rPr>
        <w:t>emissions associated with the transmission and distribution of electricity (this is just a calculation undertaken based on the total energy usage).</w:t>
      </w:r>
    </w:p>
    <w:p w14:paraId="6851E276" w14:textId="77777777" w:rsidR="005F5CA4" w:rsidRDefault="005F5CA4" w:rsidP="005F5CA4">
      <w:pPr>
        <w:rPr>
          <w:rFonts w:asciiTheme="minorBidi" w:hAnsiTheme="minorBidi" w:cstheme="minorBidi"/>
          <w:color w:val="auto"/>
          <w:sz w:val="24"/>
          <w:szCs w:val="24"/>
        </w:rPr>
      </w:pPr>
    </w:p>
    <w:p w14:paraId="52EAF511" w14:textId="175E7C5F" w:rsidR="003B24B4" w:rsidRPr="00D43B64" w:rsidRDefault="005F5CA4" w:rsidP="005F5CA4">
      <w:pPr>
        <w:rPr>
          <w:rFonts w:asciiTheme="minorBidi" w:hAnsiTheme="minorBidi" w:cstheme="minorBidi"/>
          <w:color w:val="auto"/>
          <w:sz w:val="24"/>
          <w:szCs w:val="24"/>
        </w:rPr>
      </w:pPr>
      <w:r>
        <w:rPr>
          <w:rFonts w:asciiTheme="minorBidi" w:hAnsiTheme="minorBidi" w:cstheme="minorBidi"/>
          <w:color w:val="auto"/>
          <w:sz w:val="24"/>
          <w:szCs w:val="24"/>
        </w:rPr>
        <w:t>Other emissions can</w:t>
      </w:r>
      <w:r w:rsidRPr="005F5CA4">
        <w:rPr>
          <w:rFonts w:asciiTheme="minorBidi" w:hAnsiTheme="minorBidi" w:cstheme="minorBidi"/>
          <w:color w:val="auto"/>
          <w:sz w:val="24"/>
          <w:szCs w:val="24"/>
        </w:rPr>
        <w:t xml:space="preserve"> </w:t>
      </w:r>
      <w:r>
        <w:rPr>
          <w:rFonts w:asciiTheme="minorBidi" w:hAnsiTheme="minorBidi" w:cstheme="minorBidi"/>
          <w:color w:val="auto"/>
          <w:sz w:val="24"/>
          <w:szCs w:val="24"/>
        </w:rPr>
        <w:t>also be measured as part of the</w:t>
      </w:r>
      <w:r w:rsidRPr="005F5CA4">
        <w:rPr>
          <w:rFonts w:asciiTheme="minorBidi" w:hAnsiTheme="minorBidi" w:cstheme="minorBidi"/>
          <w:color w:val="auto"/>
          <w:sz w:val="24"/>
          <w:szCs w:val="24"/>
        </w:rPr>
        <w:t xml:space="preserve"> Scope 3 </w:t>
      </w:r>
      <w:r>
        <w:rPr>
          <w:rFonts w:asciiTheme="minorBidi" w:hAnsiTheme="minorBidi" w:cstheme="minorBidi"/>
          <w:color w:val="auto"/>
          <w:sz w:val="24"/>
          <w:szCs w:val="24"/>
        </w:rPr>
        <w:t xml:space="preserve">assessment, </w:t>
      </w:r>
      <w:r w:rsidRPr="005F5CA4">
        <w:rPr>
          <w:rFonts w:asciiTheme="minorBidi" w:hAnsiTheme="minorBidi" w:cstheme="minorBidi"/>
          <w:color w:val="auto"/>
          <w:sz w:val="24"/>
          <w:szCs w:val="24"/>
        </w:rPr>
        <w:t>such as procured goods, water and waste</w:t>
      </w:r>
      <w:r w:rsidR="001D76E5">
        <w:rPr>
          <w:rFonts w:asciiTheme="minorBidi" w:hAnsiTheme="minorBidi" w:cstheme="minorBidi"/>
          <w:color w:val="auto"/>
          <w:sz w:val="24"/>
          <w:szCs w:val="24"/>
        </w:rPr>
        <w:t>;</w:t>
      </w:r>
      <w:r w:rsidRPr="005F5CA4">
        <w:rPr>
          <w:rFonts w:asciiTheme="minorBidi" w:hAnsiTheme="minorBidi" w:cstheme="minorBidi"/>
          <w:color w:val="auto"/>
          <w:sz w:val="24"/>
          <w:szCs w:val="24"/>
        </w:rPr>
        <w:t xml:space="preserve"> however, focusing on the above is </w:t>
      </w:r>
      <w:r w:rsidR="009B00EB">
        <w:rPr>
          <w:rFonts w:asciiTheme="minorBidi" w:hAnsiTheme="minorBidi" w:cstheme="minorBidi"/>
          <w:color w:val="auto"/>
          <w:sz w:val="24"/>
          <w:szCs w:val="24"/>
        </w:rPr>
        <w:t xml:space="preserve">not </w:t>
      </w:r>
      <w:r w:rsidRPr="005F5CA4">
        <w:rPr>
          <w:rFonts w:asciiTheme="minorBidi" w:hAnsiTheme="minorBidi" w:cstheme="minorBidi"/>
          <w:color w:val="auto"/>
          <w:sz w:val="24"/>
          <w:szCs w:val="24"/>
        </w:rPr>
        <w:t xml:space="preserve">recommended. given the difficulty in assessing data and accurately </w:t>
      </w:r>
      <w:r w:rsidR="001D76E5">
        <w:rPr>
          <w:rFonts w:asciiTheme="minorBidi" w:hAnsiTheme="minorBidi" w:cstheme="minorBidi"/>
          <w:color w:val="auto"/>
          <w:sz w:val="24"/>
          <w:szCs w:val="24"/>
        </w:rPr>
        <w:t xml:space="preserve">estimating </w:t>
      </w:r>
      <w:r w:rsidRPr="005F5CA4">
        <w:rPr>
          <w:rFonts w:asciiTheme="minorBidi" w:hAnsiTheme="minorBidi" w:cstheme="minorBidi"/>
          <w:color w:val="auto"/>
          <w:sz w:val="24"/>
          <w:szCs w:val="24"/>
        </w:rPr>
        <w:t xml:space="preserve">their carbon impacts at the current time. </w:t>
      </w:r>
    </w:p>
    <w:p w14:paraId="71D025EC" w14:textId="77777777" w:rsidR="003B24B4" w:rsidRPr="00166045" w:rsidRDefault="003B24B4" w:rsidP="003B24B4">
      <w:pPr>
        <w:rPr>
          <w:rFonts w:asciiTheme="minorBidi" w:hAnsiTheme="minorBidi" w:cstheme="minorBidi"/>
          <w:color w:val="auto"/>
          <w:sz w:val="24"/>
          <w:szCs w:val="24"/>
          <w:highlight w:val="yellow"/>
        </w:rPr>
      </w:pPr>
    </w:p>
    <w:p w14:paraId="1E574213" w14:textId="34CE64EB" w:rsidR="003B24B4" w:rsidRPr="005F5CA4" w:rsidRDefault="003B24B4" w:rsidP="00D43B64">
      <w:pPr>
        <w:pStyle w:val="ListParagraph"/>
        <w:numPr>
          <w:ilvl w:val="0"/>
          <w:numId w:val="16"/>
        </w:numPr>
        <w:rPr>
          <w:rFonts w:asciiTheme="minorBidi" w:hAnsiTheme="minorBidi" w:cstheme="minorBidi"/>
          <w:color w:val="auto"/>
          <w:sz w:val="24"/>
          <w:szCs w:val="24"/>
        </w:rPr>
      </w:pPr>
      <w:r w:rsidRPr="005F5CA4">
        <w:rPr>
          <w:rFonts w:asciiTheme="minorBidi" w:hAnsiTheme="minorBidi" w:cstheme="minorBidi"/>
          <w:color w:val="auto"/>
          <w:sz w:val="24"/>
          <w:szCs w:val="24"/>
        </w:rPr>
        <w:t xml:space="preserve">Property groups </w:t>
      </w:r>
    </w:p>
    <w:p w14:paraId="150257AE" w14:textId="77777777" w:rsidR="003B24B4" w:rsidRDefault="003B24B4" w:rsidP="003B24B4">
      <w:pPr>
        <w:rPr>
          <w:rFonts w:asciiTheme="minorBidi" w:hAnsiTheme="minorBidi" w:cstheme="minorBidi"/>
          <w:color w:val="auto"/>
          <w:sz w:val="24"/>
          <w:szCs w:val="24"/>
        </w:rPr>
      </w:pPr>
      <w:r w:rsidRPr="005F5CA4">
        <w:rPr>
          <w:rFonts w:asciiTheme="minorBidi" w:hAnsiTheme="minorBidi" w:cstheme="minorBidi"/>
          <w:color w:val="auto"/>
          <w:sz w:val="24"/>
          <w:szCs w:val="24"/>
        </w:rPr>
        <w:t>The Council owns a wide variety of properties. For purposes of analysis, properties are categorised into these groupings:</w:t>
      </w:r>
    </w:p>
    <w:p w14:paraId="6D583E64" w14:textId="77777777" w:rsidR="001D76E5" w:rsidRDefault="001D76E5" w:rsidP="003B24B4">
      <w:pPr>
        <w:rPr>
          <w:rFonts w:asciiTheme="minorBidi" w:hAnsiTheme="minorBidi" w:cstheme="minorBidi"/>
          <w:color w:val="auto"/>
          <w:sz w:val="24"/>
          <w:szCs w:val="24"/>
        </w:rPr>
      </w:pPr>
    </w:p>
    <w:p w14:paraId="52766F97" w14:textId="28FC9F3F"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Cemeteries</w:t>
      </w:r>
      <w:r>
        <w:rPr>
          <w:rFonts w:asciiTheme="minorBidi" w:hAnsiTheme="minorBidi" w:cstheme="minorBidi"/>
          <w:color w:val="auto"/>
          <w:sz w:val="24"/>
          <w:szCs w:val="24"/>
        </w:rPr>
        <w:t xml:space="preserve"> (Hatfield Road and Westfield Road Cemeteries)</w:t>
      </w:r>
    </w:p>
    <w:p w14:paraId="3792CD2E" w14:textId="23665806"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Commercial Properties</w:t>
      </w:r>
      <w:r>
        <w:rPr>
          <w:rFonts w:asciiTheme="minorBidi" w:hAnsiTheme="minorBidi" w:cstheme="minorBidi"/>
          <w:color w:val="auto"/>
          <w:sz w:val="24"/>
          <w:szCs w:val="24"/>
        </w:rPr>
        <w:t xml:space="preserve"> (Communal areas and unoccupied spaces within business premises)</w:t>
      </w:r>
    </w:p>
    <w:p w14:paraId="55B68E2B" w14:textId="1C608665"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Housing</w:t>
      </w:r>
      <w:r>
        <w:rPr>
          <w:rFonts w:asciiTheme="minorBidi" w:hAnsiTheme="minorBidi" w:cstheme="minorBidi"/>
          <w:color w:val="auto"/>
          <w:sz w:val="24"/>
          <w:szCs w:val="24"/>
        </w:rPr>
        <w:t xml:space="preserve"> (Communal areas and unoccupied spaces within residential spaces, as well as temporary and sheltered homes)</w:t>
      </w:r>
    </w:p>
    <w:p w14:paraId="0F358FF1" w14:textId="4E838420"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Markets and Events</w:t>
      </w:r>
      <w:r>
        <w:rPr>
          <w:rFonts w:asciiTheme="minorBidi" w:hAnsiTheme="minorBidi" w:cstheme="minorBidi"/>
          <w:color w:val="auto"/>
          <w:sz w:val="24"/>
          <w:szCs w:val="24"/>
        </w:rPr>
        <w:t xml:space="preserve"> (Market Depot and feeder pillars)</w:t>
      </w:r>
    </w:p>
    <w:p w14:paraId="67894236" w14:textId="41B34168"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Museums and Historic</w:t>
      </w:r>
    </w:p>
    <w:p w14:paraId="74836B3E" w14:textId="4463D525"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Offices</w:t>
      </w:r>
      <w:r>
        <w:rPr>
          <w:rFonts w:asciiTheme="minorBidi" w:hAnsiTheme="minorBidi" w:cstheme="minorBidi"/>
          <w:color w:val="auto"/>
          <w:sz w:val="24"/>
          <w:szCs w:val="24"/>
        </w:rPr>
        <w:t xml:space="preserve"> (</w:t>
      </w:r>
      <w:r w:rsidR="006B11F2">
        <w:rPr>
          <w:rFonts w:asciiTheme="minorBidi" w:hAnsiTheme="minorBidi" w:cstheme="minorBidi"/>
          <w:color w:val="auto"/>
          <w:sz w:val="24"/>
          <w:szCs w:val="24"/>
        </w:rPr>
        <w:t>District Offices</w:t>
      </w:r>
      <w:r>
        <w:rPr>
          <w:rFonts w:asciiTheme="minorBidi" w:hAnsiTheme="minorBidi" w:cstheme="minorBidi"/>
          <w:color w:val="auto"/>
          <w:sz w:val="24"/>
          <w:szCs w:val="24"/>
        </w:rPr>
        <w:t>)</w:t>
      </w:r>
    </w:p>
    <w:p w14:paraId="1E382E3B" w14:textId="2B1E3A67"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Parking</w:t>
      </w:r>
    </w:p>
    <w:p w14:paraId="61531EA1" w14:textId="733427A9" w:rsidR="001D76E5" w:rsidRPr="001D76E5" w:rsidRDefault="001D76E5" w:rsidP="00E1217A">
      <w:pPr>
        <w:pStyle w:val="ListParagraph"/>
        <w:numPr>
          <w:ilvl w:val="0"/>
          <w:numId w:val="22"/>
        </w:numPr>
        <w:ind w:left="426"/>
        <w:rPr>
          <w:rFonts w:asciiTheme="minorBidi" w:hAnsiTheme="minorBidi" w:cstheme="minorBidi"/>
          <w:color w:val="auto"/>
          <w:sz w:val="24"/>
          <w:szCs w:val="24"/>
        </w:rPr>
      </w:pPr>
      <w:r w:rsidRPr="001D76E5">
        <w:rPr>
          <w:rFonts w:asciiTheme="minorBidi" w:hAnsiTheme="minorBidi" w:cstheme="minorBidi"/>
          <w:color w:val="auto"/>
          <w:sz w:val="24"/>
          <w:szCs w:val="24"/>
        </w:rPr>
        <w:t>Parks and Public</w:t>
      </w:r>
      <w:r>
        <w:rPr>
          <w:rFonts w:asciiTheme="minorBidi" w:hAnsiTheme="minorBidi" w:cstheme="minorBidi"/>
          <w:color w:val="auto"/>
          <w:sz w:val="24"/>
          <w:szCs w:val="24"/>
        </w:rPr>
        <w:t xml:space="preserve"> (Commu</w:t>
      </w:r>
      <w:r w:rsidR="006B11F2">
        <w:rPr>
          <w:rFonts w:asciiTheme="minorBidi" w:hAnsiTheme="minorBidi" w:cstheme="minorBidi"/>
          <w:color w:val="auto"/>
          <w:sz w:val="24"/>
          <w:szCs w:val="24"/>
        </w:rPr>
        <w:t>nity</w:t>
      </w:r>
      <w:r>
        <w:rPr>
          <w:rFonts w:asciiTheme="minorBidi" w:hAnsiTheme="minorBidi" w:cstheme="minorBidi"/>
          <w:color w:val="auto"/>
          <w:sz w:val="24"/>
          <w:szCs w:val="24"/>
        </w:rPr>
        <w:t xml:space="preserve"> Centres, Leisure Centres operated by </w:t>
      </w:r>
      <w:r w:rsidR="00303F4E">
        <w:rPr>
          <w:rFonts w:asciiTheme="minorBidi" w:hAnsiTheme="minorBidi" w:cstheme="minorBidi"/>
          <w:color w:val="auto"/>
          <w:sz w:val="24"/>
          <w:szCs w:val="24"/>
        </w:rPr>
        <w:t>the Council</w:t>
      </w:r>
      <w:r>
        <w:rPr>
          <w:rFonts w:asciiTheme="minorBidi" w:hAnsiTheme="minorBidi" w:cstheme="minorBidi"/>
          <w:color w:val="auto"/>
          <w:sz w:val="24"/>
          <w:szCs w:val="24"/>
        </w:rPr>
        <w:t>, sports pavilions, dressing rooms)</w:t>
      </w:r>
    </w:p>
    <w:p w14:paraId="12C7B3DA" w14:textId="77777777" w:rsidR="003B24B4" w:rsidRPr="00166045" w:rsidRDefault="003B24B4" w:rsidP="003B24B4">
      <w:pPr>
        <w:rPr>
          <w:rFonts w:asciiTheme="minorBidi" w:hAnsiTheme="minorBidi" w:cstheme="minorBidi"/>
          <w:color w:val="auto"/>
          <w:sz w:val="24"/>
          <w:szCs w:val="24"/>
          <w:highlight w:val="yellow"/>
        </w:rPr>
      </w:pPr>
    </w:p>
    <w:p w14:paraId="19E39B74" w14:textId="5A07E46C"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Outsourced services</w:t>
      </w:r>
    </w:p>
    <w:p w14:paraId="418B6F37" w14:textId="2043BE4C" w:rsidR="003B24B4" w:rsidRPr="00B619DF" w:rsidRDefault="00BC7240" w:rsidP="003B24B4">
      <w:pPr>
        <w:rPr>
          <w:rFonts w:asciiTheme="minorBidi" w:hAnsiTheme="minorBidi" w:cstheme="minorBidi"/>
          <w:color w:val="auto"/>
          <w:sz w:val="24"/>
          <w:szCs w:val="24"/>
        </w:rPr>
      </w:pPr>
      <w:r>
        <w:rPr>
          <w:rFonts w:asciiTheme="minorBidi" w:hAnsiTheme="minorBidi" w:cstheme="minorBidi"/>
          <w:color w:val="auto"/>
          <w:sz w:val="24"/>
          <w:szCs w:val="24"/>
        </w:rPr>
        <w:t>Several</w:t>
      </w:r>
      <w:r w:rsidR="003B24B4" w:rsidRPr="00B619DF">
        <w:rPr>
          <w:rFonts w:asciiTheme="minorBidi" w:hAnsiTheme="minorBidi" w:cstheme="minorBidi"/>
          <w:color w:val="auto"/>
          <w:sz w:val="24"/>
          <w:szCs w:val="24"/>
        </w:rPr>
        <w:t xml:space="preserve"> core functions of the Council are outsourced to external providers. Whilst we do not have day-to-day control over the delivery of these services, we have some control within the initial specification of the contract. We therefore include emissions from energy and fuel use by our largest contractors within Scope 3. The included contractors provide services for waste collection and recycling, grounds maintenance, car parks and leisure facilities. </w:t>
      </w:r>
    </w:p>
    <w:p w14:paraId="21246ED4" w14:textId="77777777" w:rsidR="003B24B4" w:rsidRPr="00166045" w:rsidRDefault="003B24B4" w:rsidP="003B24B4">
      <w:pPr>
        <w:rPr>
          <w:rFonts w:asciiTheme="minorBidi" w:hAnsiTheme="minorBidi" w:cstheme="minorBidi"/>
          <w:color w:val="auto"/>
          <w:sz w:val="24"/>
          <w:szCs w:val="24"/>
          <w:highlight w:val="yellow"/>
        </w:rPr>
      </w:pPr>
    </w:p>
    <w:p w14:paraId="0B64A4FA" w14:textId="4E6E09DF" w:rsidR="003B24B4" w:rsidRPr="003341C2" w:rsidRDefault="003B24B4" w:rsidP="00D43B64">
      <w:pPr>
        <w:pStyle w:val="ListParagraph"/>
        <w:numPr>
          <w:ilvl w:val="0"/>
          <w:numId w:val="16"/>
        </w:numPr>
        <w:rPr>
          <w:rFonts w:asciiTheme="minorBidi" w:hAnsiTheme="minorBidi" w:cstheme="minorBidi"/>
          <w:color w:val="auto"/>
          <w:sz w:val="24"/>
          <w:szCs w:val="24"/>
        </w:rPr>
      </w:pPr>
      <w:r w:rsidRPr="003341C2">
        <w:rPr>
          <w:rFonts w:asciiTheme="minorBidi" w:hAnsiTheme="minorBidi" w:cstheme="minorBidi"/>
          <w:color w:val="auto"/>
          <w:sz w:val="24"/>
          <w:szCs w:val="24"/>
        </w:rPr>
        <w:t>Excluded emissions</w:t>
      </w:r>
    </w:p>
    <w:p w14:paraId="6756323B" w14:textId="7DB13C20" w:rsidR="003341C2" w:rsidRDefault="003341C2" w:rsidP="003341C2">
      <w:pPr>
        <w:rPr>
          <w:rFonts w:asciiTheme="minorBidi" w:hAnsiTheme="minorBidi" w:cstheme="minorBidi"/>
          <w:color w:val="auto"/>
          <w:sz w:val="24"/>
          <w:szCs w:val="24"/>
        </w:rPr>
      </w:pPr>
      <w:r>
        <w:rPr>
          <w:rFonts w:asciiTheme="minorBidi" w:hAnsiTheme="minorBidi" w:cstheme="minorBidi"/>
          <w:color w:val="auto"/>
          <w:sz w:val="24"/>
          <w:szCs w:val="24"/>
        </w:rPr>
        <w:t>We have chosen to</w:t>
      </w:r>
      <w:r w:rsidR="003B24B4" w:rsidRPr="003341C2">
        <w:rPr>
          <w:rFonts w:asciiTheme="minorBidi" w:hAnsiTheme="minorBidi" w:cstheme="minorBidi"/>
          <w:color w:val="auto"/>
          <w:sz w:val="24"/>
          <w:szCs w:val="24"/>
        </w:rPr>
        <w:t xml:space="preserve"> exclude emissions from assets leased out to other parties of which we have no control</w:t>
      </w:r>
      <w:r>
        <w:rPr>
          <w:rFonts w:asciiTheme="minorBidi" w:hAnsiTheme="minorBidi" w:cstheme="minorBidi"/>
          <w:color w:val="auto"/>
          <w:sz w:val="24"/>
          <w:szCs w:val="24"/>
        </w:rPr>
        <w:t xml:space="preserve">, </w:t>
      </w:r>
      <w:r w:rsidR="003B24B4" w:rsidRPr="003341C2">
        <w:rPr>
          <w:rFonts w:asciiTheme="minorBidi" w:hAnsiTheme="minorBidi" w:cstheme="minorBidi"/>
          <w:color w:val="auto"/>
          <w:sz w:val="24"/>
          <w:szCs w:val="24"/>
        </w:rPr>
        <w:t xml:space="preserve">fugitive emissions from air conditioning, staff commuting, water use, waste production and purchased materials. A summary of included and excluded emission sources is shown in Table A1. </w:t>
      </w:r>
    </w:p>
    <w:p w14:paraId="5F9BAFF8" w14:textId="1AEEBA4A" w:rsidR="003341C2" w:rsidRDefault="003341C2" w:rsidP="003341C2">
      <w:pPr>
        <w:rPr>
          <w:rFonts w:asciiTheme="minorBidi" w:hAnsiTheme="minorBidi" w:cstheme="minorBidi"/>
          <w:color w:val="auto"/>
          <w:sz w:val="24"/>
          <w:szCs w:val="24"/>
        </w:rPr>
      </w:pPr>
      <w:r>
        <w:rPr>
          <w:rFonts w:asciiTheme="minorBidi" w:hAnsiTheme="minorBidi" w:cstheme="minorBidi"/>
          <w:color w:val="auto"/>
          <w:sz w:val="24"/>
          <w:szCs w:val="24"/>
        </w:rPr>
        <w:t xml:space="preserve">Table </w:t>
      </w:r>
      <w:r w:rsidR="00DA1E36">
        <w:rPr>
          <w:rFonts w:asciiTheme="minorBidi" w:hAnsiTheme="minorBidi" w:cstheme="minorBidi"/>
          <w:color w:val="auto"/>
          <w:sz w:val="24"/>
          <w:szCs w:val="24"/>
        </w:rPr>
        <w:t>2</w:t>
      </w:r>
      <w:r>
        <w:rPr>
          <w:rFonts w:asciiTheme="minorBidi" w:hAnsiTheme="minorBidi" w:cstheme="minorBidi"/>
          <w:color w:val="auto"/>
          <w:sz w:val="24"/>
          <w:szCs w:val="24"/>
        </w:rPr>
        <w:t>. Included and excluded emissions</w:t>
      </w:r>
    </w:p>
    <w:p w14:paraId="33EC323F" w14:textId="77777777" w:rsidR="003341C2" w:rsidRDefault="003341C2" w:rsidP="003341C2">
      <w:pPr>
        <w:rPr>
          <w:rFonts w:asciiTheme="minorBidi" w:hAnsiTheme="minorBidi" w:cstheme="minorBidi"/>
          <w:color w:val="auto"/>
          <w:sz w:val="24"/>
          <w:szCs w:val="24"/>
        </w:rPr>
      </w:pPr>
    </w:p>
    <w:tbl>
      <w:tblPr>
        <w:tblStyle w:val="TableGrid"/>
        <w:tblW w:w="0" w:type="auto"/>
        <w:tblLook w:val="04A0" w:firstRow="1" w:lastRow="0" w:firstColumn="1" w:lastColumn="0" w:noHBand="0" w:noVBand="1"/>
      </w:tblPr>
      <w:tblGrid>
        <w:gridCol w:w="1039"/>
        <w:gridCol w:w="2311"/>
        <w:gridCol w:w="2433"/>
        <w:gridCol w:w="3399"/>
      </w:tblGrid>
      <w:tr w:rsidR="003341C2" w14:paraId="4EF29CC3" w14:textId="77777777" w:rsidTr="001D76E5">
        <w:tc>
          <w:tcPr>
            <w:tcW w:w="0" w:type="auto"/>
            <w:vAlign w:val="center"/>
          </w:tcPr>
          <w:p w14:paraId="7FDACB82" w14:textId="77777777" w:rsidR="003341C2" w:rsidRPr="003341C2" w:rsidRDefault="003341C2" w:rsidP="001D76E5">
            <w:pPr>
              <w:rPr>
                <w:rFonts w:asciiTheme="minorBidi" w:hAnsiTheme="minorBidi" w:cstheme="minorBidi"/>
                <w:color w:val="auto"/>
                <w:sz w:val="20"/>
                <w:szCs w:val="20"/>
              </w:rPr>
            </w:pPr>
          </w:p>
        </w:tc>
        <w:tc>
          <w:tcPr>
            <w:tcW w:w="0" w:type="auto"/>
            <w:vAlign w:val="center"/>
          </w:tcPr>
          <w:p w14:paraId="6E2B323D" w14:textId="77777777"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 xml:space="preserve">Scope 1 </w:t>
            </w:r>
          </w:p>
          <w:p w14:paraId="07BE2B99" w14:textId="5441E01B"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Direct Emissions</w:t>
            </w:r>
          </w:p>
        </w:tc>
        <w:tc>
          <w:tcPr>
            <w:tcW w:w="0" w:type="auto"/>
            <w:vAlign w:val="center"/>
          </w:tcPr>
          <w:p w14:paraId="4F42E07B" w14:textId="77777777"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Scope 2</w:t>
            </w:r>
          </w:p>
          <w:p w14:paraId="75CECCE4" w14:textId="52827050"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Indirect Energy Generation Emissions</w:t>
            </w:r>
          </w:p>
        </w:tc>
        <w:tc>
          <w:tcPr>
            <w:tcW w:w="0" w:type="auto"/>
            <w:vAlign w:val="center"/>
          </w:tcPr>
          <w:p w14:paraId="75AF7598" w14:textId="77777777"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Scope 3</w:t>
            </w:r>
          </w:p>
          <w:p w14:paraId="259B3951" w14:textId="7604CEE9"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Other Indirect Emissions</w:t>
            </w:r>
          </w:p>
        </w:tc>
      </w:tr>
      <w:tr w:rsidR="003341C2" w14:paraId="165FC151" w14:textId="77777777" w:rsidTr="001D76E5">
        <w:tc>
          <w:tcPr>
            <w:tcW w:w="0" w:type="auto"/>
            <w:vAlign w:val="center"/>
          </w:tcPr>
          <w:p w14:paraId="4C74B17E" w14:textId="0AC525C1"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t>Included</w:t>
            </w:r>
          </w:p>
        </w:tc>
        <w:tc>
          <w:tcPr>
            <w:tcW w:w="0" w:type="auto"/>
            <w:vAlign w:val="center"/>
          </w:tcPr>
          <w:p w14:paraId="52ED63B4" w14:textId="77777777"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Stationary Combustion</w:t>
            </w:r>
          </w:p>
          <w:p w14:paraId="33CA01A5" w14:textId="2CF740B8"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Mobile Combustion</w:t>
            </w:r>
          </w:p>
        </w:tc>
        <w:tc>
          <w:tcPr>
            <w:tcW w:w="0" w:type="auto"/>
            <w:vAlign w:val="center"/>
          </w:tcPr>
          <w:p w14:paraId="5C812495" w14:textId="7DA5A7C5"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Purchased Electricity</w:t>
            </w:r>
          </w:p>
        </w:tc>
        <w:tc>
          <w:tcPr>
            <w:tcW w:w="0" w:type="auto"/>
            <w:vAlign w:val="center"/>
          </w:tcPr>
          <w:p w14:paraId="0789A131" w14:textId="77777777"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Business travel in private vehicles and by public transport</w:t>
            </w:r>
          </w:p>
          <w:p w14:paraId="6132D487" w14:textId="77777777"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Energy use and transportation of large contractors</w:t>
            </w:r>
          </w:p>
          <w:p w14:paraId="0E9BBD46" w14:textId="77777777"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T&amp;D of electricity</w:t>
            </w:r>
          </w:p>
          <w:p w14:paraId="67ADECBB" w14:textId="3F90BF63" w:rsidR="003341C2" w:rsidRPr="003341C2" w:rsidRDefault="003341C2" w:rsidP="001D76E5">
            <w:pPr>
              <w:pStyle w:val="ListParagraph"/>
              <w:numPr>
                <w:ilvl w:val="0"/>
                <w:numId w:val="22"/>
              </w:numPr>
              <w:rPr>
                <w:rFonts w:asciiTheme="minorBidi" w:hAnsiTheme="minorBidi" w:cstheme="minorBidi"/>
                <w:color w:val="auto"/>
                <w:sz w:val="20"/>
                <w:szCs w:val="20"/>
              </w:rPr>
            </w:pPr>
            <w:r w:rsidRPr="003341C2">
              <w:rPr>
                <w:rFonts w:asciiTheme="minorBidi" w:hAnsiTheme="minorBidi" w:cstheme="minorBidi"/>
                <w:color w:val="auto"/>
                <w:sz w:val="20"/>
                <w:szCs w:val="20"/>
              </w:rPr>
              <w:t>Staff homeworking</w:t>
            </w:r>
          </w:p>
        </w:tc>
      </w:tr>
      <w:tr w:rsidR="003341C2" w14:paraId="409A60F4" w14:textId="77777777" w:rsidTr="001D76E5">
        <w:tc>
          <w:tcPr>
            <w:tcW w:w="0" w:type="auto"/>
            <w:shd w:val="clear" w:color="auto" w:fill="D9D9D9" w:themeFill="background1" w:themeFillShade="D9"/>
            <w:vAlign w:val="center"/>
          </w:tcPr>
          <w:p w14:paraId="7287EBCE" w14:textId="61015274" w:rsidR="003341C2" w:rsidRPr="003341C2" w:rsidRDefault="003341C2" w:rsidP="001D76E5">
            <w:pPr>
              <w:rPr>
                <w:rFonts w:asciiTheme="minorBidi" w:hAnsiTheme="minorBidi" w:cstheme="minorBidi"/>
                <w:color w:val="auto"/>
                <w:sz w:val="20"/>
                <w:szCs w:val="20"/>
              </w:rPr>
            </w:pPr>
            <w:r w:rsidRPr="003341C2">
              <w:rPr>
                <w:rFonts w:asciiTheme="minorBidi" w:hAnsiTheme="minorBidi" w:cstheme="minorBidi"/>
                <w:color w:val="auto"/>
                <w:sz w:val="20"/>
                <w:szCs w:val="20"/>
              </w:rPr>
              <w:lastRenderedPageBreak/>
              <w:t>Excluded</w:t>
            </w:r>
          </w:p>
        </w:tc>
        <w:tc>
          <w:tcPr>
            <w:tcW w:w="0" w:type="auto"/>
            <w:shd w:val="clear" w:color="auto" w:fill="D9D9D9" w:themeFill="background1" w:themeFillShade="D9"/>
            <w:vAlign w:val="center"/>
          </w:tcPr>
          <w:p w14:paraId="636E448E" w14:textId="505536D2"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Fugitive Emissions</w:t>
            </w:r>
          </w:p>
        </w:tc>
        <w:tc>
          <w:tcPr>
            <w:tcW w:w="0" w:type="auto"/>
            <w:shd w:val="clear" w:color="auto" w:fill="D9D9D9" w:themeFill="background1" w:themeFillShade="D9"/>
            <w:vAlign w:val="center"/>
          </w:tcPr>
          <w:p w14:paraId="098E7FFF" w14:textId="6E729E90" w:rsidR="003341C2" w:rsidRPr="003341C2" w:rsidRDefault="003341C2" w:rsidP="001D76E5">
            <w:pPr>
              <w:rPr>
                <w:rFonts w:asciiTheme="minorBidi" w:hAnsiTheme="minorBidi" w:cstheme="minorBidi"/>
                <w:color w:val="auto"/>
                <w:sz w:val="20"/>
                <w:szCs w:val="20"/>
              </w:rPr>
            </w:pPr>
          </w:p>
        </w:tc>
        <w:tc>
          <w:tcPr>
            <w:tcW w:w="0" w:type="auto"/>
            <w:shd w:val="clear" w:color="auto" w:fill="D9D9D9" w:themeFill="background1" w:themeFillShade="D9"/>
            <w:vAlign w:val="center"/>
          </w:tcPr>
          <w:p w14:paraId="090E7547" w14:textId="77777777"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Waste Production</w:t>
            </w:r>
          </w:p>
          <w:p w14:paraId="1E49D234" w14:textId="77777777"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Water Use</w:t>
            </w:r>
          </w:p>
          <w:p w14:paraId="57DFEEDE" w14:textId="77777777"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Staff Commuting</w:t>
            </w:r>
          </w:p>
          <w:p w14:paraId="0BA292FD" w14:textId="77777777"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Procurement (other than of large contractor services)</w:t>
            </w:r>
          </w:p>
          <w:p w14:paraId="1848EC35" w14:textId="162D533C" w:rsidR="003341C2" w:rsidRPr="003341C2" w:rsidRDefault="003341C2" w:rsidP="001D76E5">
            <w:pPr>
              <w:pStyle w:val="ListParagraph"/>
              <w:numPr>
                <w:ilvl w:val="0"/>
                <w:numId w:val="26"/>
              </w:numPr>
              <w:rPr>
                <w:rFonts w:asciiTheme="minorBidi" w:hAnsiTheme="minorBidi" w:cstheme="minorBidi"/>
                <w:color w:val="auto"/>
                <w:sz w:val="20"/>
                <w:szCs w:val="20"/>
              </w:rPr>
            </w:pPr>
            <w:r w:rsidRPr="003341C2">
              <w:rPr>
                <w:rFonts w:asciiTheme="minorBidi" w:hAnsiTheme="minorBidi" w:cstheme="minorBidi"/>
                <w:color w:val="auto"/>
                <w:sz w:val="20"/>
                <w:szCs w:val="20"/>
              </w:rPr>
              <w:t>Well-to-tank emissions of fuels</w:t>
            </w:r>
          </w:p>
        </w:tc>
      </w:tr>
    </w:tbl>
    <w:p w14:paraId="54EF4B7A" w14:textId="77777777" w:rsidR="003341C2" w:rsidRDefault="003341C2" w:rsidP="003B24B4">
      <w:pPr>
        <w:rPr>
          <w:rFonts w:asciiTheme="minorBidi" w:hAnsiTheme="minorBidi" w:cstheme="minorBidi"/>
          <w:color w:val="auto"/>
          <w:sz w:val="24"/>
          <w:szCs w:val="24"/>
        </w:rPr>
      </w:pPr>
    </w:p>
    <w:p w14:paraId="7C7D59DF" w14:textId="4EF5C5EC" w:rsidR="003B24B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Data collection</w:t>
      </w:r>
    </w:p>
    <w:p w14:paraId="421017DC" w14:textId="77777777" w:rsidR="003341C2" w:rsidRPr="00D43B64" w:rsidRDefault="003341C2" w:rsidP="003341C2">
      <w:pPr>
        <w:pStyle w:val="ListParagraph"/>
        <w:rPr>
          <w:rFonts w:asciiTheme="minorBidi" w:hAnsiTheme="minorBidi" w:cstheme="minorBidi"/>
          <w:color w:val="auto"/>
          <w:sz w:val="24"/>
          <w:szCs w:val="24"/>
        </w:rPr>
      </w:pPr>
    </w:p>
    <w:p w14:paraId="6FEDBC64" w14:textId="79A077E9" w:rsidR="003B24B4" w:rsidRPr="003341C2" w:rsidRDefault="003B24B4" w:rsidP="003341C2">
      <w:pPr>
        <w:pStyle w:val="ListParagraph"/>
        <w:numPr>
          <w:ilvl w:val="0"/>
          <w:numId w:val="27"/>
        </w:numPr>
        <w:rPr>
          <w:rFonts w:asciiTheme="minorBidi" w:hAnsiTheme="minorBidi" w:cstheme="minorBidi"/>
          <w:color w:val="auto"/>
          <w:sz w:val="24"/>
          <w:szCs w:val="24"/>
        </w:rPr>
      </w:pPr>
      <w:r w:rsidRPr="003341C2">
        <w:rPr>
          <w:rFonts w:asciiTheme="minorBidi" w:hAnsiTheme="minorBidi" w:cstheme="minorBidi"/>
          <w:color w:val="auto"/>
          <w:sz w:val="24"/>
          <w:szCs w:val="24"/>
        </w:rPr>
        <w:t xml:space="preserve">Properties: Energy bills are used to determine the energy consumption of buildings </w:t>
      </w:r>
      <w:r w:rsidR="001D76E5">
        <w:rPr>
          <w:rFonts w:asciiTheme="minorBidi" w:hAnsiTheme="minorBidi" w:cstheme="minorBidi"/>
          <w:color w:val="auto"/>
          <w:sz w:val="24"/>
          <w:szCs w:val="24"/>
        </w:rPr>
        <w:t xml:space="preserve">that </w:t>
      </w:r>
      <w:r w:rsidRPr="003341C2">
        <w:rPr>
          <w:rFonts w:asciiTheme="minorBidi" w:hAnsiTheme="minorBidi" w:cstheme="minorBidi"/>
          <w:color w:val="auto"/>
          <w:sz w:val="24"/>
          <w:szCs w:val="24"/>
        </w:rPr>
        <w:t>the Council has operational control of. There can be some degree of inaccuracy resulting from estimated billing</w:t>
      </w:r>
      <w:r w:rsidR="001D76E5">
        <w:rPr>
          <w:rFonts w:asciiTheme="minorBidi" w:hAnsiTheme="minorBidi" w:cstheme="minorBidi"/>
          <w:color w:val="auto"/>
          <w:sz w:val="24"/>
          <w:szCs w:val="24"/>
        </w:rPr>
        <w:t>,</w:t>
      </w:r>
      <w:r w:rsidRPr="003341C2">
        <w:rPr>
          <w:rFonts w:asciiTheme="minorBidi" w:hAnsiTheme="minorBidi" w:cstheme="minorBidi"/>
          <w:color w:val="auto"/>
          <w:sz w:val="24"/>
          <w:szCs w:val="24"/>
        </w:rPr>
        <w:t xml:space="preserve"> though this is </w:t>
      </w:r>
      <w:r w:rsidR="001D76E5">
        <w:rPr>
          <w:rFonts w:asciiTheme="minorBidi" w:hAnsiTheme="minorBidi" w:cstheme="minorBidi"/>
          <w:color w:val="auto"/>
          <w:sz w:val="24"/>
          <w:szCs w:val="24"/>
        </w:rPr>
        <w:t>minimised</w:t>
      </w:r>
      <w:r w:rsidRPr="003341C2">
        <w:rPr>
          <w:rFonts w:asciiTheme="minorBidi" w:hAnsiTheme="minorBidi" w:cstheme="minorBidi"/>
          <w:color w:val="auto"/>
          <w:sz w:val="24"/>
          <w:szCs w:val="24"/>
        </w:rPr>
        <w:t xml:space="preserve"> as we continue to install Automatic Meter Reading (AMR) to many of our energy supplies. </w:t>
      </w:r>
    </w:p>
    <w:p w14:paraId="0E613640" w14:textId="6B802ED4" w:rsidR="003B24B4" w:rsidRPr="003341C2" w:rsidRDefault="003B24B4" w:rsidP="003341C2">
      <w:pPr>
        <w:pStyle w:val="ListParagraph"/>
        <w:numPr>
          <w:ilvl w:val="0"/>
          <w:numId w:val="27"/>
        </w:numPr>
        <w:rPr>
          <w:rFonts w:asciiTheme="minorBidi" w:hAnsiTheme="minorBidi" w:cstheme="minorBidi"/>
          <w:color w:val="auto"/>
          <w:sz w:val="24"/>
          <w:szCs w:val="24"/>
        </w:rPr>
      </w:pPr>
      <w:r w:rsidRPr="003341C2">
        <w:rPr>
          <w:rFonts w:asciiTheme="minorBidi" w:hAnsiTheme="minorBidi" w:cstheme="minorBidi"/>
          <w:color w:val="auto"/>
          <w:sz w:val="24"/>
          <w:szCs w:val="24"/>
        </w:rPr>
        <w:t>Transport: Data from Council-owned vehicles is obtained from fuel card information. Business miles by private vehicle are collected from expense claim forms submitted to the Council’s payroll. Business miles by public transport are collected from records made by staff for claiming reimbursement and from the e-procurement system.</w:t>
      </w:r>
    </w:p>
    <w:p w14:paraId="6589DFE1" w14:textId="542E4C87" w:rsidR="003B24B4" w:rsidRPr="003341C2" w:rsidRDefault="003B24B4" w:rsidP="003341C2">
      <w:pPr>
        <w:pStyle w:val="ListParagraph"/>
        <w:numPr>
          <w:ilvl w:val="0"/>
          <w:numId w:val="27"/>
        </w:numPr>
        <w:rPr>
          <w:rFonts w:asciiTheme="minorBidi" w:hAnsiTheme="minorBidi" w:cstheme="minorBidi"/>
          <w:color w:val="auto"/>
          <w:sz w:val="24"/>
          <w:szCs w:val="24"/>
        </w:rPr>
      </w:pPr>
      <w:r w:rsidRPr="003341C2">
        <w:rPr>
          <w:rFonts w:asciiTheme="minorBidi" w:hAnsiTheme="minorBidi" w:cstheme="minorBidi"/>
          <w:color w:val="auto"/>
          <w:sz w:val="24"/>
          <w:szCs w:val="24"/>
        </w:rPr>
        <w:t xml:space="preserve">Outsourced services: Energy and business mileage figures associated with the delivery of our services are provided by contractors as part of their contractual requirements. </w:t>
      </w:r>
    </w:p>
    <w:p w14:paraId="2F6FB092" w14:textId="77777777" w:rsidR="003B24B4" w:rsidRPr="00166045" w:rsidRDefault="003B24B4" w:rsidP="003B24B4">
      <w:pPr>
        <w:rPr>
          <w:rFonts w:asciiTheme="minorBidi" w:hAnsiTheme="minorBidi" w:cstheme="minorBidi"/>
          <w:color w:val="auto"/>
          <w:sz w:val="24"/>
          <w:szCs w:val="24"/>
          <w:highlight w:val="yellow"/>
        </w:rPr>
      </w:pPr>
    </w:p>
    <w:p w14:paraId="50784355" w14:textId="3D17B565"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Recalculation policy</w:t>
      </w:r>
    </w:p>
    <w:p w14:paraId="30BBE182" w14:textId="6C788970" w:rsidR="003B24B4" w:rsidRPr="00D43B6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The Council’s baseline year is set for the 2008/09 reporting year. On occasion</w:t>
      </w:r>
      <w:r w:rsidR="00B619DF" w:rsidRPr="00D43B64">
        <w:rPr>
          <w:rFonts w:asciiTheme="minorBidi" w:hAnsiTheme="minorBidi" w:cstheme="minorBidi"/>
          <w:color w:val="auto"/>
          <w:sz w:val="24"/>
          <w:szCs w:val="24"/>
        </w:rPr>
        <w:t>,</w:t>
      </w:r>
      <w:r w:rsidRPr="00D43B64">
        <w:rPr>
          <w:rFonts w:asciiTheme="minorBidi" w:hAnsiTheme="minorBidi" w:cstheme="minorBidi"/>
          <w:color w:val="auto"/>
          <w:sz w:val="24"/>
          <w:szCs w:val="24"/>
        </w:rPr>
        <w:t xml:space="preserve"> we recalculate </w:t>
      </w:r>
      <w:r w:rsidR="00D43B64" w:rsidRPr="00D43B64">
        <w:rPr>
          <w:rFonts w:asciiTheme="minorBidi" w:hAnsiTheme="minorBidi" w:cstheme="minorBidi"/>
          <w:color w:val="auto"/>
          <w:sz w:val="24"/>
          <w:szCs w:val="24"/>
        </w:rPr>
        <w:t>previous</w:t>
      </w:r>
      <w:r w:rsidRPr="00D43B64">
        <w:rPr>
          <w:rFonts w:asciiTheme="minorBidi" w:hAnsiTheme="minorBidi" w:cstheme="minorBidi"/>
          <w:color w:val="auto"/>
          <w:sz w:val="24"/>
          <w:szCs w:val="24"/>
        </w:rPr>
        <w:t xml:space="preserve"> figures in order to improve report accuracy. For instance, when </w:t>
      </w:r>
      <w:r w:rsidR="00D43B64" w:rsidRPr="00D43B64">
        <w:rPr>
          <w:rFonts w:asciiTheme="minorBidi" w:hAnsiTheme="minorBidi" w:cstheme="minorBidi"/>
          <w:color w:val="auto"/>
          <w:sz w:val="24"/>
          <w:szCs w:val="24"/>
        </w:rPr>
        <w:t>improvements are made to the measurement methodology, u</w:t>
      </w:r>
      <w:r w:rsidRPr="00D43B64">
        <w:rPr>
          <w:rFonts w:asciiTheme="minorBidi" w:hAnsiTheme="minorBidi" w:cstheme="minorBidi"/>
          <w:color w:val="auto"/>
          <w:sz w:val="24"/>
          <w:szCs w:val="24"/>
        </w:rPr>
        <w:t>pdated conversion factors are released</w:t>
      </w:r>
      <w:r w:rsidR="00D43B64" w:rsidRPr="00D43B64">
        <w:rPr>
          <w:rFonts w:asciiTheme="minorBidi" w:hAnsiTheme="minorBidi" w:cstheme="minorBidi"/>
          <w:color w:val="auto"/>
          <w:sz w:val="24"/>
          <w:szCs w:val="24"/>
        </w:rPr>
        <w:t>, o</w:t>
      </w:r>
      <w:r w:rsidRPr="00D43B64">
        <w:rPr>
          <w:rFonts w:asciiTheme="minorBidi" w:hAnsiTheme="minorBidi" w:cstheme="minorBidi"/>
          <w:color w:val="auto"/>
          <w:sz w:val="24"/>
          <w:szCs w:val="24"/>
        </w:rPr>
        <w:t xml:space="preserve">r </w:t>
      </w:r>
      <w:r w:rsidR="00D43B64" w:rsidRPr="00D43B64">
        <w:rPr>
          <w:rFonts w:asciiTheme="minorBidi" w:hAnsiTheme="minorBidi" w:cstheme="minorBidi"/>
          <w:color w:val="auto"/>
          <w:sz w:val="24"/>
          <w:szCs w:val="24"/>
        </w:rPr>
        <w:t>e</w:t>
      </w:r>
      <w:r w:rsidRPr="00D43B64">
        <w:rPr>
          <w:rFonts w:asciiTheme="minorBidi" w:hAnsiTheme="minorBidi" w:cstheme="minorBidi"/>
          <w:color w:val="auto"/>
          <w:sz w:val="24"/>
          <w:szCs w:val="24"/>
        </w:rPr>
        <w:t xml:space="preserve">rrors are discovered and corrected </w:t>
      </w:r>
      <w:r w:rsidR="001D76E5">
        <w:rPr>
          <w:rFonts w:asciiTheme="minorBidi" w:hAnsiTheme="minorBidi" w:cstheme="minorBidi"/>
          <w:color w:val="auto"/>
          <w:sz w:val="24"/>
          <w:szCs w:val="24"/>
        </w:rPr>
        <w:t>in</w:t>
      </w:r>
      <w:r w:rsidRPr="00D43B64">
        <w:rPr>
          <w:rFonts w:asciiTheme="minorBidi" w:hAnsiTheme="minorBidi" w:cstheme="minorBidi"/>
          <w:color w:val="auto"/>
          <w:sz w:val="24"/>
          <w:szCs w:val="24"/>
        </w:rPr>
        <w:t xml:space="preserve"> the existing data set.</w:t>
      </w:r>
    </w:p>
    <w:p w14:paraId="13EE83F2" w14:textId="77777777" w:rsidR="003B24B4" w:rsidRPr="00166045" w:rsidRDefault="003B24B4" w:rsidP="003B24B4">
      <w:pPr>
        <w:rPr>
          <w:rFonts w:asciiTheme="minorBidi" w:hAnsiTheme="minorBidi" w:cstheme="minorBidi"/>
          <w:color w:val="auto"/>
          <w:sz w:val="24"/>
          <w:szCs w:val="24"/>
          <w:highlight w:val="yellow"/>
        </w:rPr>
      </w:pPr>
    </w:p>
    <w:p w14:paraId="32C6FE10" w14:textId="155E5DE1"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Conversion factors</w:t>
      </w:r>
    </w:p>
    <w:p w14:paraId="170D6A61" w14:textId="3460678B" w:rsidR="003B24B4" w:rsidRPr="00D43B6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The greenhouse gas emissions in this report are calculated using </w:t>
      </w:r>
      <w:r w:rsidR="001D76E5">
        <w:rPr>
          <w:rFonts w:asciiTheme="minorBidi" w:hAnsiTheme="minorBidi" w:cstheme="minorBidi"/>
          <w:color w:val="auto"/>
          <w:sz w:val="24"/>
          <w:szCs w:val="24"/>
        </w:rPr>
        <w:t>DEFRA’s G</w:t>
      </w:r>
      <w:r w:rsidR="00AB3357">
        <w:rPr>
          <w:rFonts w:asciiTheme="minorBidi" w:hAnsiTheme="minorBidi" w:cstheme="minorBidi"/>
          <w:color w:val="auto"/>
          <w:sz w:val="24"/>
          <w:szCs w:val="24"/>
        </w:rPr>
        <w:t xml:space="preserve">HG </w:t>
      </w:r>
      <w:hyperlink r:id="rId30" w:history="1">
        <w:r w:rsidR="00AB3357" w:rsidRPr="00AB3357">
          <w:rPr>
            <w:rStyle w:val="Hyperlink"/>
            <w:rFonts w:asciiTheme="minorBidi" w:hAnsiTheme="minorBidi" w:cstheme="minorBidi"/>
            <w:sz w:val="24"/>
            <w:szCs w:val="24"/>
          </w:rPr>
          <w:t>Conversion Factors for Company Reporting 2024</w:t>
        </w:r>
      </w:hyperlink>
    </w:p>
    <w:p w14:paraId="2AAF3F06" w14:textId="77777777" w:rsidR="003B24B4" w:rsidRPr="00166045" w:rsidRDefault="003B24B4" w:rsidP="003B24B4">
      <w:pPr>
        <w:rPr>
          <w:rFonts w:asciiTheme="minorBidi" w:hAnsiTheme="minorBidi" w:cstheme="minorBidi"/>
          <w:color w:val="auto"/>
          <w:sz w:val="24"/>
          <w:szCs w:val="24"/>
          <w:highlight w:val="yellow"/>
        </w:rPr>
      </w:pPr>
    </w:p>
    <w:p w14:paraId="78B6D869" w14:textId="2633FBB0" w:rsidR="003B24B4" w:rsidRPr="00D43B64" w:rsidRDefault="003B24B4" w:rsidP="00D43B64">
      <w:pPr>
        <w:pStyle w:val="ListParagraph"/>
        <w:numPr>
          <w:ilvl w:val="0"/>
          <w:numId w:val="16"/>
        </w:numPr>
        <w:rPr>
          <w:rFonts w:asciiTheme="minorBidi" w:hAnsiTheme="minorBidi" w:cstheme="minorBidi"/>
          <w:color w:val="auto"/>
          <w:sz w:val="24"/>
          <w:szCs w:val="24"/>
        </w:rPr>
      </w:pPr>
      <w:r w:rsidRPr="00D43B64">
        <w:rPr>
          <w:rFonts w:asciiTheme="minorBidi" w:hAnsiTheme="minorBidi" w:cstheme="minorBidi"/>
          <w:color w:val="auto"/>
          <w:sz w:val="24"/>
          <w:szCs w:val="24"/>
        </w:rPr>
        <w:t>Renewable Energy Tariffs and Offsetting</w:t>
      </w:r>
    </w:p>
    <w:p w14:paraId="3447CA9E" w14:textId="17921DC0" w:rsidR="003B24B4" w:rsidRDefault="003B24B4" w:rsidP="003B24B4">
      <w:pPr>
        <w:rPr>
          <w:rFonts w:asciiTheme="minorBidi" w:hAnsiTheme="minorBidi" w:cstheme="minorBidi"/>
          <w:color w:val="auto"/>
          <w:sz w:val="24"/>
          <w:szCs w:val="24"/>
        </w:rPr>
      </w:pPr>
      <w:r w:rsidRPr="00D43B64">
        <w:rPr>
          <w:rFonts w:asciiTheme="minorBidi" w:hAnsiTheme="minorBidi" w:cstheme="minorBidi"/>
          <w:color w:val="auto"/>
          <w:sz w:val="24"/>
          <w:szCs w:val="24"/>
        </w:rPr>
        <w:t xml:space="preserve">Emissions </w:t>
      </w:r>
      <w:r w:rsidR="00D43B64" w:rsidRPr="00D43B64">
        <w:rPr>
          <w:rFonts w:asciiTheme="minorBidi" w:hAnsiTheme="minorBidi" w:cstheme="minorBidi"/>
          <w:color w:val="auto"/>
          <w:sz w:val="24"/>
          <w:szCs w:val="24"/>
        </w:rPr>
        <w:t>savings from the purchase of renewable energy via an energy tariff are reported under the market-based scope 2 method</w:t>
      </w:r>
      <w:r w:rsidR="00AB3357">
        <w:rPr>
          <w:rFonts w:asciiTheme="minorBidi" w:hAnsiTheme="minorBidi" w:cstheme="minorBidi"/>
          <w:color w:val="auto"/>
          <w:sz w:val="24"/>
          <w:szCs w:val="24"/>
        </w:rPr>
        <w:t>,</w:t>
      </w:r>
      <w:r w:rsidR="00D43B64" w:rsidRPr="00D43B64">
        <w:rPr>
          <w:rFonts w:asciiTheme="minorBidi" w:hAnsiTheme="minorBidi" w:cstheme="minorBidi"/>
          <w:color w:val="auto"/>
          <w:sz w:val="24"/>
          <w:szCs w:val="24"/>
        </w:rPr>
        <w:t xml:space="preserve"> but not under the location-based scope 2 method. Offsets are not considered as part of any of the calculations included in this report.</w:t>
      </w:r>
      <w:r w:rsidR="00D43B64">
        <w:rPr>
          <w:rFonts w:asciiTheme="minorBidi" w:hAnsiTheme="minorBidi" w:cstheme="minorBidi"/>
          <w:color w:val="auto"/>
          <w:sz w:val="24"/>
          <w:szCs w:val="24"/>
        </w:rPr>
        <w:t xml:space="preserve"> </w:t>
      </w:r>
    </w:p>
    <w:p w14:paraId="4A4FCF83" w14:textId="77777777" w:rsidR="00835832" w:rsidRDefault="00835832" w:rsidP="003B24B4">
      <w:pPr>
        <w:rPr>
          <w:rFonts w:asciiTheme="minorBidi" w:hAnsiTheme="minorBidi" w:cstheme="minorBidi"/>
          <w:color w:val="auto"/>
          <w:sz w:val="24"/>
          <w:szCs w:val="24"/>
        </w:rPr>
      </w:pPr>
    </w:p>
    <w:p w14:paraId="7FA95BF5" w14:textId="4D67060E" w:rsidR="00835832" w:rsidRPr="00835832" w:rsidRDefault="00835832" w:rsidP="00835832">
      <w:pPr>
        <w:pStyle w:val="ListParagraph"/>
        <w:numPr>
          <w:ilvl w:val="0"/>
          <w:numId w:val="16"/>
        </w:numPr>
        <w:rPr>
          <w:rFonts w:asciiTheme="minorBidi" w:hAnsiTheme="minorBidi" w:cstheme="minorBidi"/>
          <w:color w:val="auto"/>
          <w:sz w:val="24"/>
          <w:szCs w:val="24"/>
        </w:rPr>
      </w:pPr>
      <w:r w:rsidRPr="00835832">
        <w:rPr>
          <w:rFonts w:asciiTheme="minorBidi" w:hAnsiTheme="minorBidi" w:cstheme="minorBidi"/>
          <w:color w:val="auto"/>
          <w:sz w:val="24"/>
          <w:szCs w:val="24"/>
        </w:rPr>
        <w:t>Net vs Gross Emissions</w:t>
      </w:r>
    </w:p>
    <w:p w14:paraId="1F39B6EC" w14:textId="77777777" w:rsidR="00835832" w:rsidRPr="00835832" w:rsidRDefault="00835832" w:rsidP="00835832">
      <w:pPr>
        <w:rPr>
          <w:rFonts w:asciiTheme="minorBidi" w:hAnsiTheme="minorBidi" w:cstheme="minorBidi"/>
          <w:color w:val="auto"/>
          <w:sz w:val="24"/>
          <w:szCs w:val="24"/>
        </w:rPr>
      </w:pPr>
      <w:r w:rsidRPr="00835832">
        <w:rPr>
          <w:rFonts w:asciiTheme="minorBidi" w:hAnsiTheme="minorBidi" w:cstheme="minorBidi"/>
          <w:color w:val="auto"/>
          <w:sz w:val="24"/>
          <w:szCs w:val="24"/>
        </w:rPr>
        <w:t>For the purposes of greenhouse gas reporting and target tracking, the Council distinguishes between gross emissions and net emissions.</w:t>
      </w:r>
    </w:p>
    <w:p w14:paraId="7C01A113" w14:textId="77777777" w:rsidR="00647CFE" w:rsidRDefault="00647CFE" w:rsidP="00C64E35">
      <w:pPr>
        <w:rPr>
          <w:rFonts w:asciiTheme="minorBidi" w:hAnsiTheme="minorBidi" w:cstheme="minorBidi"/>
          <w:b/>
          <w:bCs/>
          <w:color w:val="auto"/>
          <w:sz w:val="24"/>
          <w:szCs w:val="24"/>
        </w:rPr>
      </w:pPr>
    </w:p>
    <w:p w14:paraId="2CACC941" w14:textId="77777777" w:rsidR="00647CFE" w:rsidRDefault="00835832" w:rsidP="00647CFE">
      <w:pPr>
        <w:rPr>
          <w:rFonts w:asciiTheme="minorBidi" w:hAnsiTheme="minorBidi" w:cstheme="minorBidi"/>
          <w:color w:val="auto"/>
          <w:sz w:val="24"/>
          <w:szCs w:val="24"/>
        </w:rPr>
      </w:pPr>
      <w:r w:rsidRPr="00C64E35">
        <w:rPr>
          <w:rFonts w:asciiTheme="minorBidi" w:hAnsiTheme="minorBidi" w:cstheme="minorBidi"/>
          <w:b/>
          <w:bCs/>
          <w:color w:val="auto"/>
          <w:sz w:val="24"/>
          <w:szCs w:val="24"/>
        </w:rPr>
        <w:t>Gross emissions</w:t>
      </w:r>
      <w:r w:rsidRPr="00C64E35">
        <w:rPr>
          <w:rFonts w:asciiTheme="minorBidi" w:hAnsiTheme="minorBidi" w:cstheme="minorBidi"/>
          <w:color w:val="auto"/>
          <w:sz w:val="24"/>
          <w:szCs w:val="24"/>
        </w:rPr>
        <w:t xml:space="preserve"> represent total greenhouse gas emissions arising from the Council’s activities before the application of renewable energy tariffs, offsets, or other neutralisation mechanisms. Gross emissions reflect actual energy use and activity </w:t>
      </w:r>
      <w:r w:rsidRPr="00C64E35">
        <w:rPr>
          <w:rFonts w:asciiTheme="minorBidi" w:hAnsiTheme="minorBidi" w:cstheme="minorBidi"/>
          <w:color w:val="auto"/>
          <w:sz w:val="24"/>
          <w:szCs w:val="24"/>
        </w:rPr>
        <w:lastRenderedPageBreak/>
        <w:t>levels and are therefore directly influenced by operational practices, asset management, and investment decisions.</w:t>
      </w:r>
    </w:p>
    <w:p w14:paraId="6547FCC8" w14:textId="77777777" w:rsidR="00647CFE" w:rsidRDefault="00647CFE" w:rsidP="00647CFE">
      <w:pPr>
        <w:rPr>
          <w:rFonts w:asciiTheme="minorBidi" w:hAnsiTheme="minorBidi" w:cstheme="minorBidi"/>
          <w:color w:val="auto"/>
          <w:sz w:val="24"/>
          <w:szCs w:val="24"/>
        </w:rPr>
      </w:pPr>
    </w:p>
    <w:p w14:paraId="0BF7CBAA" w14:textId="7BB18BAA" w:rsidR="00835832" w:rsidRPr="00647CFE" w:rsidRDefault="00835832" w:rsidP="00647CFE">
      <w:pPr>
        <w:rPr>
          <w:rFonts w:asciiTheme="minorBidi" w:hAnsiTheme="minorBidi" w:cstheme="minorBidi"/>
          <w:color w:val="auto"/>
          <w:sz w:val="24"/>
          <w:szCs w:val="24"/>
        </w:rPr>
      </w:pPr>
      <w:r w:rsidRPr="00647CFE">
        <w:rPr>
          <w:rFonts w:asciiTheme="minorBidi" w:hAnsiTheme="minorBidi" w:cstheme="minorBidi"/>
          <w:b/>
          <w:bCs/>
          <w:color w:val="auto"/>
          <w:sz w:val="24"/>
          <w:szCs w:val="24"/>
        </w:rPr>
        <w:t>Net emissions</w:t>
      </w:r>
      <w:r w:rsidRPr="00647CFE">
        <w:rPr>
          <w:rFonts w:asciiTheme="minorBidi" w:hAnsiTheme="minorBidi" w:cstheme="minorBidi"/>
          <w:color w:val="auto"/>
          <w:sz w:val="24"/>
          <w:szCs w:val="24"/>
        </w:rPr>
        <w:t xml:space="preserve"> represent gross emissions after the deduction of specific emissions reducing instruments, such as renewable electricity tariffs reported under the market based Scope 2 method. Net emissions are reported to demonstrate the impact of these measures and to show the Council’s residual emissions position in each reporting year.</w:t>
      </w:r>
    </w:p>
    <w:p w14:paraId="2E5A1EBD" w14:textId="77777777" w:rsidR="00835832" w:rsidRDefault="00835832" w:rsidP="00835832">
      <w:pPr>
        <w:rPr>
          <w:rFonts w:asciiTheme="minorBidi" w:hAnsiTheme="minorBidi" w:cstheme="minorBidi"/>
          <w:color w:val="auto"/>
          <w:sz w:val="24"/>
          <w:szCs w:val="24"/>
        </w:rPr>
      </w:pPr>
    </w:p>
    <w:p w14:paraId="51CC958B" w14:textId="77777777" w:rsidR="00835832" w:rsidRPr="00C64E35" w:rsidRDefault="00835832" w:rsidP="00835832">
      <w:pPr>
        <w:rPr>
          <w:rFonts w:ascii="Arial" w:hAnsi="Arial"/>
          <w:color w:val="auto"/>
          <w:sz w:val="24"/>
          <w:szCs w:val="24"/>
        </w:rPr>
      </w:pPr>
      <w:r w:rsidRPr="00C64E35">
        <w:rPr>
          <w:rFonts w:ascii="Arial" w:hAnsi="Arial"/>
          <w:color w:val="auto"/>
          <w:sz w:val="24"/>
          <w:szCs w:val="24"/>
        </w:rPr>
        <w:t xml:space="preserve">Although the Council has adopted a net zero emissions target, the annual target trajectory and progress towards achieving this target are assessed primarily using gross emissions. This approach ensures that priority is given to achieving real and sustained reductions in emissions from the Council’s own operations, rather than relying on procurement or neutralisation measures to meet interim targets. Net zero is treated as the end state of the transition, in which any remaining residual emissions are neutralised once all reasonable opportunities for emissions reduction have been maximised. </w:t>
      </w:r>
    </w:p>
    <w:p w14:paraId="03BB7C31" w14:textId="77777777" w:rsidR="00647CFE" w:rsidRDefault="00647CFE" w:rsidP="00835832">
      <w:pPr>
        <w:rPr>
          <w:rFonts w:ascii="Arial" w:hAnsi="Arial"/>
          <w:color w:val="auto"/>
          <w:sz w:val="24"/>
          <w:szCs w:val="24"/>
        </w:rPr>
      </w:pPr>
    </w:p>
    <w:p w14:paraId="7BCB5919" w14:textId="15B96099" w:rsidR="00835832" w:rsidRPr="00C64E35" w:rsidRDefault="00835832" w:rsidP="00835832">
      <w:pPr>
        <w:rPr>
          <w:rFonts w:ascii="Arial" w:hAnsi="Arial"/>
          <w:color w:val="auto"/>
          <w:sz w:val="24"/>
          <w:szCs w:val="24"/>
        </w:rPr>
      </w:pPr>
      <w:r w:rsidRPr="00C64E35">
        <w:rPr>
          <w:rFonts w:ascii="Arial" w:hAnsi="Arial"/>
          <w:color w:val="auto"/>
          <w:sz w:val="24"/>
          <w:szCs w:val="24"/>
        </w:rPr>
        <w:t>Net emissions are therefore reported alongside gross emissions for transparency, but are not used as the primary basis for setting annual reduction targets or modelling the Council’s decarbonisation pathway.</w:t>
      </w:r>
    </w:p>
    <w:p w14:paraId="7B86A1A7" w14:textId="77777777" w:rsidR="00137E47" w:rsidRDefault="00137E47" w:rsidP="003B24B4">
      <w:pPr>
        <w:rPr>
          <w:rFonts w:asciiTheme="minorBidi" w:hAnsiTheme="minorBidi" w:cstheme="minorBidi"/>
          <w:color w:val="auto"/>
          <w:sz w:val="24"/>
          <w:szCs w:val="24"/>
        </w:rPr>
      </w:pPr>
    </w:p>
    <w:p w14:paraId="7F2C163B" w14:textId="77777777" w:rsidR="006B11F2" w:rsidRDefault="006B11F2" w:rsidP="00137E47">
      <w:pPr>
        <w:rPr>
          <w:rFonts w:asciiTheme="minorBidi" w:hAnsiTheme="minorBidi" w:cstheme="minorBidi"/>
          <w:b/>
          <w:bCs/>
          <w:color w:val="auto"/>
          <w:sz w:val="24"/>
          <w:szCs w:val="24"/>
        </w:rPr>
      </w:pPr>
    </w:p>
    <w:p w14:paraId="052DA14B" w14:textId="77777777" w:rsidR="006B11F2" w:rsidRDefault="006B11F2" w:rsidP="00137E47">
      <w:pPr>
        <w:rPr>
          <w:rFonts w:asciiTheme="minorBidi" w:hAnsiTheme="minorBidi" w:cstheme="minorBidi"/>
          <w:b/>
          <w:bCs/>
          <w:color w:val="auto"/>
          <w:sz w:val="24"/>
          <w:szCs w:val="24"/>
        </w:rPr>
      </w:pPr>
    </w:p>
    <w:p w14:paraId="4271BB84" w14:textId="3FF57519" w:rsidR="006B11F2" w:rsidRDefault="00FE384F" w:rsidP="00FE384F">
      <w:pPr>
        <w:tabs>
          <w:tab w:val="left" w:pos="2040"/>
        </w:tabs>
        <w:rPr>
          <w:rFonts w:asciiTheme="minorBidi" w:hAnsiTheme="minorBidi" w:cstheme="minorBidi"/>
          <w:b/>
          <w:bCs/>
          <w:color w:val="auto"/>
          <w:sz w:val="24"/>
          <w:szCs w:val="24"/>
        </w:rPr>
      </w:pPr>
      <w:r>
        <w:rPr>
          <w:rFonts w:asciiTheme="minorBidi" w:hAnsiTheme="minorBidi" w:cstheme="minorBidi"/>
          <w:b/>
          <w:bCs/>
          <w:color w:val="auto"/>
          <w:sz w:val="24"/>
          <w:szCs w:val="24"/>
        </w:rPr>
        <w:tab/>
      </w:r>
    </w:p>
    <w:p w14:paraId="3B121EF4" w14:textId="77777777" w:rsidR="00FE384F" w:rsidRDefault="00FE384F" w:rsidP="00F143F2">
      <w:pPr>
        <w:tabs>
          <w:tab w:val="left" w:pos="2040"/>
        </w:tabs>
        <w:rPr>
          <w:rFonts w:asciiTheme="minorBidi" w:hAnsiTheme="minorBidi" w:cstheme="minorBidi"/>
          <w:b/>
          <w:bCs/>
          <w:color w:val="auto"/>
          <w:sz w:val="24"/>
          <w:szCs w:val="24"/>
        </w:rPr>
      </w:pPr>
    </w:p>
    <w:p w14:paraId="3170E1FB" w14:textId="77777777" w:rsidR="00FE384F" w:rsidRDefault="00FE384F" w:rsidP="00137E47">
      <w:pPr>
        <w:rPr>
          <w:rFonts w:asciiTheme="minorBidi" w:hAnsiTheme="minorBidi" w:cstheme="minorBidi"/>
          <w:b/>
          <w:bCs/>
          <w:color w:val="auto"/>
          <w:sz w:val="24"/>
          <w:szCs w:val="24"/>
        </w:rPr>
      </w:pPr>
    </w:p>
    <w:p w14:paraId="52D11A4B" w14:textId="77777777" w:rsidR="006B11F2" w:rsidRDefault="006B11F2" w:rsidP="00137E47">
      <w:pPr>
        <w:rPr>
          <w:rFonts w:asciiTheme="minorBidi" w:hAnsiTheme="minorBidi" w:cstheme="minorBidi"/>
          <w:b/>
          <w:bCs/>
          <w:color w:val="auto"/>
          <w:sz w:val="24"/>
          <w:szCs w:val="24"/>
        </w:rPr>
      </w:pPr>
    </w:p>
    <w:p w14:paraId="215610DA" w14:textId="77777777" w:rsidR="006B11F2" w:rsidRDefault="006B11F2" w:rsidP="00137E47">
      <w:pPr>
        <w:rPr>
          <w:rFonts w:asciiTheme="minorBidi" w:hAnsiTheme="minorBidi" w:cstheme="minorBidi"/>
          <w:b/>
          <w:bCs/>
          <w:color w:val="auto"/>
          <w:sz w:val="24"/>
          <w:szCs w:val="24"/>
        </w:rPr>
      </w:pPr>
    </w:p>
    <w:p w14:paraId="637B970B" w14:textId="77777777" w:rsidR="00835832" w:rsidRDefault="00835832">
      <w:pPr>
        <w:spacing w:before="0" w:after="160" w:line="259" w:lineRule="auto"/>
        <w:rPr>
          <w:rFonts w:asciiTheme="minorBidi" w:hAnsiTheme="minorBidi" w:cstheme="minorBidi"/>
          <w:b/>
          <w:bCs/>
          <w:color w:val="auto"/>
          <w:sz w:val="24"/>
          <w:szCs w:val="24"/>
        </w:rPr>
      </w:pPr>
    </w:p>
    <w:p w14:paraId="1D02D08F" w14:textId="77777777" w:rsidR="00835832" w:rsidRDefault="00835832">
      <w:pPr>
        <w:spacing w:before="0" w:after="160" w:line="259" w:lineRule="auto"/>
        <w:rPr>
          <w:rFonts w:asciiTheme="minorBidi" w:hAnsiTheme="minorBidi" w:cstheme="minorBidi"/>
          <w:b/>
          <w:bCs/>
          <w:color w:val="auto"/>
          <w:sz w:val="24"/>
          <w:szCs w:val="24"/>
        </w:rPr>
      </w:pPr>
    </w:p>
    <w:p w14:paraId="14537B92" w14:textId="77777777" w:rsidR="00835832" w:rsidRDefault="00835832">
      <w:pPr>
        <w:spacing w:before="0" w:after="160" w:line="259" w:lineRule="auto"/>
        <w:rPr>
          <w:rFonts w:asciiTheme="minorBidi" w:hAnsiTheme="minorBidi" w:cstheme="minorBidi"/>
          <w:b/>
          <w:bCs/>
          <w:color w:val="auto"/>
          <w:sz w:val="24"/>
          <w:szCs w:val="24"/>
        </w:rPr>
      </w:pPr>
    </w:p>
    <w:p w14:paraId="77B7B174" w14:textId="77777777" w:rsidR="00835832" w:rsidRDefault="00835832">
      <w:pPr>
        <w:spacing w:before="0" w:after="160" w:line="259" w:lineRule="auto"/>
        <w:rPr>
          <w:rFonts w:asciiTheme="minorBidi" w:hAnsiTheme="minorBidi" w:cstheme="minorBidi"/>
          <w:b/>
          <w:bCs/>
          <w:color w:val="auto"/>
          <w:sz w:val="24"/>
          <w:szCs w:val="24"/>
        </w:rPr>
      </w:pPr>
    </w:p>
    <w:p w14:paraId="24292E32" w14:textId="77777777" w:rsidR="00835832" w:rsidRDefault="00835832">
      <w:pPr>
        <w:spacing w:before="0" w:after="160" w:line="259" w:lineRule="auto"/>
        <w:rPr>
          <w:rFonts w:asciiTheme="minorBidi" w:hAnsiTheme="minorBidi" w:cstheme="minorBidi"/>
          <w:b/>
          <w:bCs/>
          <w:color w:val="auto"/>
          <w:sz w:val="24"/>
          <w:szCs w:val="24"/>
        </w:rPr>
      </w:pPr>
    </w:p>
    <w:p w14:paraId="13113672" w14:textId="77777777" w:rsidR="00835832" w:rsidRDefault="00835832">
      <w:pPr>
        <w:spacing w:before="0" w:after="160" w:line="259" w:lineRule="auto"/>
        <w:rPr>
          <w:rFonts w:asciiTheme="minorBidi" w:hAnsiTheme="minorBidi" w:cstheme="minorBidi"/>
          <w:b/>
          <w:bCs/>
          <w:color w:val="auto"/>
          <w:sz w:val="24"/>
          <w:szCs w:val="24"/>
        </w:rPr>
      </w:pPr>
    </w:p>
    <w:p w14:paraId="57E6EC70" w14:textId="77777777" w:rsidR="00835832" w:rsidRDefault="00835832">
      <w:pPr>
        <w:spacing w:before="0" w:after="160" w:line="259" w:lineRule="auto"/>
        <w:rPr>
          <w:rFonts w:asciiTheme="minorBidi" w:hAnsiTheme="minorBidi" w:cstheme="minorBidi"/>
          <w:b/>
          <w:bCs/>
          <w:color w:val="auto"/>
          <w:sz w:val="24"/>
          <w:szCs w:val="24"/>
        </w:rPr>
      </w:pPr>
    </w:p>
    <w:p w14:paraId="72EEAB02" w14:textId="77777777" w:rsidR="00835832" w:rsidRDefault="00835832">
      <w:pPr>
        <w:spacing w:before="0" w:after="160" w:line="259" w:lineRule="auto"/>
        <w:rPr>
          <w:rFonts w:asciiTheme="minorBidi" w:hAnsiTheme="minorBidi" w:cstheme="minorBidi"/>
          <w:b/>
          <w:bCs/>
          <w:color w:val="auto"/>
          <w:sz w:val="24"/>
          <w:szCs w:val="24"/>
        </w:rPr>
      </w:pPr>
    </w:p>
    <w:p w14:paraId="6EFEBA7C" w14:textId="77777777" w:rsidR="00835832" w:rsidRDefault="00835832">
      <w:pPr>
        <w:spacing w:before="0" w:after="160" w:line="259" w:lineRule="auto"/>
        <w:rPr>
          <w:rFonts w:asciiTheme="minorBidi" w:hAnsiTheme="minorBidi" w:cstheme="minorBidi"/>
          <w:b/>
          <w:bCs/>
          <w:color w:val="auto"/>
          <w:sz w:val="24"/>
          <w:szCs w:val="24"/>
        </w:rPr>
      </w:pPr>
    </w:p>
    <w:p w14:paraId="1DD7D86A" w14:textId="77777777" w:rsidR="00835832" w:rsidRDefault="00835832">
      <w:pPr>
        <w:spacing w:before="0" w:after="160" w:line="259" w:lineRule="auto"/>
        <w:rPr>
          <w:rFonts w:asciiTheme="minorBidi" w:hAnsiTheme="minorBidi" w:cstheme="minorBidi"/>
          <w:b/>
          <w:bCs/>
          <w:color w:val="auto"/>
          <w:sz w:val="24"/>
          <w:szCs w:val="24"/>
        </w:rPr>
      </w:pPr>
    </w:p>
    <w:p w14:paraId="26B9CAA8" w14:textId="77777777" w:rsidR="00835832" w:rsidRDefault="00835832">
      <w:pPr>
        <w:spacing w:before="0" w:after="160" w:line="259" w:lineRule="auto"/>
        <w:rPr>
          <w:rFonts w:asciiTheme="minorBidi" w:hAnsiTheme="minorBidi" w:cstheme="minorBidi"/>
          <w:b/>
          <w:bCs/>
          <w:color w:val="auto"/>
          <w:sz w:val="24"/>
          <w:szCs w:val="24"/>
        </w:rPr>
      </w:pPr>
    </w:p>
    <w:p w14:paraId="5B1013A2" w14:textId="74D64779" w:rsidR="00A9359A" w:rsidRDefault="00647CFE" w:rsidP="00647CFE">
      <w:pPr>
        <w:spacing w:before="0" w:after="160" w:line="259" w:lineRule="auto"/>
        <w:ind w:right="-22"/>
        <w:rPr>
          <w:rFonts w:asciiTheme="minorBidi" w:hAnsiTheme="minorBidi" w:cstheme="minorBidi"/>
          <w:b/>
          <w:bCs/>
          <w:color w:val="auto"/>
          <w:sz w:val="24"/>
          <w:szCs w:val="24"/>
        </w:rPr>
      </w:pPr>
      <w:r w:rsidRPr="00C64E35">
        <w:lastRenderedPageBreak/>
        <w:drawing>
          <wp:anchor distT="0" distB="0" distL="114300" distR="114300" simplePos="0" relativeHeight="251659265" behindDoc="1" locked="0" layoutInCell="1" allowOverlap="1" wp14:anchorId="08F8EC05" wp14:editId="74A05133">
            <wp:simplePos x="0" y="0"/>
            <wp:positionH relativeFrom="margin">
              <wp:align>right</wp:align>
            </wp:positionH>
            <wp:positionV relativeFrom="paragraph">
              <wp:posOffset>3279775</wp:posOffset>
            </wp:positionV>
            <wp:extent cx="9114155" cy="2554605"/>
            <wp:effectExtent l="3175" t="0" r="0" b="0"/>
            <wp:wrapTight wrapText="bothSides">
              <wp:wrapPolygon edited="0">
                <wp:start x="8" y="21627"/>
                <wp:lineTo x="21543" y="21627"/>
                <wp:lineTo x="21543" y="204"/>
                <wp:lineTo x="8" y="204"/>
                <wp:lineTo x="8" y="21627"/>
              </wp:wrapPolygon>
            </wp:wrapTight>
            <wp:docPr id="171725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9114155"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59A">
        <w:rPr>
          <w:rFonts w:asciiTheme="minorBidi" w:hAnsiTheme="minorBidi" w:cstheme="minorBidi"/>
          <w:b/>
          <w:bCs/>
          <w:color w:val="auto"/>
          <w:sz w:val="24"/>
          <w:szCs w:val="24"/>
        </w:rPr>
        <w:t xml:space="preserve">Appendix 2. </w:t>
      </w:r>
      <w:r w:rsidR="005654A6">
        <w:rPr>
          <w:rFonts w:asciiTheme="minorBidi" w:hAnsiTheme="minorBidi" w:cstheme="minorBidi"/>
          <w:b/>
          <w:bCs/>
          <w:color w:val="auto"/>
          <w:sz w:val="24"/>
          <w:szCs w:val="24"/>
        </w:rPr>
        <w:t>Statement of Emissions</w:t>
      </w:r>
    </w:p>
    <w:p w14:paraId="783243DD" w14:textId="5A3E9791" w:rsidR="00137E47" w:rsidRDefault="00137E47" w:rsidP="00137E47">
      <w:pPr>
        <w:rPr>
          <w:rFonts w:asciiTheme="minorBidi" w:hAnsiTheme="minorBidi" w:cstheme="minorBidi"/>
          <w:b/>
          <w:bCs/>
          <w:color w:val="auto"/>
          <w:sz w:val="24"/>
          <w:szCs w:val="24"/>
        </w:rPr>
      </w:pPr>
      <w:r w:rsidRPr="00D43B64">
        <w:rPr>
          <w:rFonts w:asciiTheme="minorBidi" w:hAnsiTheme="minorBidi" w:cstheme="minorBidi"/>
          <w:b/>
          <w:bCs/>
          <w:color w:val="auto"/>
          <w:sz w:val="24"/>
          <w:szCs w:val="24"/>
        </w:rPr>
        <w:lastRenderedPageBreak/>
        <w:t xml:space="preserve">Appendix </w:t>
      </w:r>
      <w:r w:rsidR="00A9359A">
        <w:rPr>
          <w:rFonts w:asciiTheme="minorBidi" w:hAnsiTheme="minorBidi" w:cstheme="minorBidi"/>
          <w:b/>
          <w:bCs/>
          <w:color w:val="auto"/>
          <w:sz w:val="24"/>
          <w:szCs w:val="24"/>
        </w:rPr>
        <w:t>3</w:t>
      </w:r>
      <w:r w:rsidRPr="00D43B64">
        <w:rPr>
          <w:rFonts w:asciiTheme="minorBidi" w:hAnsiTheme="minorBidi" w:cstheme="minorBidi"/>
          <w:b/>
          <w:bCs/>
          <w:color w:val="auto"/>
          <w:sz w:val="24"/>
          <w:szCs w:val="24"/>
        </w:rPr>
        <w:t xml:space="preserve">. </w:t>
      </w:r>
      <w:r>
        <w:rPr>
          <w:rFonts w:asciiTheme="minorBidi" w:hAnsiTheme="minorBidi" w:cstheme="minorBidi"/>
          <w:b/>
          <w:bCs/>
          <w:color w:val="auto"/>
          <w:sz w:val="24"/>
          <w:szCs w:val="24"/>
        </w:rPr>
        <w:t>Analysis of energy use by property</w:t>
      </w:r>
    </w:p>
    <w:p w14:paraId="5BA5A358" w14:textId="77777777" w:rsidR="00684DF4" w:rsidRDefault="00684DF4" w:rsidP="00137E47">
      <w:pPr>
        <w:rPr>
          <w:rFonts w:asciiTheme="minorBidi" w:hAnsiTheme="minorBidi" w:cstheme="minorBidi"/>
          <w:b/>
          <w:bCs/>
          <w:color w:val="auto"/>
          <w:sz w:val="24"/>
          <w:szCs w:val="24"/>
        </w:rPr>
      </w:pPr>
    </w:p>
    <w:p w14:paraId="4EA8A419" w14:textId="36E742B6" w:rsidR="00954577" w:rsidRPr="00352AF4" w:rsidRDefault="00954577" w:rsidP="00137E47">
      <w:pPr>
        <w:rPr>
          <w:rFonts w:asciiTheme="minorBidi" w:hAnsiTheme="minorBidi" w:cstheme="minorBidi"/>
          <w:color w:val="auto"/>
          <w:sz w:val="24"/>
          <w:szCs w:val="24"/>
        </w:rPr>
      </w:pPr>
      <w:r w:rsidRPr="00352AF4">
        <w:rPr>
          <w:rFonts w:asciiTheme="minorBidi" w:hAnsiTheme="minorBidi" w:cstheme="minorBidi"/>
          <w:color w:val="auto"/>
          <w:sz w:val="24"/>
          <w:szCs w:val="24"/>
        </w:rPr>
        <w:t xml:space="preserve">Table </w:t>
      </w:r>
      <w:r w:rsidR="00DA1E36">
        <w:rPr>
          <w:rFonts w:asciiTheme="minorBidi" w:hAnsiTheme="minorBidi" w:cstheme="minorBidi"/>
          <w:color w:val="auto"/>
          <w:sz w:val="24"/>
          <w:szCs w:val="24"/>
        </w:rPr>
        <w:t>3</w:t>
      </w:r>
      <w:r w:rsidRPr="00352AF4">
        <w:rPr>
          <w:rFonts w:asciiTheme="minorBidi" w:hAnsiTheme="minorBidi" w:cstheme="minorBidi"/>
          <w:color w:val="auto"/>
          <w:sz w:val="24"/>
          <w:szCs w:val="24"/>
        </w:rPr>
        <w:t xml:space="preserve">. Electricity Emissions </w:t>
      </w:r>
      <w:r w:rsidR="00373089">
        <w:rPr>
          <w:rFonts w:asciiTheme="minorBidi" w:hAnsiTheme="minorBidi" w:cstheme="minorBidi"/>
          <w:color w:val="auto"/>
          <w:sz w:val="24"/>
          <w:szCs w:val="24"/>
        </w:rPr>
        <w:t>(tCO</w:t>
      </w:r>
      <w:r w:rsidR="00373089" w:rsidRPr="00373089">
        <w:rPr>
          <w:rFonts w:asciiTheme="minorBidi" w:hAnsiTheme="minorBidi" w:cstheme="minorBidi"/>
          <w:color w:val="auto"/>
          <w:sz w:val="24"/>
          <w:szCs w:val="24"/>
          <w:vertAlign w:val="subscript"/>
        </w:rPr>
        <w:t>2</w:t>
      </w:r>
      <w:r w:rsidR="00373089">
        <w:rPr>
          <w:rFonts w:asciiTheme="minorBidi" w:hAnsiTheme="minorBidi" w:cstheme="minorBidi"/>
          <w:color w:val="auto"/>
          <w:sz w:val="24"/>
          <w:szCs w:val="24"/>
        </w:rPr>
        <w:t xml:space="preserve">e) </w:t>
      </w:r>
      <w:r w:rsidRPr="00352AF4">
        <w:rPr>
          <w:rFonts w:asciiTheme="minorBidi" w:hAnsiTheme="minorBidi" w:cstheme="minorBidi"/>
          <w:color w:val="auto"/>
          <w:sz w:val="24"/>
          <w:szCs w:val="24"/>
        </w:rPr>
        <w:t>by Property (Top 10) 202</w:t>
      </w:r>
      <w:r w:rsidR="00B775DE">
        <w:rPr>
          <w:rFonts w:asciiTheme="minorBidi" w:hAnsiTheme="minorBidi" w:cstheme="minorBidi"/>
          <w:color w:val="auto"/>
          <w:sz w:val="24"/>
          <w:szCs w:val="24"/>
        </w:rPr>
        <w:t>4</w:t>
      </w:r>
      <w:r w:rsidRPr="00352AF4">
        <w:rPr>
          <w:rFonts w:asciiTheme="minorBidi" w:hAnsiTheme="minorBidi" w:cstheme="minorBidi"/>
          <w:color w:val="auto"/>
          <w:sz w:val="24"/>
          <w:szCs w:val="24"/>
        </w:rPr>
        <w:t>/2</w:t>
      </w:r>
      <w:r w:rsidR="00B775DE">
        <w:rPr>
          <w:rFonts w:asciiTheme="minorBidi" w:hAnsiTheme="minorBidi" w:cstheme="minorBidi"/>
          <w:color w:val="auto"/>
          <w:sz w:val="24"/>
          <w:szCs w:val="24"/>
        </w:rPr>
        <w:t>5</w:t>
      </w:r>
      <w:r w:rsidRPr="00352AF4">
        <w:rPr>
          <w:rFonts w:asciiTheme="minorBidi" w:hAnsiTheme="minorBidi" w:cstheme="minorBidi"/>
          <w:color w:val="auto"/>
          <w:sz w:val="24"/>
          <w:szCs w:val="24"/>
        </w:rPr>
        <w:t xml:space="preserve">  </w:t>
      </w:r>
    </w:p>
    <w:p w14:paraId="11773E34" w14:textId="77777777" w:rsidR="00954577" w:rsidRDefault="00954577" w:rsidP="00137E47">
      <w:pPr>
        <w:rPr>
          <w:rFonts w:asciiTheme="minorBidi" w:hAnsiTheme="minorBidi" w:cstheme="minorBidi"/>
          <w:b/>
          <w:bCs/>
          <w:color w:val="auto"/>
          <w:sz w:val="24"/>
          <w:szCs w:val="24"/>
        </w:rPr>
      </w:pPr>
    </w:p>
    <w:tbl>
      <w:tblPr>
        <w:tblStyle w:val="TableGrid"/>
        <w:tblW w:w="0" w:type="auto"/>
        <w:tblCellMar>
          <w:top w:w="28" w:type="dxa"/>
          <w:bottom w:w="28" w:type="dxa"/>
        </w:tblCellMar>
        <w:tblLook w:val="04A0" w:firstRow="1" w:lastRow="0" w:firstColumn="1" w:lastColumn="0" w:noHBand="0" w:noVBand="1"/>
      </w:tblPr>
      <w:tblGrid>
        <w:gridCol w:w="3539"/>
        <w:gridCol w:w="2977"/>
        <w:gridCol w:w="1301"/>
        <w:gridCol w:w="1205"/>
      </w:tblGrid>
      <w:tr w:rsidR="008F3060" w14:paraId="51339618" w14:textId="77777777" w:rsidTr="00B775DE">
        <w:tc>
          <w:tcPr>
            <w:tcW w:w="3539" w:type="dxa"/>
            <w:vAlign w:val="center"/>
          </w:tcPr>
          <w:p w14:paraId="562ED33F" w14:textId="4B7EE10C" w:rsidR="00684DF4" w:rsidRPr="00B10123" w:rsidRDefault="00684DF4"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Property Name</w:t>
            </w:r>
          </w:p>
        </w:tc>
        <w:tc>
          <w:tcPr>
            <w:tcW w:w="2977" w:type="dxa"/>
            <w:vAlign w:val="center"/>
          </w:tcPr>
          <w:p w14:paraId="5D6AFE3D" w14:textId="52C5F9A3" w:rsidR="00684DF4" w:rsidRPr="00B10123" w:rsidRDefault="00684DF4"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Property Group</w:t>
            </w:r>
          </w:p>
        </w:tc>
        <w:tc>
          <w:tcPr>
            <w:tcW w:w="1301" w:type="dxa"/>
            <w:vAlign w:val="center"/>
          </w:tcPr>
          <w:p w14:paraId="6CA848A4" w14:textId="71882F93" w:rsidR="00684DF4" w:rsidRPr="00B10123" w:rsidRDefault="00684DF4"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202</w:t>
            </w:r>
            <w:r w:rsidR="00B775DE" w:rsidRPr="00B10123">
              <w:rPr>
                <w:rFonts w:asciiTheme="minorBidi" w:hAnsiTheme="minorBidi" w:cstheme="minorBidi"/>
                <w:b/>
                <w:bCs/>
                <w:color w:val="auto"/>
                <w:sz w:val="20"/>
                <w:szCs w:val="20"/>
              </w:rPr>
              <w:t>4</w:t>
            </w:r>
            <w:r w:rsidRPr="00B10123">
              <w:rPr>
                <w:rFonts w:asciiTheme="minorBidi" w:hAnsiTheme="minorBidi" w:cstheme="minorBidi"/>
                <w:b/>
                <w:bCs/>
                <w:color w:val="auto"/>
                <w:sz w:val="20"/>
                <w:szCs w:val="20"/>
              </w:rPr>
              <w:t>/2</w:t>
            </w:r>
            <w:r w:rsidR="00B775DE" w:rsidRPr="00B10123">
              <w:rPr>
                <w:rFonts w:asciiTheme="minorBidi" w:hAnsiTheme="minorBidi" w:cstheme="minorBidi"/>
                <w:b/>
                <w:bCs/>
                <w:color w:val="auto"/>
                <w:sz w:val="20"/>
                <w:szCs w:val="20"/>
              </w:rPr>
              <w:t>5</w:t>
            </w:r>
            <w:r w:rsidRPr="00B10123">
              <w:rPr>
                <w:rFonts w:asciiTheme="minorBidi" w:hAnsiTheme="minorBidi" w:cstheme="minorBidi"/>
                <w:b/>
                <w:bCs/>
                <w:color w:val="auto"/>
                <w:sz w:val="20"/>
                <w:szCs w:val="20"/>
              </w:rPr>
              <w:t xml:space="preserve"> Emissions</w:t>
            </w:r>
          </w:p>
        </w:tc>
        <w:tc>
          <w:tcPr>
            <w:tcW w:w="0" w:type="auto"/>
            <w:vAlign w:val="center"/>
          </w:tcPr>
          <w:p w14:paraId="0EF7BDA8" w14:textId="23CB4DD3" w:rsidR="00684DF4" w:rsidRPr="00B10123" w:rsidRDefault="00684DF4"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 Of Total</w:t>
            </w:r>
          </w:p>
        </w:tc>
      </w:tr>
      <w:tr w:rsidR="008F3060" w14:paraId="5E85A2A3" w14:textId="77777777" w:rsidTr="00B775DE">
        <w:tc>
          <w:tcPr>
            <w:tcW w:w="3539" w:type="dxa"/>
          </w:tcPr>
          <w:p w14:paraId="4311FC2C" w14:textId="3C9829C6"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St Albans District Council Offices</w:t>
            </w:r>
          </w:p>
        </w:tc>
        <w:tc>
          <w:tcPr>
            <w:tcW w:w="2977" w:type="dxa"/>
            <w:vAlign w:val="center"/>
          </w:tcPr>
          <w:p w14:paraId="2403FB94" w14:textId="60F7123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Offices</w:t>
            </w:r>
          </w:p>
        </w:tc>
        <w:tc>
          <w:tcPr>
            <w:tcW w:w="1301" w:type="dxa"/>
          </w:tcPr>
          <w:p w14:paraId="47D71D34" w14:textId="6330E81C"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82</w:t>
            </w:r>
          </w:p>
        </w:tc>
        <w:tc>
          <w:tcPr>
            <w:tcW w:w="0" w:type="auto"/>
          </w:tcPr>
          <w:p w14:paraId="228835D3" w14:textId="3D14C98B"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23%</w:t>
            </w:r>
          </w:p>
        </w:tc>
      </w:tr>
      <w:tr w:rsidR="008F3060" w14:paraId="17D2C604" w14:textId="77777777" w:rsidTr="00B775DE">
        <w:tc>
          <w:tcPr>
            <w:tcW w:w="3539" w:type="dxa"/>
          </w:tcPr>
          <w:p w14:paraId="30559684" w14:textId="25B04278"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Drovers Way Car Park</w:t>
            </w:r>
          </w:p>
        </w:tc>
        <w:tc>
          <w:tcPr>
            <w:tcW w:w="2977" w:type="dxa"/>
            <w:vAlign w:val="center"/>
          </w:tcPr>
          <w:p w14:paraId="5E7C2110" w14:textId="50FD6FA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Parking</w:t>
            </w:r>
          </w:p>
        </w:tc>
        <w:tc>
          <w:tcPr>
            <w:tcW w:w="1301" w:type="dxa"/>
          </w:tcPr>
          <w:p w14:paraId="5B0D5E38" w14:textId="1D4AA1E4"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31</w:t>
            </w:r>
          </w:p>
        </w:tc>
        <w:tc>
          <w:tcPr>
            <w:tcW w:w="0" w:type="auto"/>
          </w:tcPr>
          <w:p w14:paraId="2AE46A67" w14:textId="316F93EE"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9%</w:t>
            </w:r>
          </w:p>
        </w:tc>
      </w:tr>
      <w:tr w:rsidR="008F3060" w14:paraId="55B20D65" w14:textId="77777777" w:rsidTr="00B775DE">
        <w:tc>
          <w:tcPr>
            <w:tcW w:w="3539" w:type="dxa"/>
          </w:tcPr>
          <w:p w14:paraId="0C033DB4" w14:textId="7CB4E66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St Albans Museum and Gallery</w:t>
            </w:r>
          </w:p>
        </w:tc>
        <w:tc>
          <w:tcPr>
            <w:tcW w:w="2977" w:type="dxa"/>
            <w:vAlign w:val="center"/>
          </w:tcPr>
          <w:p w14:paraId="7362E958" w14:textId="3C4D4DF8"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Museums and Historic</w:t>
            </w:r>
          </w:p>
        </w:tc>
        <w:tc>
          <w:tcPr>
            <w:tcW w:w="1301" w:type="dxa"/>
          </w:tcPr>
          <w:p w14:paraId="349ED5B2" w14:textId="2C093D26"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23</w:t>
            </w:r>
          </w:p>
        </w:tc>
        <w:tc>
          <w:tcPr>
            <w:tcW w:w="0" w:type="auto"/>
          </w:tcPr>
          <w:p w14:paraId="4C78E9E6" w14:textId="0BDF213E"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6%</w:t>
            </w:r>
          </w:p>
        </w:tc>
      </w:tr>
      <w:tr w:rsidR="008F3060" w14:paraId="545778C9" w14:textId="77777777" w:rsidTr="00B775DE">
        <w:tc>
          <w:tcPr>
            <w:tcW w:w="3539" w:type="dxa"/>
          </w:tcPr>
          <w:p w14:paraId="2AB8CAA9" w14:textId="67D9639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Verulamium Museum</w:t>
            </w:r>
          </w:p>
        </w:tc>
        <w:tc>
          <w:tcPr>
            <w:tcW w:w="2977" w:type="dxa"/>
            <w:vAlign w:val="center"/>
          </w:tcPr>
          <w:p w14:paraId="0E438F9D" w14:textId="6C4D2D8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Museums and Historic</w:t>
            </w:r>
          </w:p>
        </w:tc>
        <w:tc>
          <w:tcPr>
            <w:tcW w:w="1301" w:type="dxa"/>
          </w:tcPr>
          <w:p w14:paraId="50E921D2" w14:textId="194C957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11</w:t>
            </w:r>
          </w:p>
        </w:tc>
        <w:tc>
          <w:tcPr>
            <w:tcW w:w="0" w:type="auto"/>
          </w:tcPr>
          <w:p w14:paraId="1AC36070" w14:textId="64FB01C3"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3%</w:t>
            </w:r>
          </w:p>
        </w:tc>
      </w:tr>
      <w:tr w:rsidR="008F3060" w14:paraId="710EF625" w14:textId="77777777" w:rsidTr="00B775DE">
        <w:tc>
          <w:tcPr>
            <w:tcW w:w="3539" w:type="dxa"/>
          </w:tcPr>
          <w:p w14:paraId="3AC19787" w14:textId="661C503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Sandridge Gate Business Centre</w:t>
            </w:r>
          </w:p>
        </w:tc>
        <w:tc>
          <w:tcPr>
            <w:tcW w:w="2977" w:type="dxa"/>
            <w:vAlign w:val="center"/>
          </w:tcPr>
          <w:p w14:paraId="2FDEEE16" w14:textId="463B258C"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Commercial Property</w:t>
            </w:r>
          </w:p>
        </w:tc>
        <w:tc>
          <w:tcPr>
            <w:tcW w:w="1301" w:type="dxa"/>
          </w:tcPr>
          <w:p w14:paraId="166085E1" w14:textId="6650719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8</w:t>
            </w:r>
          </w:p>
        </w:tc>
        <w:tc>
          <w:tcPr>
            <w:tcW w:w="0" w:type="auto"/>
          </w:tcPr>
          <w:p w14:paraId="0FFCD1F2" w14:textId="11BB031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w:t>
            </w:r>
          </w:p>
        </w:tc>
      </w:tr>
      <w:tr w:rsidR="008F3060" w14:paraId="21CF169D" w14:textId="77777777" w:rsidTr="00B775DE">
        <w:tc>
          <w:tcPr>
            <w:tcW w:w="3539" w:type="dxa"/>
          </w:tcPr>
          <w:p w14:paraId="6605E359" w14:textId="0FC0F1DE"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 - Telford Court</w:t>
            </w:r>
          </w:p>
        </w:tc>
        <w:tc>
          <w:tcPr>
            <w:tcW w:w="2977" w:type="dxa"/>
            <w:vAlign w:val="center"/>
          </w:tcPr>
          <w:p w14:paraId="0AEFBB8E" w14:textId="554A027E"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1301" w:type="dxa"/>
          </w:tcPr>
          <w:p w14:paraId="29FAF17B" w14:textId="2403EB2C"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6</w:t>
            </w:r>
          </w:p>
        </w:tc>
        <w:tc>
          <w:tcPr>
            <w:tcW w:w="0" w:type="auto"/>
          </w:tcPr>
          <w:p w14:paraId="1B0ECCAF" w14:textId="6B52CAA4"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w:t>
            </w:r>
          </w:p>
        </w:tc>
      </w:tr>
      <w:tr w:rsidR="008F3060" w14:paraId="0A4C0A14" w14:textId="77777777" w:rsidTr="00B775DE">
        <w:tc>
          <w:tcPr>
            <w:tcW w:w="3539" w:type="dxa"/>
          </w:tcPr>
          <w:p w14:paraId="58D0301B" w14:textId="134E86A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Abbey View Golf and Track</w:t>
            </w:r>
          </w:p>
        </w:tc>
        <w:tc>
          <w:tcPr>
            <w:tcW w:w="2977" w:type="dxa"/>
            <w:vAlign w:val="center"/>
          </w:tcPr>
          <w:p w14:paraId="45D25679" w14:textId="320CD49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Parks and Public Recreation</w:t>
            </w:r>
          </w:p>
        </w:tc>
        <w:tc>
          <w:tcPr>
            <w:tcW w:w="1301" w:type="dxa"/>
          </w:tcPr>
          <w:p w14:paraId="314C318E" w14:textId="53F9C74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5</w:t>
            </w:r>
          </w:p>
        </w:tc>
        <w:tc>
          <w:tcPr>
            <w:tcW w:w="0" w:type="auto"/>
          </w:tcPr>
          <w:p w14:paraId="5315E702" w14:textId="23EE3508"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w:t>
            </w:r>
          </w:p>
        </w:tc>
      </w:tr>
      <w:tr w:rsidR="008F3060" w14:paraId="3C4A91AD" w14:textId="77777777" w:rsidTr="00B775DE">
        <w:tc>
          <w:tcPr>
            <w:tcW w:w="3539" w:type="dxa"/>
          </w:tcPr>
          <w:p w14:paraId="222B4648" w14:textId="314391F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Sparrow Court</w:t>
            </w:r>
          </w:p>
        </w:tc>
        <w:tc>
          <w:tcPr>
            <w:tcW w:w="2977" w:type="dxa"/>
            <w:vAlign w:val="center"/>
          </w:tcPr>
          <w:p w14:paraId="713407A7" w14:textId="797CD4F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1301" w:type="dxa"/>
          </w:tcPr>
          <w:p w14:paraId="74168727" w14:textId="6C0B3CC5"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5</w:t>
            </w:r>
          </w:p>
        </w:tc>
        <w:tc>
          <w:tcPr>
            <w:tcW w:w="0" w:type="auto"/>
          </w:tcPr>
          <w:p w14:paraId="1F4BDC2E" w14:textId="1DB6C94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1%</w:t>
            </w:r>
          </w:p>
        </w:tc>
      </w:tr>
      <w:tr w:rsidR="008F3060" w14:paraId="7DBC39EA" w14:textId="77777777" w:rsidTr="00B775DE">
        <w:tc>
          <w:tcPr>
            <w:tcW w:w="3539" w:type="dxa"/>
          </w:tcPr>
          <w:p w14:paraId="1E5EE922" w14:textId="0844BCE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Malt House Court 1-24</w:t>
            </w:r>
          </w:p>
        </w:tc>
        <w:tc>
          <w:tcPr>
            <w:tcW w:w="2977" w:type="dxa"/>
            <w:vAlign w:val="center"/>
          </w:tcPr>
          <w:p w14:paraId="3A22806A" w14:textId="0479609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1301" w:type="dxa"/>
          </w:tcPr>
          <w:p w14:paraId="58A52BC9" w14:textId="2B1D1F79"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4</w:t>
            </w:r>
          </w:p>
        </w:tc>
        <w:tc>
          <w:tcPr>
            <w:tcW w:w="0" w:type="auto"/>
          </w:tcPr>
          <w:p w14:paraId="538DB096" w14:textId="4CDCC52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1%</w:t>
            </w:r>
          </w:p>
        </w:tc>
      </w:tr>
      <w:tr w:rsidR="006C6927" w14:paraId="50FA9FDE" w14:textId="77777777" w:rsidTr="00B775DE">
        <w:tc>
          <w:tcPr>
            <w:tcW w:w="3539" w:type="dxa"/>
          </w:tcPr>
          <w:p w14:paraId="76E18E70" w14:textId="7DB34F4C"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Haseldine Road 1</w:t>
            </w:r>
          </w:p>
        </w:tc>
        <w:tc>
          <w:tcPr>
            <w:tcW w:w="2977" w:type="dxa"/>
            <w:vAlign w:val="center"/>
          </w:tcPr>
          <w:p w14:paraId="46224736" w14:textId="351F1538"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Housing</w:t>
            </w:r>
          </w:p>
        </w:tc>
        <w:tc>
          <w:tcPr>
            <w:tcW w:w="1301" w:type="dxa"/>
          </w:tcPr>
          <w:p w14:paraId="2C12CB72" w14:textId="33046D0F"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4</w:t>
            </w:r>
          </w:p>
        </w:tc>
        <w:tc>
          <w:tcPr>
            <w:tcW w:w="0" w:type="auto"/>
          </w:tcPr>
          <w:p w14:paraId="68138C4F" w14:textId="52BB43E0"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1%</w:t>
            </w:r>
          </w:p>
        </w:tc>
      </w:tr>
    </w:tbl>
    <w:p w14:paraId="2D272DB1" w14:textId="63B94A0C" w:rsidR="00684DF4" w:rsidRDefault="00684DF4" w:rsidP="00137E47">
      <w:pPr>
        <w:rPr>
          <w:rFonts w:asciiTheme="minorBidi" w:hAnsiTheme="minorBidi" w:cstheme="minorBidi"/>
          <w:color w:val="auto"/>
          <w:sz w:val="24"/>
          <w:szCs w:val="24"/>
        </w:rPr>
      </w:pPr>
    </w:p>
    <w:p w14:paraId="42A04E06" w14:textId="03167636" w:rsidR="008F3060" w:rsidRDefault="008F3060" w:rsidP="00137E47">
      <w:pPr>
        <w:rPr>
          <w:rFonts w:asciiTheme="minorBidi" w:hAnsiTheme="minorBidi" w:cstheme="minorBidi"/>
          <w:color w:val="auto"/>
          <w:sz w:val="24"/>
          <w:szCs w:val="24"/>
        </w:rPr>
      </w:pPr>
      <w:r>
        <w:rPr>
          <w:rFonts w:asciiTheme="minorBidi" w:hAnsiTheme="minorBidi" w:cstheme="minorBidi"/>
          <w:color w:val="auto"/>
          <w:sz w:val="24"/>
          <w:szCs w:val="24"/>
        </w:rPr>
        <w:t>Temporary Housing has been excluded from the above chart as it is a group of properties rather than single properties like the others listed. Temporary Housing made up 14% of electricity emissions in 2024/25 (52 tCO</w:t>
      </w:r>
      <w:r w:rsidRPr="008F3060">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1C892FA0" w14:textId="77777777" w:rsidR="008F3060" w:rsidRPr="00684DF4" w:rsidRDefault="008F3060" w:rsidP="00137E47">
      <w:pPr>
        <w:rPr>
          <w:rFonts w:asciiTheme="minorBidi" w:hAnsiTheme="minorBidi" w:cstheme="minorBidi"/>
          <w:color w:val="auto"/>
          <w:sz w:val="24"/>
          <w:szCs w:val="24"/>
        </w:rPr>
      </w:pPr>
    </w:p>
    <w:p w14:paraId="56AFD92C" w14:textId="0BD3FB74" w:rsidR="00954577" w:rsidRPr="00352AF4" w:rsidRDefault="00954577" w:rsidP="00954577">
      <w:pPr>
        <w:rPr>
          <w:rFonts w:asciiTheme="minorBidi" w:hAnsiTheme="minorBidi" w:cstheme="minorBidi"/>
          <w:color w:val="auto"/>
          <w:sz w:val="24"/>
          <w:szCs w:val="24"/>
        </w:rPr>
      </w:pPr>
      <w:r w:rsidRPr="00352AF4">
        <w:rPr>
          <w:rFonts w:asciiTheme="minorBidi" w:hAnsiTheme="minorBidi" w:cstheme="minorBidi"/>
          <w:color w:val="auto"/>
          <w:sz w:val="24"/>
          <w:szCs w:val="24"/>
        </w:rPr>
        <w:t xml:space="preserve">Table </w:t>
      </w:r>
      <w:r w:rsidR="00DA1E36">
        <w:rPr>
          <w:rFonts w:asciiTheme="minorBidi" w:hAnsiTheme="minorBidi" w:cstheme="minorBidi"/>
          <w:color w:val="auto"/>
          <w:sz w:val="24"/>
          <w:szCs w:val="24"/>
        </w:rPr>
        <w:t>4</w:t>
      </w:r>
      <w:r w:rsidRPr="00352AF4">
        <w:rPr>
          <w:rFonts w:asciiTheme="minorBidi" w:hAnsiTheme="minorBidi" w:cstheme="minorBidi"/>
          <w:color w:val="auto"/>
          <w:sz w:val="24"/>
          <w:szCs w:val="24"/>
        </w:rPr>
        <w:t>. Gas Emissions</w:t>
      </w:r>
      <w:r w:rsidR="00373089" w:rsidRPr="00352AF4">
        <w:rPr>
          <w:rFonts w:asciiTheme="minorBidi" w:hAnsiTheme="minorBidi" w:cstheme="minorBidi"/>
          <w:color w:val="auto"/>
          <w:sz w:val="24"/>
          <w:szCs w:val="24"/>
        </w:rPr>
        <w:t xml:space="preserve"> </w:t>
      </w:r>
      <w:r w:rsidR="00373089">
        <w:rPr>
          <w:rFonts w:asciiTheme="minorBidi" w:hAnsiTheme="minorBidi" w:cstheme="minorBidi"/>
          <w:color w:val="auto"/>
          <w:sz w:val="24"/>
          <w:szCs w:val="24"/>
        </w:rPr>
        <w:t>(tCO</w:t>
      </w:r>
      <w:r w:rsidR="00373089" w:rsidRPr="00373089">
        <w:rPr>
          <w:rFonts w:asciiTheme="minorBidi" w:hAnsiTheme="minorBidi" w:cstheme="minorBidi"/>
          <w:color w:val="auto"/>
          <w:sz w:val="24"/>
          <w:szCs w:val="24"/>
          <w:vertAlign w:val="subscript"/>
        </w:rPr>
        <w:t>2</w:t>
      </w:r>
      <w:r w:rsidR="00373089">
        <w:rPr>
          <w:rFonts w:asciiTheme="minorBidi" w:hAnsiTheme="minorBidi" w:cstheme="minorBidi"/>
          <w:color w:val="auto"/>
          <w:sz w:val="24"/>
          <w:szCs w:val="24"/>
        </w:rPr>
        <w:t>e)</w:t>
      </w:r>
      <w:r w:rsidRPr="00352AF4">
        <w:rPr>
          <w:rFonts w:asciiTheme="minorBidi" w:hAnsiTheme="minorBidi" w:cstheme="minorBidi"/>
          <w:color w:val="auto"/>
          <w:sz w:val="24"/>
          <w:szCs w:val="24"/>
        </w:rPr>
        <w:t xml:space="preserve"> by Property (Top 10) 202</w:t>
      </w:r>
      <w:r w:rsidR="00B775DE">
        <w:rPr>
          <w:rFonts w:asciiTheme="minorBidi" w:hAnsiTheme="minorBidi" w:cstheme="minorBidi"/>
          <w:color w:val="auto"/>
          <w:sz w:val="24"/>
          <w:szCs w:val="24"/>
        </w:rPr>
        <w:t>4</w:t>
      </w:r>
      <w:r w:rsidRPr="00352AF4">
        <w:rPr>
          <w:rFonts w:asciiTheme="minorBidi" w:hAnsiTheme="minorBidi" w:cstheme="minorBidi"/>
          <w:color w:val="auto"/>
          <w:sz w:val="24"/>
          <w:szCs w:val="24"/>
        </w:rPr>
        <w:t>/2</w:t>
      </w:r>
      <w:r w:rsidR="00B775DE">
        <w:rPr>
          <w:rFonts w:asciiTheme="minorBidi" w:hAnsiTheme="minorBidi" w:cstheme="minorBidi"/>
          <w:color w:val="auto"/>
          <w:sz w:val="24"/>
          <w:szCs w:val="24"/>
        </w:rPr>
        <w:t>5</w:t>
      </w:r>
      <w:r w:rsidRPr="00352AF4">
        <w:rPr>
          <w:rFonts w:asciiTheme="minorBidi" w:hAnsiTheme="minorBidi" w:cstheme="minorBidi"/>
          <w:color w:val="auto"/>
          <w:sz w:val="24"/>
          <w:szCs w:val="24"/>
        </w:rPr>
        <w:t xml:space="preserve">  </w:t>
      </w:r>
    </w:p>
    <w:p w14:paraId="1A603732" w14:textId="77777777" w:rsidR="00137E47" w:rsidRDefault="00137E47" w:rsidP="003B24B4">
      <w:pPr>
        <w:rPr>
          <w:rFonts w:asciiTheme="minorBidi" w:hAnsiTheme="minorBidi" w:cstheme="minorBidi"/>
          <w:color w:val="auto"/>
          <w:sz w:val="24"/>
          <w:szCs w:val="24"/>
        </w:rPr>
      </w:pPr>
    </w:p>
    <w:tbl>
      <w:tblPr>
        <w:tblStyle w:val="TableGrid"/>
        <w:tblW w:w="5000" w:type="pct"/>
        <w:tblCellMar>
          <w:top w:w="28" w:type="dxa"/>
          <w:bottom w:w="28" w:type="dxa"/>
        </w:tblCellMar>
        <w:tblLook w:val="04A0" w:firstRow="1" w:lastRow="0" w:firstColumn="1" w:lastColumn="0" w:noHBand="0" w:noVBand="1"/>
      </w:tblPr>
      <w:tblGrid>
        <w:gridCol w:w="3605"/>
        <w:gridCol w:w="3030"/>
        <w:gridCol w:w="1271"/>
        <w:gridCol w:w="1276"/>
      </w:tblGrid>
      <w:tr w:rsidR="001103F2" w14:paraId="759A716F" w14:textId="77777777" w:rsidTr="00B10123">
        <w:tc>
          <w:tcPr>
            <w:tcW w:w="1963" w:type="pct"/>
            <w:vAlign w:val="center"/>
          </w:tcPr>
          <w:p w14:paraId="294C37C6" w14:textId="77777777" w:rsidR="001103F2" w:rsidRPr="00B10123" w:rsidRDefault="001103F2"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Property Name</w:t>
            </w:r>
          </w:p>
        </w:tc>
        <w:tc>
          <w:tcPr>
            <w:tcW w:w="1650" w:type="pct"/>
            <w:vAlign w:val="center"/>
          </w:tcPr>
          <w:p w14:paraId="6C047E98" w14:textId="77777777" w:rsidR="001103F2" w:rsidRPr="00B10123" w:rsidRDefault="001103F2"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Property Group</w:t>
            </w:r>
          </w:p>
        </w:tc>
        <w:tc>
          <w:tcPr>
            <w:tcW w:w="692" w:type="pct"/>
            <w:vAlign w:val="center"/>
          </w:tcPr>
          <w:p w14:paraId="03797AFE" w14:textId="13402CA3" w:rsidR="001103F2" w:rsidRPr="00B10123" w:rsidRDefault="001103F2"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202</w:t>
            </w:r>
            <w:r w:rsidR="00B10123">
              <w:rPr>
                <w:rFonts w:asciiTheme="minorBidi" w:hAnsiTheme="minorBidi" w:cstheme="minorBidi"/>
                <w:b/>
                <w:bCs/>
                <w:color w:val="auto"/>
                <w:sz w:val="20"/>
                <w:szCs w:val="20"/>
              </w:rPr>
              <w:t>4</w:t>
            </w:r>
            <w:r w:rsidRPr="00B10123">
              <w:rPr>
                <w:rFonts w:asciiTheme="minorBidi" w:hAnsiTheme="minorBidi" w:cstheme="minorBidi"/>
                <w:b/>
                <w:bCs/>
                <w:color w:val="auto"/>
                <w:sz w:val="20"/>
                <w:szCs w:val="20"/>
              </w:rPr>
              <w:t>/2</w:t>
            </w:r>
            <w:r w:rsidR="00B10123">
              <w:rPr>
                <w:rFonts w:asciiTheme="minorBidi" w:hAnsiTheme="minorBidi" w:cstheme="minorBidi"/>
                <w:b/>
                <w:bCs/>
                <w:color w:val="auto"/>
                <w:sz w:val="20"/>
                <w:szCs w:val="20"/>
              </w:rPr>
              <w:t>5</w:t>
            </w:r>
            <w:r w:rsidRPr="00B10123">
              <w:rPr>
                <w:rFonts w:asciiTheme="minorBidi" w:hAnsiTheme="minorBidi" w:cstheme="minorBidi"/>
                <w:b/>
                <w:bCs/>
                <w:color w:val="auto"/>
                <w:sz w:val="20"/>
                <w:szCs w:val="20"/>
              </w:rPr>
              <w:t xml:space="preserve"> Emissions</w:t>
            </w:r>
          </w:p>
        </w:tc>
        <w:tc>
          <w:tcPr>
            <w:tcW w:w="695" w:type="pct"/>
            <w:vAlign w:val="center"/>
          </w:tcPr>
          <w:p w14:paraId="667019CB" w14:textId="77777777" w:rsidR="001103F2" w:rsidRPr="00B10123" w:rsidRDefault="001103F2" w:rsidP="009736D8">
            <w:pPr>
              <w:rPr>
                <w:rFonts w:asciiTheme="minorBidi" w:hAnsiTheme="minorBidi" w:cstheme="minorBidi"/>
                <w:b/>
                <w:bCs/>
                <w:color w:val="auto"/>
                <w:sz w:val="20"/>
                <w:szCs w:val="20"/>
              </w:rPr>
            </w:pPr>
            <w:r w:rsidRPr="00B10123">
              <w:rPr>
                <w:rFonts w:asciiTheme="minorBidi" w:hAnsiTheme="minorBidi" w:cstheme="minorBidi"/>
                <w:b/>
                <w:bCs/>
                <w:color w:val="auto"/>
                <w:sz w:val="20"/>
                <w:szCs w:val="20"/>
              </w:rPr>
              <w:t>% Of Total</w:t>
            </w:r>
          </w:p>
        </w:tc>
      </w:tr>
      <w:tr w:rsidR="00B10123" w14:paraId="6C88C507" w14:textId="77777777" w:rsidTr="00B10123">
        <w:tc>
          <w:tcPr>
            <w:tcW w:w="1963" w:type="pct"/>
            <w:vAlign w:val="center"/>
          </w:tcPr>
          <w:p w14:paraId="53C7875F" w14:textId="7640EF2A"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St Albans District Council Offices</w:t>
            </w:r>
          </w:p>
        </w:tc>
        <w:tc>
          <w:tcPr>
            <w:tcW w:w="1650" w:type="pct"/>
            <w:vAlign w:val="center"/>
          </w:tcPr>
          <w:p w14:paraId="28A12E2A" w14:textId="5280E78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District Office</w:t>
            </w:r>
          </w:p>
        </w:tc>
        <w:tc>
          <w:tcPr>
            <w:tcW w:w="692" w:type="pct"/>
          </w:tcPr>
          <w:p w14:paraId="4A74D541" w14:textId="10CDF6C7"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86</w:t>
            </w:r>
          </w:p>
        </w:tc>
        <w:tc>
          <w:tcPr>
            <w:tcW w:w="695" w:type="pct"/>
          </w:tcPr>
          <w:p w14:paraId="7F25E9D6" w14:textId="4252B825"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12%</w:t>
            </w:r>
          </w:p>
        </w:tc>
      </w:tr>
      <w:tr w:rsidR="00B10123" w14:paraId="3DC95507" w14:textId="77777777" w:rsidTr="00B10123">
        <w:tc>
          <w:tcPr>
            <w:tcW w:w="1963" w:type="pct"/>
            <w:vAlign w:val="center"/>
          </w:tcPr>
          <w:p w14:paraId="55FB9B59" w14:textId="342426B4"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Cyril Dumpleton House</w:t>
            </w:r>
          </w:p>
        </w:tc>
        <w:tc>
          <w:tcPr>
            <w:tcW w:w="1650" w:type="pct"/>
            <w:vAlign w:val="center"/>
          </w:tcPr>
          <w:p w14:paraId="30837E46" w14:textId="25E7CF59"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3F900E35" w14:textId="15EDB46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63</w:t>
            </w:r>
          </w:p>
        </w:tc>
        <w:tc>
          <w:tcPr>
            <w:tcW w:w="695" w:type="pct"/>
          </w:tcPr>
          <w:p w14:paraId="147DEBBC" w14:textId="18412853"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9%</w:t>
            </w:r>
          </w:p>
        </w:tc>
      </w:tr>
      <w:tr w:rsidR="00B10123" w14:paraId="2688ED4E" w14:textId="77777777" w:rsidTr="00B10123">
        <w:tc>
          <w:tcPr>
            <w:tcW w:w="1963" w:type="pct"/>
            <w:vAlign w:val="center"/>
          </w:tcPr>
          <w:p w14:paraId="6FCFBD30" w14:textId="5AFBF55D"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Gorham Drive 42A (boiler house)</w:t>
            </w:r>
          </w:p>
        </w:tc>
        <w:tc>
          <w:tcPr>
            <w:tcW w:w="1650" w:type="pct"/>
            <w:vAlign w:val="center"/>
          </w:tcPr>
          <w:p w14:paraId="0F99DDDD" w14:textId="0B6EFA6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1CE131D7" w14:textId="7DA13EF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50</w:t>
            </w:r>
          </w:p>
        </w:tc>
        <w:tc>
          <w:tcPr>
            <w:tcW w:w="695" w:type="pct"/>
          </w:tcPr>
          <w:p w14:paraId="0641D4AF" w14:textId="2B881867"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7%</w:t>
            </w:r>
          </w:p>
        </w:tc>
      </w:tr>
      <w:tr w:rsidR="00B10123" w14:paraId="094C029D" w14:textId="77777777" w:rsidTr="00B10123">
        <w:tc>
          <w:tcPr>
            <w:tcW w:w="1963" w:type="pct"/>
            <w:vAlign w:val="center"/>
          </w:tcPr>
          <w:p w14:paraId="6E0497DC" w14:textId="0F00E41A"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Breadcroft Sheltered Housing</w:t>
            </w:r>
          </w:p>
        </w:tc>
        <w:tc>
          <w:tcPr>
            <w:tcW w:w="1650" w:type="pct"/>
            <w:vAlign w:val="center"/>
          </w:tcPr>
          <w:p w14:paraId="4142BA8C" w14:textId="2F80816A"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37FB6ECB" w14:textId="08BDC3C0"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48</w:t>
            </w:r>
          </w:p>
        </w:tc>
        <w:tc>
          <w:tcPr>
            <w:tcW w:w="695" w:type="pct"/>
          </w:tcPr>
          <w:p w14:paraId="43D624BB" w14:textId="36CBD264"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6%</w:t>
            </w:r>
          </w:p>
        </w:tc>
      </w:tr>
      <w:tr w:rsidR="00B10123" w14:paraId="5E761043" w14:textId="77777777" w:rsidTr="00B10123">
        <w:tc>
          <w:tcPr>
            <w:tcW w:w="1963" w:type="pct"/>
            <w:vAlign w:val="center"/>
          </w:tcPr>
          <w:p w14:paraId="6A395529" w14:textId="75F0675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Gertrude Peake Place</w:t>
            </w:r>
          </w:p>
        </w:tc>
        <w:tc>
          <w:tcPr>
            <w:tcW w:w="1650" w:type="pct"/>
            <w:vAlign w:val="center"/>
          </w:tcPr>
          <w:p w14:paraId="3485056C" w14:textId="2736052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6E2DDFEA" w14:textId="14D22A15"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43</w:t>
            </w:r>
          </w:p>
        </w:tc>
        <w:tc>
          <w:tcPr>
            <w:tcW w:w="695" w:type="pct"/>
          </w:tcPr>
          <w:p w14:paraId="70F4127C" w14:textId="42B8724B"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6%</w:t>
            </w:r>
          </w:p>
        </w:tc>
      </w:tr>
      <w:tr w:rsidR="00B10123" w14:paraId="5443D341" w14:textId="77777777" w:rsidTr="00B10123">
        <w:tc>
          <w:tcPr>
            <w:tcW w:w="1963" w:type="pct"/>
            <w:vAlign w:val="center"/>
          </w:tcPr>
          <w:p w14:paraId="6638B067" w14:textId="31362864"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Town Hall / NM Gallery</w:t>
            </w:r>
          </w:p>
        </w:tc>
        <w:tc>
          <w:tcPr>
            <w:tcW w:w="1650" w:type="pct"/>
            <w:vAlign w:val="center"/>
          </w:tcPr>
          <w:p w14:paraId="27D4488B" w14:textId="718016AB"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Museums and Historic</w:t>
            </w:r>
          </w:p>
        </w:tc>
        <w:tc>
          <w:tcPr>
            <w:tcW w:w="692" w:type="pct"/>
          </w:tcPr>
          <w:p w14:paraId="15EFD045" w14:textId="20DCFA31"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40</w:t>
            </w:r>
          </w:p>
        </w:tc>
        <w:tc>
          <w:tcPr>
            <w:tcW w:w="695" w:type="pct"/>
          </w:tcPr>
          <w:p w14:paraId="2C159D64" w14:textId="3905925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5%</w:t>
            </w:r>
          </w:p>
        </w:tc>
      </w:tr>
      <w:tr w:rsidR="00B10123" w14:paraId="6073491D" w14:textId="77777777" w:rsidTr="00B10123">
        <w:tc>
          <w:tcPr>
            <w:tcW w:w="1963" w:type="pct"/>
            <w:vAlign w:val="center"/>
          </w:tcPr>
          <w:p w14:paraId="725AC5DC" w14:textId="22B8B5AB"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Cottonmill Lane 182 (boiler house)</w:t>
            </w:r>
          </w:p>
        </w:tc>
        <w:tc>
          <w:tcPr>
            <w:tcW w:w="1650" w:type="pct"/>
            <w:vAlign w:val="center"/>
          </w:tcPr>
          <w:p w14:paraId="1F657BDD" w14:textId="7CE07326"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134D9957" w14:textId="653BA5A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32</w:t>
            </w:r>
          </w:p>
        </w:tc>
        <w:tc>
          <w:tcPr>
            <w:tcW w:w="695" w:type="pct"/>
          </w:tcPr>
          <w:p w14:paraId="23006018" w14:textId="7C2147F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4%</w:t>
            </w:r>
          </w:p>
        </w:tc>
      </w:tr>
      <w:tr w:rsidR="00B10123" w14:paraId="12DA86E0" w14:textId="77777777" w:rsidTr="00B10123">
        <w:tc>
          <w:tcPr>
            <w:tcW w:w="1963" w:type="pct"/>
            <w:vAlign w:val="center"/>
          </w:tcPr>
          <w:p w14:paraId="0E4194A0" w14:textId="5675E752"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Broome Corner</w:t>
            </w:r>
          </w:p>
        </w:tc>
        <w:tc>
          <w:tcPr>
            <w:tcW w:w="1650" w:type="pct"/>
            <w:vAlign w:val="center"/>
          </w:tcPr>
          <w:p w14:paraId="04EF78B9" w14:textId="77777777"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Housing</w:t>
            </w:r>
          </w:p>
        </w:tc>
        <w:tc>
          <w:tcPr>
            <w:tcW w:w="692" w:type="pct"/>
          </w:tcPr>
          <w:p w14:paraId="71F70654" w14:textId="1C202CEC"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22</w:t>
            </w:r>
          </w:p>
        </w:tc>
        <w:tc>
          <w:tcPr>
            <w:tcW w:w="695" w:type="pct"/>
          </w:tcPr>
          <w:p w14:paraId="2CBABC67" w14:textId="17040AAE"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3%</w:t>
            </w:r>
          </w:p>
        </w:tc>
      </w:tr>
      <w:tr w:rsidR="00B10123" w14:paraId="5C106369" w14:textId="77777777" w:rsidTr="00B10123">
        <w:tc>
          <w:tcPr>
            <w:tcW w:w="1963" w:type="pct"/>
            <w:vAlign w:val="center"/>
          </w:tcPr>
          <w:p w14:paraId="6FFC2002" w14:textId="1F74608F"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Verulamium Museum</w:t>
            </w:r>
          </w:p>
        </w:tc>
        <w:tc>
          <w:tcPr>
            <w:tcW w:w="1650" w:type="pct"/>
            <w:vAlign w:val="center"/>
          </w:tcPr>
          <w:p w14:paraId="3664CE5C" w14:textId="4554FC83"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Museums and Historic</w:t>
            </w:r>
          </w:p>
        </w:tc>
        <w:tc>
          <w:tcPr>
            <w:tcW w:w="692" w:type="pct"/>
          </w:tcPr>
          <w:p w14:paraId="544D6CF9" w14:textId="47DB21C6"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21</w:t>
            </w:r>
          </w:p>
        </w:tc>
        <w:tc>
          <w:tcPr>
            <w:tcW w:w="695" w:type="pct"/>
          </w:tcPr>
          <w:p w14:paraId="395A6639" w14:textId="111A7A99" w:rsidR="00B10123" w:rsidRPr="00B10123" w:rsidRDefault="00B10123" w:rsidP="00B10123">
            <w:pPr>
              <w:rPr>
                <w:rFonts w:asciiTheme="minorBidi" w:hAnsiTheme="minorBidi" w:cstheme="minorBidi"/>
                <w:color w:val="auto"/>
                <w:sz w:val="20"/>
                <w:szCs w:val="20"/>
              </w:rPr>
            </w:pPr>
            <w:r w:rsidRPr="00B10123">
              <w:rPr>
                <w:rFonts w:asciiTheme="minorBidi" w:hAnsiTheme="minorBidi" w:cstheme="minorBidi"/>
                <w:color w:val="auto"/>
                <w:sz w:val="20"/>
                <w:szCs w:val="20"/>
              </w:rPr>
              <w:t>3%</w:t>
            </w:r>
          </w:p>
        </w:tc>
      </w:tr>
      <w:tr w:rsidR="006C6927" w14:paraId="70543F22" w14:textId="77777777" w:rsidTr="00B10123">
        <w:tc>
          <w:tcPr>
            <w:tcW w:w="1963" w:type="pct"/>
            <w:vAlign w:val="center"/>
          </w:tcPr>
          <w:p w14:paraId="5044188E" w14:textId="12FC0CC5" w:rsidR="006C6927" w:rsidRPr="00B10123" w:rsidRDefault="00CA653C" w:rsidP="00B10123">
            <w:pPr>
              <w:rPr>
                <w:rFonts w:asciiTheme="minorBidi" w:hAnsiTheme="minorBidi" w:cstheme="minorBidi"/>
                <w:color w:val="auto"/>
                <w:sz w:val="20"/>
                <w:szCs w:val="20"/>
              </w:rPr>
            </w:pPr>
            <w:r>
              <w:rPr>
                <w:rFonts w:asciiTheme="minorBidi" w:hAnsiTheme="minorBidi" w:cstheme="minorBidi"/>
                <w:color w:val="auto"/>
                <w:sz w:val="20"/>
                <w:szCs w:val="20"/>
              </w:rPr>
              <w:t>Grosvenor</w:t>
            </w:r>
            <w:r w:rsidR="006C6927">
              <w:rPr>
                <w:rFonts w:asciiTheme="minorBidi" w:hAnsiTheme="minorBidi" w:cstheme="minorBidi"/>
                <w:color w:val="auto"/>
                <w:sz w:val="20"/>
                <w:szCs w:val="20"/>
              </w:rPr>
              <w:t xml:space="preserve"> Road 34</w:t>
            </w:r>
          </w:p>
        </w:tc>
        <w:tc>
          <w:tcPr>
            <w:tcW w:w="1650" w:type="pct"/>
            <w:vAlign w:val="center"/>
          </w:tcPr>
          <w:p w14:paraId="5F6EE9D5" w14:textId="3AE8904F"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Housing</w:t>
            </w:r>
          </w:p>
        </w:tc>
        <w:tc>
          <w:tcPr>
            <w:tcW w:w="692" w:type="pct"/>
          </w:tcPr>
          <w:p w14:paraId="3D0D7FF3" w14:textId="1F911836"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19</w:t>
            </w:r>
          </w:p>
        </w:tc>
        <w:tc>
          <w:tcPr>
            <w:tcW w:w="695" w:type="pct"/>
          </w:tcPr>
          <w:p w14:paraId="49F25283" w14:textId="5891D3CF" w:rsidR="006C6927" w:rsidRPr="00B10123" w:rsidRDefault="006C6927" w:rsidP="00B10123">
            <w:pPr>
              <w:rPr>
                <w:rFonts w:asciiTheme="minorBidi" w:hAnsiTheme="minorBidi" w:cstheme="minorBidi"/>
                <w:color w:val="auto"/>
                <w:sz w:val="20"/>
                <w:szCs w:val="20"/>
              </w:rPr>
            </w:pPr>
            <w:r>
              <w:rPr>
                <w:rFonts w:asciiTheme="minorBidi" w:hAnsiTheme="minorBidi" w:cstheme="minorBidi"/>
                <w:color w:val="auto"/>
                <w:sz w:val="20"/>
                <w:szCs w:val="20"/>
              </w:rPr>
              <w:t>3%</w:t>
            </w:r>
          </w:p>
        </w:tc>
      </w:tr>
    </w:tbl>
    <w:p w14:paraId="37BDAE2D" w14:textId="77777777" w:rsidR="001103F2" w:rsidRDefault="001103F2" w:rsidP="003B24B4">
      <w:pPr>
        <w:rPr>
          <w:rFonts w:asciiTheme="minorBidi" w:hAnsiTheme="minorBidi" w:cstheme="minorBidi"/>
          <w:color w:val="auto"/>
          <w:sz w:val="24"/>
          <w:szCs w:val="24"/>
        </w:rPr>
      </w:pPr>
    </w:p>
    <w:p w14:paraId="3153C3D6" w14:textId="19C7CE8C" w:rsidR="006C6927" w:rsidRDefault="006C6927" w:rsidP="006C6927">
      <w:pPr>
        <w:rPr>
          <w:rFonts w:asciiTheme="minorBidi" w:hAnsiTheme="minorBidi" w:cstheme="minorBidi"/>
          <w:color w:val="auto"/>
          <w:sz w:val="24"/>
          <w:szCs w:val="24"/>
        </w:rPr>
      </w:pPr>
      <w:r>
        <w:rPr>
          <w:rFonts w:asciiTheme="minorBidi" w:hAnsiTheme="minorBidi" w:cstheme="minorBidi"/>
          <w:color w:val="auto"/>
          <w:sz w:val="24"/>
          <w:szCs w:val="24"/>
        </w:rPr>
        <w:lastRenderedPageBreak/>
        <w:t>Temporary Housing has been excluded from the above chart as it is a group of properties rather than single properties like the others listed. Temporary Housing made up 25% of gas emissions in 2024/25 (182 tCO</w:t>
      </w:r>
      <w:r w:rsidRPr="008F3060">
        <w:rPr>
          <w:rFonts w:asciiTheme="minorBidi" w:hAnsiTheme="minorBidi" w:cstheme="minorBidi"/>
          <w:color w:val="auto"/>
          <w:sz w:val="24"/>
          <w:szCs w:val="24"/>
          <w:vertAlign w:val="subscript"/>
        </w:rPr>
        <w:t>2</w:t>
      </w:r>
      <w:r>
        <w:rPr>
          <w:rFonts w:asciiTheme="minorBidi" w:hAnsiTheme="minorBidi" w:cstheme="minorBidi"/>
          <w:color w:val="auto"/>
          <w:sz w:val="24"/>
          <w:szCs w:val="24"/>
        </w:rPr>
        <w:t>e).</w:t>
      </w:r>
    </w:p>
    <w:p w14:paraId="615913A6" w14:textId="77777777" w:rsidR="006C6927" w:rsidRDefault="006C6927" w:rsidP="003B24B4">
      <w:pPr>
        <w:rPr>
          <w:rFonts w:asciiTheme="minorBidi" w:hAnsiTheme="minorBidi" w:cstheme="minorBidi"/>
          <w:color w:val="auto"/>
          <w:sz w:val="24"/>
          <w:szCs w:val="24"/>
        </w:rPr>
      </w:pPr>
    </w:p>
    <w:p w14:paraId="367583E2" w14:textId="19B14103" w:rsidR="00FC4AD2" w:rsidRDefault="00FC4AD2" w:rsidP="00FC4AD2">
      <w:pPr>
        <w:rPr>
          <w:rFonts w:asciiTheme="minorBidi" w:hAnsiTheme="minorBidi" w:cstheme="minorBidi"/>
          <w:color w:val="auto"/>
          <w:sz w:val="24"/>
          <w:szCs w:val="24"/>
        </w:rPr>
      </w:pPr>
      <w:r w:rsidRPr="005C088B">
        <w:rPr>
          <w:rFonts w:asciiTheme="minorBidi" w:hAnsiTheme="minorBidi" w:cstheme="minorBidi"/>
          <w:color w:val="auto"/>
          <w:sz w:val="24"/>
          <w:szCs w:val="24"/>
        </w:rPr>
        <w:t xml:space="preserve">Table </w:t>
      </w:r>
      <w:r w:rsidR="00DA1E36">
        <w:rPr>
          <w:rFonts w:asciiTheme="minorBidi" w:hAnsiTheme="minorBidi" w:cstheme="minorBidi"/>
          <w:color w:val="auto"/>
          <w:sz w:val="24"/>
          <w:szCs w:val="24"/>
        </w:rPr>
        <w:t>5</w:t>
      </w:r>
      <w:r w:rsidRPr="005C088B">
        <w:rPr>
          <w:rFonts w:asciiTheme="minorBidi" w:hAnsiTheme="minorBidi" w:cstheme="minorBidi"/>
          <w:color w:val="auto"/>
          <w:sz w:val="24"/>
          <w:szCs w:val="24"/>
        </w:rPr>
        <w:t xml:space="preserve">. Average Electricity Emissions </w:t>
      </w:r>
      <w:r w:rsidR="00373089">
        <w:rPr>
          <w:rFonts w:asciiTheme="minorBidi" w:hAnsiTheme="minorBidi" w:cstheme="minorBidi"/>
          <w:color w:val="auto"/>
          <w:sz w:val="24"/>
          <w:szCs w:val="24"/>
        </w:rPr>
        <w:t>(tCO</w:t>
      </w:r>
      <w:r w:rsidR="00373089" w:rsidRPr="00373089">
        <w:rPr>
          <w:rFonts w:asciiTheme="minorBidi" w:hAnsiTheme="minorBidi" w:cstheme="minorBidi"/>
          <w:color w:val="auto"/>
          <w:sz w:val="24"/>
          <w:szCs w:val="24"/>
          <w:vertAlign w:val="subscript"/>
        </w:rPr>
        <w:t>2</w:t>
      </w:r>
      <w:r w:rsidR="00373089">
        <w:rPr>
          <w:rFonts w:asciiTheme="minorBidi" w:hAnsiTheme="minorBidi" w:cstheme="minorBidi"/>
          <w:color w:val="auto"/>
          <w:sz w:val="24"/>
          <w:szCs w:val="24"/>
        </w:rPr>
        <w:t xml:space="preserve">e) </w:t>
      </w:r>
      <w:r w:rsidRPr="005C088B">
        <w:rPr>
          <w:rFonts w:asciiTheme="minorBidi" w:hAnsiTheme="minorBidi" w:cstheme="minorBidi"/>
          <w:color w:val="auto"/>
          <w:sz w:val="24"/>
          <w:szCs w:val="24"/>
        </w:rPr>
        <w:t>Change by Property</w:t>
      </w:r>
    </w:p>
    <w:p w14:paraId="6D21EB37" w14:textId="77777777" w:rsidR="00FC4AD2" w:rsidRDefault="00FC4AD2" w:rsidP="00FC4AD2">
      <w:pPr>
        <w:rPr>
          <w:rFonts w:asciiTheme="minorBidi" w:hAnsiTheme="minorBidi" w:cstheme="minorBidi"/>
          <w:color w:val="auto"/>
          <w:sz w:val="24"/>
          <w:szCs w:val="24"/>
        </w:rPr>
      </w:pPr>
    </w:p>
    <w:p w14:paraId="447331CF" w14:textId="279E1D92" w:rsidR="005C088B" w:rsidRDefault="005C088B" w:rsidP="005C088B">
      <w:pPr>
        <w:rPr>
          <w:rFonts w:asciiTheme="minorBidi" w:hAnsiTheme="minorBidi" w:cstheme="minorBidi"/>
          <w:color w:val="auto"/>
          <w:sz w:val="24"/>
          <w:szCs w:val="24"/>
        </w:rPr>
      </w:pPr>
      <w:r>
        <w:rPr>
          <w:rFonts w:asciiTheme="minorBidi" w:hAnsiTheme="minorBidi" w:cstheme="minorBidi"/>
          <w:color w:val="auto"/>
          <w:sz w:val="24"/>
          <w:szCs w:val="24"/>
        </w:rPr>
        <w:t>Baseline averages have been calculated using the first three years of data available for each property</w:t>
      </w:r>
      <w:r w:rsidR="00B10123">
        <w:rPr>
          <w:rFonts w:asciiTheme="minorBidi" w:hAnsiTheme="minorBidi" w:cstheme="minorBidi"/>
          <w:color w:val="auto"/>
          <w:sz w:val="24"/>
          <w:szCs w:val="24"/>
        </w:rPr>
        <w:t>;</w:t>
      </w:r>
      <w:r>
        <w:rPr>
          <w:rFonts w:asciiTheme="minorBidi" w:hAnsiTheme="minorBidi" w:cstheme="minorBidi"/>
          <w:color w:val="auto"/>
          <w:sz w:val="24"/>
          <w:szCs w:val="24"/>
        </w:rPr>
        <w:t xml:space="preserve"> recent averages have been calculated using 202</w:t>
      </w:r>
      <w:r w:rsidR="008C6F78">
        <w:rPr>
          <w:rFonts w:asciiTheme="minorBidi" w:hAnsiTheme="minorBidi" w:cstheme="minorBidi"/>
          <w:color w:val="auto"/>
          <w:sz w:val="24"/>
          <w:szCs w:val="24"/>
        </w:rPr>
        <w:t>2</w:t>
      </w:r>
      <w:r>
        <w:rPr>
          <w:rFonts w:asciiTheme="minorBidi" w:hAnsiTheme="minorBidi" w:cstheme="minorBidi"/>
          <w:color w:val="auto"/>
          <w:sz w:val="24"/>
          <w:szCs w:val="24"/>
        </w:rPr>
        <w:t>/2</w:t>
      </w:r>
      <w:r w:rsidR="008C6F78">
        <w:rPr>
          <w:rFonts w:asciiTheme="minorBidi" w:hAnsiTheme="minorBidi" w:cstheme="minorBidi"/>
          <w:color w:val="auto"/>
          <w:sz w:val="24"/>
          <w:szCs w:val="24"/>
        </w:rPr>
        <w:t>3</w:t>
      </w:r>
      <w:r>
        <w:rPr>
          <w:rFonts w:asciiTheme="minorBidi" w:hAnsiTheme="minorBidi" w:cstheme="minorBidi"/>
          <w:color w:val="auto"/>
          <w:sz w:val="24"/>
          <w:szCs w:val="24"/>
        </w:rPr>
        <w:t xml:space="preserve"> – 202</w:t>
      </w:r>
      <w:r w:rsidR="008C6F78">
        <w:rPr>
          <w:rFonts w:asciiTheme="minorBidi" w:hAnsiTheme="minorBidi" w:cstheme="minorBidi"/>
          <w:color w:val="auto"/>
          <w:sz w:val="24"/>
          <w:szCs w:val="24"/>
        </w:rPr>
        <w:t>4</w:t>
      </w:r>
      <w:r>
        <w:rPr>
          <w:rFonts w:asciiTheme="minorBidi" w:hAnsiTheme="minorBidi" w:cstheme="minorBidi"/>
          <w:color w:val="auto"/>
          <w:sz w:val="24"/>
          <w:szCs w:val="24"/>
        </w:rPr>
        <w:t>/2</w:t>
      </w:r>
      <w:r w:rsidR="008C6F78">
        <w:rPr>
          <w:rFonts w:asciiTheme="minorBidi" w:hAnsiTheme="minorBidi" w:cstheme="minorBidi"/>
          <w:color w:val="auto"/>
          <w:sz w:val="24"/>
          <w:szCs w:val="24"/>
        </w:rPr>
        <w:t>5</w:t>
      </w:r>
      <w:r>
        <w:rPr>
          <w:rFonts w:asciiTheme="minorBidi" w:hAnsiTheme="minorBidi" w:cstheme="minorBidi"/>
          <w:color w:val="auto"/>
          <w:sz w:val="24"/>
          <w:szCs w:val="24"/>
        </w:rPr>
        <w:t xml:space="preserve"> data. Properties that are no longer open or have been open for less than </w:t>
      </w:r>
      <w:r w:rsidR="008C6F78">
        <w:rPr>
          <w:rFonts w:asciiTheme="minorBidi" w:hAnsiTheme="minorBidi" w:cstheme="minorBidi"/>
          <w:color w:val="auto"/>
          <w:sz w:val="24"/>
          <w:szCs w:val="24"/>
        </w:rPr>
        <w:t>2</w:t>
      </w:r>
      <w:r>
        <w:rPr>
          <w:rFonts w:asciiTheme="minorBidi" w:hAnsiTheme="minorBidi" w:cstheme="minorBidi"/>
          <w:color w:val="auto"/>
          <w:sz w:val="24"/>
          <w:szCs w:val="24"/>
        </w:rPr>
        <w:t xml:space="preserve"> years have not been included in the analysis. The table below shows the 5 properties with the largest</w:t>
      </w:r>
      <w:r w:rsidR="008C6F78">
        <w:rPr>
          <w:rFonts w:asciiTheme="minorBidi" w:hAnsiTheme="minorBidi" w:cstheme="minorBidi"/>
          <w:color w:val="auto"/>
          <w:sz w:val="24"/>
          <w:szCs w:val="24"/>
        </w:rPr>
        <w:t xml:space="preserve"> decreases in emissions (based on tCO</w:t>
      </w:r>
      <w:r w:rsidR="008C6F78" w:rsidRPr="008C6F78">
        <w:rPr>
          <w:rFonts w:asciiTheme="minorBidi" w:hAnsiTheme="minorBidi" w:cstheme="minorBidi"/>
          <w:color w:val="auto"/>
          <w:sz w:val="24"/>
          <w:szCs w:val="24"/>
          <w:vertAlign w:val="subscript"/>
        </w:rPr>
        <w:t>2</w:t>
      </w:r>
      <w:r w:rsidR="008C6F78">
        <w:rPr>
          <w:rFonts w:asciiTheme="minorBidi" w:hAnsiTheme="minorBidi" w:cstheme="minorBidi"/>
          <w:color w:val="auto"/>
          <w:sz w:val="24"/>
          <w:szCs w:val="24"/>
        </w:rPr>
        <w:t xml:space="preserve">e) </w:t>
      </w:r>
      <w:r>
        <w:rPr>
          <w:rFonts w:asciiTheme="minorBidi" w:hAnsiTheme="minorBidi" w:cstheme="minorBidi"/>
          <w:color w:val="auto"/>
          <w:sz w:val="24"/>
          <w:szCs w:val="24"/>
        </w:rPr>
        <w:t xml:space="preserve">and the 5 with the largest </w:t>
      </w:r>
      <w:r w:rsidR="008C6F78">
        <w:rPr>
          <w:rFonts w:asciiTheme="minorBidi" w:hAnsiTheme="minorBidi" w:cstheme="minorBidi"/>
          <w:color w:val="auto"/>
          <w:sz w:val="24"/>
          <w:szCs w:val="24"/>
        </w:rPr>
        <w:t>increases</w:t>
      </w:r>
      <w:r>
        <w:rPr>
          <w:rFonts w:asciiTheme="minorBidi" w:hAnsiTheme="minorBidi" w:cstheme="minorBidi"/>
          <w:color w:val="auto"/>
          <w:sz w:val="24"/>
          <w:szCs w:val="24"/>
        </w:rPr>
        <w:t xml:space="preserve">. </w:t>
      </w:r>
    </w:p>
    <w:p w14:paraId="23E6F69F" w14:textId="77777777" w:rsidR="005C088B" w:rsidRDefault="005C088B" w:rsidP="005C088B">
      <w:pPr>
        <w:rPr>
          <w:rFonts w:asciiTheme="minorBidi" w:hAnsiTheme="minorBidi" w:cstheme="minorBidi"/>
          <w:color w:val="auto"/>
          <w:sz w:val="24"/>
          <w:szCs w:val="24"/>
        </w:rPr>
      </w:pPr>
    </w:p>
    <w:tbl>
      <w:tblPr>
        <w:tblStyle w:val="TableGrid"/>
        <w:tblW w:w="0" w:type="auto"/>
        <w:tblCellMar>
          <w:top w:w="28" w:type="dxa"/>
          <w:bottom w:w="28" w:type="dxa"/>
        </w:tblCellMar>
        <w:tblLook w:val="04A0" w:firstRow="1" w:lastRow="0" w:firstColumn="1" w:lastColumn="0" w:noHBand="0" w:noVBand="1"/>
      </w:tblPr>
      <w:tblGrid>
        <w:gridCol w:w="2910"/>
        <w:gridCol w:w="2044"/>
        <w:gridCol w:w="1704"/>
        <w:gridCol w:w="1574"/>
        <w:gridCol w:w="950"/>
      </w:tblGrid>
      <w:tr w:rsidR="00FA547D" w14:paraId="3B7D0C39" w14:textId="77777777" w:rsidTr="007F2B94">
        <w:tc>
          <w:tcPr>
            <w:tcW w:w="0" w:type="auto"/>
            <w:vAlign w:val="center"/>
          </w:tcPr>
          <w:p w14:paraId="3C4BA97B" w14:textId="6DE01B7B" w:rsidR="005C088B" w:rsidRPr="008C6F78" w:rsidRDefault="005C088B" w:rsidP="00B040CA">
            <w:pPr>
              <w:rPr>
                <w:rFonts w:asciiTheme="minorBidi" w:hAnsiTheme="minorBidi" w:cstheme="minorBidi"/>
                <w:color w:val="auto"/>
                <w:sz w:val="20"/>
                <w:szCs w:val="20"/>
              </w:rPr>
            </w:pPr>
            <w:r w:rsidRPr="008C6F78">
              <w:rPr>
                <w:rFonts w:asciiTheme="minorBidi" w:hAnsiTheme="minorBidi" w:cstheme="minorBidi"/>
                <w:b/>
                <w:bCs/>
                <w:color w:val="auto"/>
                <w:sz w:val="20"/>
                <w:szCs w:val="20"/>
              </w:rPr>
              <w:t>Property Name</w:t>
            </w:r>
          </w:p>
        </w:tc>
        <w:tc>
          <w:tcPr>
            <w:tcW w:w="2044" w:type="dxa"/>
            <w:vAlign w:val="center"/>
          </w:tcPr>
          <w:p w14:paraId="3DB1B6E4" w14:textId="498B29E1" w:rsidR="005C088B" w:rsidRPr="008C6F78" w:rsidRDefault="005C088B" w:rsidP="00B040CA">
            <w:pPr>
              <w:rPr>
                <w:rFonts w:asciiTheme="minorBidi" w:hAnsiTheme="minorBidi" w:cstheme="minorBidi"/>
                <w:color w:val="auto"/>
                <w:sz w:val="20"/>
                <w:szCs w:val="20"/>
              </w:rPr>
            </w:pPr>
            <w:r w:rsidRPr="008C6F78">
              <w:rPr>
                <w:rFonts w:asciiTheme="minorBidi" w:hAnsiTheme="minorBidi" w:cstheme="minorBidi"/>
                <w:b/>
                <w:bCs/>
                <w:color w:val="auto"/>
                <w:sz w:val="20"/>
                <w:szCs w:val="20"/>
              </w:rPr>
              <w:t>Property Group</w:t>
            </w:r>
          </w:p>
        </w:tc>
        <w:tc>
          <w:tcPr>
            <w:tcW w:w="1704" w:type="dxa"/>
            <w:vAlign w:val="center"/>
          </w:tcPr>
          <w:p w14:paraId="65C20F2F" w14:textId="7AD281AA" w:rsidR="005C088B" w:rsidRPr="008C6F78" w:rsidRDefault="005C088B" w:rsidP="00B040CA">
            <w:pPr>
              <w:rPr>
                <w:rFonts w:asciiTheme="minorBidi" w:hAnsiTheme="minorBidi" w:cstheme="minorBidi"/>
                <w:color w:val="auto"/>
                <w:sz w:val="20"/>
                <w:szCs w:val="20"/>
              </w:rPr>
            </w:pPr>
            <w:r w:rsidRPr="008C6F78">
              <w:rPr>
                <w:rFonts w:asciiTheme="minorBidi" w:hAnsiTheme="minorBidi" w:cstheme="minorBidi"/>
                <w:b/>
                <w:bCs/>
                <w:color w:val="auto"/>
                <w:sz w:val="20"/>
                <w:szCs w:val="20"/>
              </w:rPr>
              <w:t>Baseline Average</w:t>
            </w:r>
          </w:p>
        </w:tc>
        <w:tc>
          <w:tcPr>
            <w:tcW w:w="1574" w:type="dxa"/>
            <w:vAlign w:val="center"/>
          </w:tcPr>
          <w:p w14:paraId="60CD6D6A" w14:textId="78C54A4B" w:rsidR="005C088B" w:rsidRPr="008C6F78" w:rsidRDefault="005C088B" w:rsidP="00B040CA">
            <w:pPr>
              <w:rPr>
                <w:rFonts w:asciiTheme="minorBidi" w:hAnsiTheme="minorBidi" w:cstheme="minorBidi"/>
                <w:color w:val="auto"/>
                <w:sz w:val="20"/>
                <w:szCs w:val="20"/>
              </w:rPr>
            </w:pPr>
            <w:r w:rsidRPr="008C6F78">
              <w:rPr>
                <w:rFonts w:asciiTheme="minorBidi" w:hAnsiTheme="minorBidi" w:cstheme="minorBidi"/>
                <w:b/>
                <w:bCs/>
                <w:color w:val="auto"/>
                <w:sz w:val="20"/>
                <w:szCs w:val="20"/>
              </w:rPr>
              <w:t>Recent Average</w:t>
            </w:r>
          </w:p>
        </w:tc>
        <w:tc>
          <w:tcPr>
            <w:tcW w:w="0" w:type="auto"/>
            <w:vAlign w:val="center"/>
          </w:tcPr>
          <w:p w14:paraId="43EB7890" w14:textId="66DF7679" w:rsidR="005C088B" w:rsidRPr="008C6F78" w:rsidRDefault="00B10123" w:rsidP="00B040CA">
            <w:pPr>
              <w:rPr>
                <w:rFonts w:asciiTheme="minorBidi" w:hAnsiTheme="minorBidi" w:cstheme="minorBidi"/>
                <w:color w:val="auto"/>
                <w:sz w:val="20"/>
                <w:szCs w:val="20"/>
              </w:rPr>
            </w:pPr>
            <w:r w:rsidRPr="008C6F78">
              <w:rPr>
                <w:rFonts w:asciiTheme="minorBidi" w:hAnsiTheme="minorBidi" w:cstheme="minorBidi"/>
                <w:b/>
                <w:bCs/>
                <w:color w:val="auto"/>
                <w:sz w:val="20"/>
                <w:szCs w:val="20"/>
              </w:rPr>
              <w:t>Change</w:t>
            </w:r>
          </w:p>
        </w:tc>
      </w:tr>
      <w:tr w:rsidR="001B0C47" w14:paraId="4FB96F78" w14:textId="77777777" w:rsidTr="00B040CA">
        <w:tc>
          <w:tcPr>
            <w:tcW w:w="0" w:type="auto"/>
            <w:gridSpan w:val="5"/>
            <w:shd w:val="clear" w:color="auto" w:fill="F2F2F2" w:themeFill="background1" w:themeFillShade="F2"/>
            <w:vAlign w:val="center"/>
          </w:tcPr>
          <w:p w14:paraId="48DC8A7B" w14:textId="48167227" w:rsidR="001B0C47" w:rsidRPr="008C6F78" w:rsidRDefault="001B0C47"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Largest</w:t>
            </w:r>
            <w:r w:rsidR="00B10123" w:rsidRPr="008C6F78">
              <w:rPr>
                <w:rFonts w:asciiTheme="minorBidi" w:hAnsiTheme="minorBidi" w:cstheme="minorBidi"/>
                <w:color w:val="auto"/>
                <w:sz w:val="20"/>
                <w:szCs w:val="20"/>
              </w:rPr>
              <w:t xml:space="preserve"> Decreases </w:t>
            </w:r>
            <w:r w:rsidRPr="008C6F78">
              <w:rPr>
                <w:rFonts w:asciiTheme="minorBidi" w:hAnsiTheme="minorBidi" w:cstheme="minorBidi"/>
                <w:color w:val="auto"/>
                <w:sz w:val="20"/>
                <w:szCs w:val="20"/>
              </w:rPr>
              <w:t>in Emissions</w:t>
            </w:r>
          </w:p>
        </w:tc>
      </w:tr>
      <w:tr w:rsidR="00FA547D" w14:paraId="47DC1E91" w14:textId="77777777" w:rsidTr="007F2B94">
        <w:tc>
          <w:tcPr>
            <w:tcW w:w="0" w:type="auto"/>
            <w:vAlign w:val="center"/>
          </w:tcPr>
          <w:p w14:paraId="474AAD5D" w14:textId="2EB9B9C8"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St Albans District Council Offices</w:t>
            </w:r>
          </w:p>
        </w:tc>
        <w:tc>
          <w:tcPr>
            <w:tcW w:w="2044" w:type="dxa"/>
            <w:vAlign w:val="center"/>
          </w:tcPr>
          <w:p w14:paraId="16E9ADA4" w14:textId="20BE35AC"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Offices</w:t>
            </w:r>
          </w:p>
        </w:tc>
        <w:tc>
          <w:tcPr>
            <w:tcW w:w="1704" w:type="dxa"/>
            <w:vAlign w:val="center"/>
          </w:tcPr>
          <w:p w14:paraId="1DB732CA" w14:textId="6BEF9E38"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491.7</w:t>
            </w:r>
          </w:p>
        </w:tc>
        <w:tc>
          <w:tcPr>
            <w:tcW w:w="1574" w:type="dxa"/>
            <w:vAlign w:val="center"/>
          </w:tcPr>
          <w:p w14:paraId="18242A6E" w14:textId="25324982"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89.7</w:t>
            </w:r>
          </w:p>
        </w:tc>
        <w:tc>
          <w:tcPr>
            <w:tcW w:w="0" w:type="auto"/>
            <w:shd w:val="clear" w:color="auto" w:fill="D9F2D0" w:themeFill="accent6" w:themeFillTint="33"/>
            <w:vAlign w:val="center"/>
          </w:tcPr>
          <w:p w14:paraId="3E7C7688" w14:textId="0B00D00E"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-402</w:t>
            </w:r>
          </w:p>
        </w:tc>
      </w:tr>
      <w:tr w:rsidR="00FA547D" w14:paraId="7950FA5C" w14:textId="77777777" w:rsidTr="007F2B94">
        <w:tc>
          <w:tcPr>
            <w:tcW w:w="0" w:type="auto"/>
            <w:vAlign w:val="center"/>
          </w:tcPr>
          <w:p w14:paraId="628D6E60" w14:textId="22418315"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Temporary Housing (Total)</w:t>
            </w:r>
          </w:p>
        </w:tc>
        <w:tc>
          <w:tcPr>
            <w:tcW w:w="2044" w:type="dxa"/>
            <w:vAlign w:val="center"/>
          </w:tcPr>
          <w:p w14:paraId="66D04093" w14:textId="4E2BFF92"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5E4A303A" w14:textId="0D79C372"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117.1</w:t>
            </w:r>
          </w:p>
        </w:tc>
        <w:tc>
          <w:tcPr>
            <w:tcW w:w="1574" w:type="dxa"/>
            <w:vAlign w:val="center"/>
          </w:tcPr>
          <w:p w14:paraId="5F28FF54" w14:textId="5A133F0A"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38.1</w:t>
            </w:r>
          </w:p>
        </w:tc>
        <w:tc>
          <w:tcPr>
            <w:tcW w:w="0" w:type="auto"/>
            <w:shd w:val="clear" w:color="auto" w:fill="D9F2D0" w:themeFill="accent6" w:themeFillTint="33"/>
            <w:vAlign w:val="center"/>
          </w:tcPr>
          <w:p w14:paraId="42D826B0" w14:textId="00501DF4"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-79</w:t>
            </w:r>
          </w:p>
        </w:tc>
      </w:tr>
      <w:tr w:rsidR="00FA547D" w14:paraId="4D1FAA0D" w14:textId="77777777" w:rsidTr="007F2B94">
        <w:tc>
          <w:tcPr>
            <w:tcW w:w="0" w:type="auto"/>
            <w:vAlign w:val="center"/>
          </w:tcPr>
          <w:p w14:paraId="32A1A61E" w14:textId="39D1131B"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Verulamium Museum</w:t>
            </w:r>
          </w:p>
        </w:tc>
        <w:tc>
          <w:tcPr>
            <w:tcW w:w="2044" w:type="dxa"/>
            <w:vAlign w:val="center"/>
          </w:tcPr>
          <w:p w14:paraId="7E6E88C3" w14:textId="6067431D"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Museums and Historic</w:t>
            </w:r>
          </w:p>
        </w:tc>
        <w:tc>
          <w:tcPr>
            <w:tcW w:w="1704" w:type="dxa"/>
            <w:vAlign w:val="center"/>
          </w:tcPr>
          <w:p w14:paraId="7181A60F" w14:textId="5106049A"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49.0</w:t>
            </w:r>
          </w:p>
        </w:tc>
        <w:tc>
          <w:tcPr>
            <w:tcW w:w="1574" w:type="dxa"/>
            <w:vAlign w:val="center"/>
          </w:tcPr>
          <w:p w14:paraId="15CC8C28" w14:textId="560219FA"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11.2</w:t>
            </w:r>
          </w:p>
        </w:tc>
        <w:tc>
          <w:tcPr>
            <w:tcW w:w="0" w:type="auto"/>
            <w:shd w:val="clear" w:color="auto" w:fill="D9F2D0" w:themeFill="accent6" w:themeFillTint="33"/>
            <w:vAlign w:val="center"/>
          </w:tcPr>
          <w:p w14:paraId="63299400" w14:textId="30874923"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-38</w:t>
            </w:r>
          </w:p>
        </w:tc>
      </w:tr>
      <w:tr w:rsidR="00FA547D" w14:paraId="17117B6C" w14:textId="77777777" w:rsidTr="007F2B94">
        <w:tc>
          <w:tcPr>
            <w:tcW w:w="0" w:type="auto"/>
            <w:vAlign w:val="center"/>
          </w:tcPr>
          <w:p w14:paraId="52CB9DB2" w14:textId="78E23E30"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Sandridge Gate Business Centre</w:t>
            </w:r>
          </w:p>
        </w:tc>
        <w:tc>
          <w:tcPr>
            <w:tcW w:w="2044" w:type="dxa"/>
            <w:vAlign w:val="center"/>
          </w:tcPr>
          <w:p w14:paraId="686DA1DC" w14:textId="7DB7402C"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Commercial Properties</w:t>
            </w:r>
          </w:p>
        </w:tc>
        <w:tc>
          <w:tcPr>
            <w:tcW w:w="1704" w:type="dxa"/>
            <w:vAlign w:val="center"/>
          </w:tcPr>
          <w:p w14:paraId="50E759D9" w14:textId="0E0C942E"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43.2</w:t>
            </w:r>
          </w:p>
        </w:tc>
        <w:tc>
          <w:tcPr>
            <w:tcW w:w="1574" w:type="dxa"/>
            <w:vAlign w:val="center"/>
          </w:tcPr>
          <w:p w14:paraId="566ECD5F" w14:textId="1981511C"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9.7</w:t>
            </w:r>
          </w:p>
        </w:tc>
        <w:tc>
          <w:tcPr>
            <w:tcW w:w="0" w:type="auto"/>
            <w:shd w:val="clear" w:color="auto" w:fill="D9F2D0" w:themeFill="accent6" w:themeFillTint="33"/>
            <w:vAlign w:val="center"/>
          </w:tcPr>
          <w:p w14:paraId="73C992CB" w14:textId="60FE3794"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-34</w:t>
            </w:r>
          </w:p>
        </w:tc>
      </w:tr>
      <w:tr w:rsidR="00FA547D" w14:paraId="2086C841" w14:textId="77777777" w:rsidTr="007F2B94">
        <w:tc>
          <w:tcPr>
            <w:tcW w:w="0" w:type="auto"/>
            <w:vAlign w:val="center"/>
          </w:tcPr>
          <w:p w14:paraId="59F3E42D" w14:textId="77777777" w:rsidR="000143EE"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 xml:space="preserve">Telford Court </w:t>
            </w:r>
          </w:p>
          <w:p w14:paraId="14B89383" w14:textId="151B78BF" w:rsidR="00B10123" w:rsidRPr="008C6F78" w:rsidRDefault="00986832" w:rsidP="00B040CA">
            <w:pPr>
              <w:rPr>
                <w:rFonts w:asciiTheme="minorBidi" w:hAnsiTheme="minorBidi" w:cstheme="minorBidi"/>
                <w:color w:val="auto"/>
                <w:sz w:val="20"/>
                <w:szCs w:val="20"/>
              </w:rPr>
            </w:pPr>
            <w:r>
              <w:rPr>
                <w:rFonts w:asciiTheme="minorBidi" w:hAnsiTheme="minorBidi" w:cstheme="minorBidi"/>
                <w:color w:val="auto"/>
                <w:sz w:val="20"/>
                <w:szCs w:val="20"/>
              </w:rPr>
              <w:t>(due to decommissioning</w:t>
            </w:r>
            <w:r w:rsidR="000143EE">
              <w:rPr>
                <w:rFonts w:asciiTheme="minorBidi" w:hAnsiTheme="minorBidi" w:cstheme="minorBidi"/>
                <w:color w:val="auto"/>
                <w:sz w:val="20"/>
                <w:szCs w:val="20"/>
              </w:rPr>
              <w:t xml:space="preserve"> of flats over time</w:t>
            </w:r>
            <w:r>
              <w:rPr>
                <w:rFonts w:asciiTheme="minorBidi" w:hAnsiTheme="minorBidi" w:cstheme="minorBidi"/>
                <w:color w:val="auto"/>
                <w:sz w:val="20"/>
                <w:szCs w:val="20"/>
              </w:rPr>
              <w:t>)</w:t>
            </w:r>
          </w:p>
        </w:tc>
        <w:tc>
          <w:tcPr>
            <w:tcW w:w="2044" w:type="dxa"/>
            <w:vAlign w:val="center"/>
          </w:tcPr>
          <w:p w14:paraId="07FFC1B0" w14:textId="5F90F510"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79B64025" w14:textId="0B0A2FBD"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25.7</w:t>
            </w:r>
          </w:p>
        </w:tc>
        <w:tc>
          <w:tcPr>
            <w:tcW w:w="1574" w:type="dxa"/>
            <w:vAlign w:val="center"/>
          </w:tcPr>
          <w:p w14:paraId="5FC7C905" w14:textId="53804381"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6.0</w:t>
            </w:r>
          </w:p>
        </w:tc>
        <w:tc>
          <w:tcPr>
            <w:tcW w:w="0" w:type="auto"/>
            <w:shd w:val="clear" w:color="auto" w:fill="D9F2D0" w:themeFill="accent6" w:themeFillTint="33"/>
            <w:vAlign w:val="center"/>
          </w:tcPr>
          <w:p w14:paraId="0E77AF25" w14:textId="79F22668" w:rsidR="00B10123" w:rsidRPr="008C6F78" w:rsidRDefault="00B10123"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-20</w:t>
            </w:r>
          </w:p>
        </w:tc>
      </w:tr>
      <w:tr w:rsidR="001B0C47" w14:paraId="627563B3" w14:textId="77777777" w:rsidTr="00B040CA">
        <w:tc>
          <w:tcPr>
            <w:tcW w:w="0" w:type="auto"/>
            <w:gridSpan w:val="5"/>
            <w:shd w:val="clear" w:color="auto" w:fill="F2F2F2" w:themeFill="background1" w:themeFillShade="F2"/>
            <w:vAlign w:val="center"/>
          </w:tcPr>
          <w:p w14:paraId="04C70772" w14:textId="24D3BFB7" w:rsidR="001B0C47" w:rsidRPr="008C6F78" w:rsidRDefault="001B0C47"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Largest</w:t>
            </w:r>
            <w:r w:rsidR="00B10123" w:rsidRPr="008C6F78">
              <w:rPr>
                <w:rFonts w:asciiTheme="minorBidi" w:hAnsiTheme="minorBidi" w:cstheme="minorBidi"/>
                <w:color w:val="auto"/>
                <w:sz w:val="20"/>
                <w:szCs w:val="20"/>
              </w:rPr>
              <w:t xml:space="preserve"> Increases </w:t>
            </w:r>
            <w:r w:rsidRPr="008C6F78">
              <w:rPr>
                <w:rFonts w:asciiTheme="minorBidi" w:hAnsiTheme="minorBidi" w:cstheme="minorBidi"/>
                <w:color w:val="auto"/>
                <w:sz w:val="20"/>
                <w:szCs w:val="20"/>
              </w:rPr>
              <w:t>in Emissions</w:t>
            </w:r>
          </w:p>
        </w:tc>
      </w:tr>
      <w:tr w:rsidR="00E1217A" w14:paraId="795F98BC" w14:textId="77777777">
        <w:tc>
          <w:tcPr>
            <w:tcW w:w="0" w:type="auto"/>
            <w:vAlign w:val="center"/>
          </w:tcPr>
          <w:p w14:paraId="27E1AF87"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Stanhope Road 30</w:t>
            </w:r>
          </w:p>
        </w:tc>
        <w:tc>
          <w:tcPr>
            <w:tcW w:w="2044" w:type="dxa"/>
            <w:vAlign w:val="center"/>
          </w:tcPr>
          <w:p w14:paraId="18179AFF"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5CA1F104"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2.1</w:t>
            </w:r>
          </w:p>
        </w:tc>
        <w:tc>
          <w:tcPr>
            <w:tcW w:w="1574" w:type="dxa"/>
            <w:vAlign w:val="center"/>
          </w:tcPr>
          <w:p w14:paraId="4BA81220"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7.1</w:t>
            </w:r>
          </w:p>
        </w:tc>
        <w:tc>
          <w:tcPr>
            <w:tcW w:w="0" w:type="auto"/>
            <w:shd w:val="clear" w:color="auto" w:fill="FAE2D5" w:themeFill="accent2" w:themeFillTint="33"/>
            <w:vAlign w:val="center"/>
          </w:tcPr>
          <w:p w14:paraId="09CC3024"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4.9</w:t>
            </w:r>
          </w:p>
        </w:tc>
      </w:tr>
      <w:tr w:rsidR="00E1217A" w14:paraId="44744B2A" w14:textId="77777777">
        <w:tc>
          <w:tcPr>
            <w:tcW w:w="0" w:type="auto"/>
            <w:vAlign w:val="center"/>
          </w:tcPr>
          <w:p w14:paraId="27B910DE"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Drovers Way Car Park</w:t>
            </w:r>
          </w:p>
        </w:tc>
        <w:tc>
          <w:tcPr>
            <w:tcW w:w="2044" w:type="dxa"/>
            <w:vAlign w:val="center"/>
          </w:tcPr>
          <w:p w14:paraId="01C8DBD6"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Parking</w:t>
            </w:r>
          </w:p>
        </w:tc>
        <w:tc>
          <w:tcPr>
            <w:tcW w:w="1704" w:type="dxa"/>
            <w:vAlign w:val="center"/>
          </w:tcPr>
          <w:p w14:paraId="11A6434A"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26.7</w:t>
            </w:r>
          </w:p>
        </w:tc>
        <w:tc>
          <w:tcPr>
            <w:tcW w:w="1574" w:type="dxa"/>
            <w:vAlign w:val="center"/>
          </w:tcPr>
          <w:p w14:paraId="3270173F"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29.8</w:t>
            </w:r>
          </w:p>
        </w:tc>
        <w:tc>
          <w:tcPr>
            <w:tcW w:w="0" w:type="auto"/>
            <w:shd w:val="clear" w:color="auto" w:fill="FAE2D5" w:themeFill="accent2" w:themeFillTint="33"/>
            <w:vAlign w:val="center"/>
          </w:tcPr>
          <w:p w14:paraId="1138A08F"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3.1</w:t>
            </w:r>
          </w:p>
        </w:tc>
      </w:tr>
      <w:tr w:rsidR="00E1217A" w14:paraId="51FB879E" w14:textId="77777777">
        <w:tc>
          <w:tcPr>
            <w:tcW w:w="0" w:type="auto"/>
            <w:vAlign w:val="center"/>
          </w:tcPr>
          <w:p w14:paraId="05DAFDEC"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Tudor Road 13-16</w:t>
            </w:r>
          </w:p>
        </w:tc>
        <w:tc>
          <w:tcPr>
            <w:tcW w:w="2044" w:type="dxa"/>
            <w:vAlign w:val="center"/>
          </w:tcPr>
          <w:p w14:paraId="3D4BF929"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26A27D1A"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0.9</w:t>
            </w:r>
          </w:p>
        </w:tc>
        <w:tc>
          <w:tcPr>
            <w:tcW w:w="1574" w:type="dxa"/>
            <w:vAlign w:val="center"/>
          </w:tcPr>
          <w:p w14:paraId="42A614CE"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3.7</w:t>
            </w:r>
          </w:p>
        </w:tc>
        <w:tc>
          <w:tcPr>
            <w:tcW w:w="0" w:type="auto"/>
            <w:shd w:val="clear" w:color="auto" w:fill="FAE2D5" w:themeFill="accent2" w:themeFillTint="33"/>
            <w:vAlign w:val="center"/>
          </w:tcPr>
          <w:p w14:paraId="7878EBD0"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2.8</w:t>
            </w:r>
          </w:p>
        </w:tc>
      </w:tr>
      <w:tr w:rsidR="00E1217A" w14:paraId="52C72F1A" w14:textId="77777777">
        <w:tc>
          <w:tcPr>
            <w:tcW w:w="0" w:type="auto"/>
            <w:vAlign w:val="center"/>
          </w:tcPr>
          <w:p w14:paraId="60763465"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Malt House Court 1-24</w:t>
            </w:r>
          </w:p>
        </w:tc>
        <w:tc>
          <w:tcPr>
            <w:tcW w:w="2044" w:type="dxa"/>
            <w:vAlign w:val="center"/>
          </w:tcPr>
          <w:p w14:paraId="31C4FFB4"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6D925D47"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0.9</w:t>
            </w:r>
          </w:p>
        </w:tc>
        <w:tc>
          <w:tcPr>
            <w:tcW w:w="1574" w:type="dxa"/>
            <w:vAlign w:val="center"/>
          </w:tcPr>
          <w:p w14:paraId="2311522C"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2.3</w:t>
            </w:r>
          </w:p>
        </w:tc>
        <w:tc>
          <w:tcPr>
            <w:tcW w:w="0" w:type="auto"/>
            <w:shd w:val="clear" w:color="auto" w:fill="FAE2D5" w:themeFill="accent2" w:themeFillTint="33"/>
            <w:vAlign w:val="center"/>
          </w:tcPr>
          <w:p w14:paraId="6A8A32AE" w14:textId="77777777" w:rsidR="00D67351" w:rsidRPr="008C6F78" w:rsidRDefault="00D67351">
            <w:pPr>
              <w:rPr>
                <w:rFonts w:asciiTheme="minorBidi" w:hAnsiTheme="minorBidi" w:cstheme="minorBidi"/>
                <w:color w:val="auto"/>
                <w:sz w:val="20"/>
                <w:szCs w:val="20"/>
              </w:rPr>
            </w:pPr>
            <w:r w:rsidRPr="008C6F78">
              <w:rPr>
                <w:rFonts w:asciiTheme="minorBidi" w:hAnsiTheme="minorBidi" w:cstheme="minorBidi"/>
                <w:color w:val="auto"/>
                <w:sz w:val="20"/>
                <w:szCs w:val="20"/>
              </w:rPr>
              <w:t>1.4</w:t>
            </w:r>
          </w:p>
        </w:tc>
      </w:tr>
      <w:tr w:rsidR="00FA547D" w14:paraId="312EA445" w14:textId="77777777" w:rsidTr="007F2B94">
        <w:tc>
          <w:tcPr>
            <w:tcW w:w="0" w:type="auto"/>
            <w:vAlign w:val="center"/>
          </w:tcPr>
          <w:p w14:paraId="6DBD26B9" w14:textId="65EE7C95" w:rsidR="008C6F78" w:rsidRPr="008C6F78" w:rsidRDefault="008C6F78"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Drakes Drive 183-193</w:t>
            </w:r>
          </w:p>
        </w:tc>
        <w:tc>
          <w:tcPr>
            <w:tcW w:w="2044" w:type="dxa"/>
            <w:vAlign w:val="center"/>
          </w:tcPr>
          <w:p w14:paraId="0C83817E" w14:textId="1886C246" w:rsidR="008C6F78" w:rsidRPr="008C6F78" w:rsidRDefault="008C6F78"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Housing</w:t>
            </w:r>
          </w:p>
        </w:tc>
        <w:tc>
          <w:tcPr>
            <w:tcW w:w="1704" w:type="dxa"/>
            <w:vAlign w:val="center"/>
          </w:tcPr>
          <w:p w14:paraId="2C0B8309" w14:textId="675CFDA6" w:rsidR="008C6F78" w:rsidRPr="008C6F78" w:rsidRDefault="008C6F78"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0.5</w:t>
            </w:r>
          </w:p>
        </w:tc>
        <w:tc>
          <w:tcPr>
            <w:tcW w:w="1574" w:type="dxa"/>
            <w:vAlign w:val="center"/>
          </w:tcPr>
          <w:p w14:paraId="50AEB5F4" w14:textId="241D2962" w:rsidR="008C6F78" w:rsidRPr="008C6F78" w:rsidRDefault="008C6F78"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1.7</w:t>
            </w:r>
          </w:p>
        </w:tc>
        <w:tc>
          <w:tcPr>
            <w:tcW w:w="0" w:type="auto"/>
            <w:shd w:val="clear" w:color="auto" w:fill="FAE2D5" w:themeFill="accent2" w:themeFillTint="33"/>
            <w:vAlign w:val="center"/>
          </w:tcPr>
          <w:p w14:paraId="598728A2" w14:textId="7E4C3405" w:rsidR="008C6F78" w:rsidRPr="008C6F78" w:rsidRDefault="008C6F78" w:rsidP="00B040CA">
            <w:pPr>
              <w:rPr>
                <w:rFonts w:asciiTheme="minorBidi" w:hAnsiTheme="minorBidi" w:cstheme="minorBidi"/>
                <w:color w:val="auto"/>
                <w:sz w:val="20"/>
                <w:szCs w:val="20"/>
              </w:rPr>
            </w:pPr>
            <w:r w:rsidRPr="008C6F78">
              <w:rPr>
                <w:rFonts w:asciiTheme="minorBidi" w:hAnsiTheme="minorBidi" w:cstheme="minorBidi"/>
                <w:color w:val="auto"/>
                <w:sz w:val="20"/>
                <w:szCs w:val="20"/>
              </w:rPr>
              <w:t>1.2</w:t>
            </w:r>
          </w:p>
        </w:tc>
      </w:tr>
    </w:tbl>
    <w:p w14:paraId="22A4B7F6" w14:textId="77777777" w:rsidR="005C088B" w:rsidRDefault="005C088B" w:rsidP="005C088B">
      <w:pPr>
        <w:rPr>
          <w:rFonts w:asciiTheme="minorBidi" w:hAnsiTheme="minorBidi" w:cstheme="minorBidi"/>
          <w:color w:val="auto"/>
          <w:sz w:val="24"/>
          <w:szCs w:val="24"/>
        </w:rPr>
      </w:pPr>
    </w:p>
    <w:p w14:paraId="477D12DD" w14:textId="6D7AF377" w:rsidR="00B13832" w:rsidRDefault="00B13832" w:rsidP="003B24B4">
      <w:pPr>
        <w:rPr>
          <w:rFonts w:asciiTheme="minorBidi" w:hAnsiTheme="minorBidi" w:cstheme="minorBidi"/>
          <w:color w:val="auto"/>
          <w:sz w:val="24"/>
          <w:szCs w:val="24"/>
        </w:rPr>
      </w:pPr>
      <w:r>
        <w:rPr>
          <w:rFonts w:asciiTheme="minorBidi" w:hAnsiTheme="minorBidi" w:cstheme="minorBidi"/>
          <w:color w:val="auto"/>
          <w:sz w:val="24"/>
          <w:szCs w:val="24"/>
        </w:rPr>
        <w:t xml:space="preserve">Table </w:t>
      </w:r>
      <w:r w:rsidR="00DA1E36">
        <w:rPr>
          <w:rFonts w:asciiTheme="minorBidi" w:hAnsiTheme="minorBidi" w:cstheme="minorBidi"/>
          <w:color w:val="auto"/>
          <w:sz w:val="24"/>
          <w:szCs w:val="24"/>
        </w:rPr>
        <w:t>6</w:t>
      </w:r>
      <w:r>
        <w:rPr>
          <w:rFonts w:asciiTheme="minorBidi" w:hAnsiTheme="minorBidi" w:cstheme="minorBidi"/>
          <w:color w:val="auto"/>
          <w:sz w:val="24"/>
          <w:szCs w:val="24"/>
        </w:rPr>
        <w:t>. Average Gas Emissions</w:t>
      </w:r>
      <w:r w:rsidR="00373089" w:rsidRPr="00352AF4">
        <w:rPr>
          <w:rFonts w:asciiTheme="minorBidi" w:hAnsiTheme="minorBidi" w:cstheme="minorBidi"/>
          <w:color w:val="auto"/>
          <w:sz w:val="24"/>
          <w:szCs w:val="24"/>
        </w:rPr>
        <w:t xml:space="preserve"> </w:t>
      </w:r>
      <w:r w:rsidR="00373089">
        <w:rPr>
          <w:rFonts w:asciiTheme="minorBidi" w:hAnsiTheme="minorBidi" w:cstheme="minorBidi"/>
          <w:color w:val="auto"/>
          <w:sz w:val="24"/>
          <w:szCs w:val="24"/>
        </w:rPr>
        <w:t>(tCO</w:t>
      </w:r>
      <w:r w:rsidR="00373089" w:rsidRPr="00373089">
        <w:rPr>
          <w:rFonts w:asciiTheme="minorBidi" w:hAnsiTheme="minorBidi" w:cstheme="minorBidi"/>
          <w:color w:val="auto"/>
          <w:sz w:val="24"/>
          <w:szCs w:val="24"/>
          <w:vertAlign w:val="subscript"/>
        </w:rPr>
        <w:t>2</w:t>
      </w:r>
      <w:r w:rsidR="00373089">
        <w:rPr>
          <w:rFonts w:asciiTheme="minorBidi" w:hAnsiTheme="minorBidi" w:cstheme="minorBidi"/>
          <w:color w:val="auto"/>
          <w:sz w:val="24"/>
          <w:szCs w:val="24"/>
        </w:rPr>
        <w:t>e)</w:t>
      </w:r>
      <w:r>
        <w:rPr>
          <w:rFonts w:asciiTheme="minorBidi" w:hAnsiTheme="minorBidi" w:cstheme="minorBidi"/>
          <w:color w:val="auto"/>
          <w:sz w:val="24"/>
          <w:szCs w:val="24"/>
        </w:rPr>
        <w:t xml:space="preserve"> Change by Property</w:t>
      </w:r>
    </w:p>
    <w:p w14:paraId="25A624CB" w14:textId="77777777" w:rsidR="008F7F31" w:rsidRDefault="008F7F31" w:rsidP="003B24B4">
      <w:pPr>
        <w:rPr>
          <w:rFonts w:asciiTheme="minorBidi" w:hAnsiTheme="minorBidi" w:cstheme="minorBidi"/>
          <w:color w:val="auto"/>
          <w:sz w:val="24"/>
          <w:szCs w:val="24"/>
        </w:rPr>
      </w:pPr>
    </w:p>
    <w:p w14:paraId="43FBB2A8" w14:textId="77777777" w:rsidR="008C6F78" w:rsidRDefault="008C6F78" w:rsidP="008C6F78">
      <w:pPr>
        <w:rPr>
          <w:rFonts w:asciiTheme="minorBidi" w:hAnsiTheme="minorBidi" w:cstheme="minorBidi"/>
          <w:color w:val="auto"/>
          <w:sz w:val="24"/>
          <w:szCs w:val="24"/>
        </w:rPr>
      </w:pPr>
      <w:r>
        <w:rPr>
          <w:rFonts w:asciiTheme="minorBidi" w:hAnsiTheme="minorBidi" w:cstheme="minorBidi"/>
          <w:color w:val="auto"/>
          <w:sz w:val="24"/>
          <w:szCs w:val="24"/>
        </w:rPr>
        <w:t>Baseline averages have been calculated using the first three years of data available for each property; recent averages have been calculated using 2022/23 – 2024/25 data. Properties that are no longer open or have been open for less than 2 years have not been included in the analysis. The table below shows the 5 properties with the largest decreases in emissions (based on tCO</w:t>
      </w:r>
      <w:r w:rsidRPr="008C6F78">
        <w:rPr>
          <w:rFonts w:asciiTheme="minorBidi" w:hAnsiTheme="minorBidi" w:cstheme="minorBidi"/>
          <w:color w:val="auto"/>
          <w:sz w:val="24"/>
          <w:szCs w:val="24"/>
          <w:vertAlign w:val="subscript"/>
        </w:rPr>
        <w:t>2</w:t>
      </w:r>
      <w:r>
        <w:rPr>
          <w:rFonts w:asciiTheme="minorBidi" w:hAnsiTheme="minorBidi" w:cstheme="minorBidi"/>
          <w:color w:val="auto"/>
          <w:sz w:val="24"/>
          <w:szCs w:val="24"/>
        </w:rPr>
        <w:t xml:space="preserve">e) and the 5 with the largest increases. </w:t>
      </w:r>
    </w:p>
    <w:p w14:paraId="218BAE9B" w14:textId="77777777" w:rsidR="008F3060" w:rsidRDefault="008F3060" w:rsidP="008F3060">
      <w:pPr>
        <w:rPr>
          <w:rFonts w:asciiTheme="minorBidi" w:hAnsiTheme="minorBidi" w:cstheme="minorBidi"/>
          <w:color w:val="auto"/>
          <w:sz w:val="24"/>
          <w:szCs w:val="24"/>
        </w:rPr>
      </w:pPr>
    </w:p>
    <w:p w14:paraId="0D296CCE" w14:textId="77777777" w:rsidR="002347B9" w:rsidRDefault="002347B9" w:rsidP="008F3060">
      <w:pPr>
        <w:rPr>
          <w:rFonts w:asciiTheme="minorBidi" w:hAnsiTheme="minorBidi" w:cstheme="minorBidi"/>
          <w:color w:val="auto"/>
          <w:sz w:val="24"/>
          <w:szCs w:val="24"/>
        </w:rPr>
      </w:pPr>
    </w:p>
    <w:tbl>
      <w:tblPr>
        <w:tblStyle w:val="TableGrid"/>
        <w:tblW w:w="0" w:type="auto"/>
        <w:tblCellMar>
          <w:top w:w="28" w:type="dxa"/>
          <w:bottom w:w="28" w:type="dxa"/>
        </w:tblCellMar>
        <w:tblLook w:val="04A0" w:firstRow="1" w:lastRow="0" w:firstColumn="1" w:lastColumn="0" w:noHBand="0" w:noVBand="1"/>
      </w:tblPr>
      <w:tblGrid>
        <w:gridCol w:w="2815"/>
        <w:gridCol w:w="2080"/>
        <w:gridCol w:w="1736"/>
        <w:gridCol w:w="1601"/>
        <w:gridCol w:w="950"/>
      </w:tblGrid>
      <w:tr w:rsidR="008F3060" w14:paraId="4D158F35" w14:textId="77777777">
        <w:tc>
          <w:tcPr>
            <w:tcW w:w="0" w:type="auto"/>
            <w:vAlign w:val="center"/>
          </w:tcPr>
          <w:p w14:paraId="06B622E4"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b/>
                <w:bCs/>
                <w:color w:val="auto"/>
                <w:sz w:val="20"/>
                <w:szCs w:val="20"/>
              </w:rPr>
              <w:lastRenderedPageBreak/>
              <w:t>Property Name</w:t>
            </w:r>
          </w:p>
        </w:tc>
        <w:tc>
          <w:tcPr>
            <w:tcW w:w="0" w:type="auto"/>
            <w:vAlign w:val="center"/>
          </w:tcPr>
          <w:p w14:paraId="1465293F"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b/>
                <w:bCs/>
                <w:color w:val="auto"/>
                <w:sz w:val="20"/>
                <w:szCs w:val="20"/>
              </w:rPr>
              <w:t>Property Group</w:t>
            </w:r>
          </w:p>
        </w:tc>
        <w:tc>
          <w:tcPr>
            <w:tcW w:w="0" w:type="auto"/>
            <w:vAlign w:val="center"/>
          </w:tcPr>
          <w:p w14:paraId="07EC1402" w14:textId="77777777" w:rsidR="008F3060" w:rsidRPr="007F2B94" w:rsidRDefault="008F3060">
            <w:pPr>
              <w:rPr>
                <w:rFonts w:asciiTheme="minorBidi" w:hAnsiTheme="minorBidi" w:cstheme="minorBidi"/>
                <w:b/>
                <w:bCs/>
                <w:color w:val="auto"/>
                <w:sz w:val="20"/>
                <w:szCs w:val="20"/>
              </w:rPr>
            </w:pPr>
            <w:r w:rsidRPr="007F2B94">
              <w:rPr>
                <w:rFonts w:asciiTheme="minorBidi" w:hAnsiTheme="minorBidi" w:cstheme="minorBidi"/>
                <w:b/>
                <w:bCs/>
                <w:color w:val="auto"/>
                <w:sz w:val="20"/>
                <w:szCs w:val="20"/>
              </w:rPr>
              <w:t>Baseline Average</w:t>
            </w:r>
          </w:p>
        </w:tc>
        <w:tc>
          <w:tcPr>
            <w:tcW w:w="0" w:type="auto"/>
            <w:vAlign w:val="center"/>
          </w:tcPr>
          <w:p w14:paraId="06C83419" w14:textId="77777777" w:rsidR="008F3060" w:rsidRPr="007F2B94" w:rsidRDefault="008F3060">
            <w:pPr>
              <w:rPr>
                <w:rFonts w:asciiTheme="minorBidi" w:hAnsiTheme="minorBidi" w:cstheme="minorBidi"/>
                <w:b/>
                <w:bCs/>
                <w:color w:val="auto"/>
                <w:sz w:val="20"/>
                <w:szCs w:val="20"/>
              </w:rPr>
            </w:pPr>
            <w:r w:rsidRPr="007F2B94">
              <w:rPr>
                <w:rFonts w:asciiTheme="minorBidi" w:hAnsiTheme="minorBidi" w:cstheme="minorBidi"/>
                <w:b/>
                <w:bCs/>
                <w:color w:val="auto"/>
                <w:sz w:val="20"/>
                <w:szCs w:val="20"/>
              </w:rPr>
              <w:t>Recent Average</w:t>
            </w:r>
          </w:p>
        </w:tc>
        <w:tc>
          <w:tcPr>
            <w:tcW w:w="0" w:type="auto"/>
            <w:vAlign w:val="center"/>
          </w:tcPr>
          <w:p w14:paraId="49834C5E" w14:textId="77777777" w:rsidR="008F3060" w:rsidRPr="007F2B94" w:rsidRDefault="008F3060">
            <w:pPr>
              <w:rPr>
                <w:rFonts w:asciiTheme="minorBidi" w:hAnsiTheme="minorBidi" w:cstheme="minorBidi"/>
                <w:b/>
                <w:bCs/>
                <w:color w:val="auto"/>
                <w:sz w:val="20"/>
                <w:szCs w:val="20"/>
              </w:rPr>
            </w:pPr>
            <w:r w:rsidRPr="007F2B94">
              <w:rPr>
                <w:rFonts w:asciiTheme="minorBidi" w:hAnsiTheme="minorBidi" w:cstheme="minorBidi"/>
                <w:b/>
                <w:bCs/>
                <w:color w:val="auto"/>
                <w:sz w:val="20"/>
                <w:szCs w:val="20"/>
              </w:rPr>
              <w:t>Change</w:t>
            </w:r>
          </w:p>
        </w:tc>
      </w:tr>
      <w:tr w:rsidR="008F3060" w14:paraId="2CB008D2" w14:textId="77777777">
        <w:tc>
          <w:tcPr>
            <w:tcW w:w="0" w:type="auto"/>
            <w:gridSpan w:val="5"/>
            <w:shd w:val="clear" w:color="auto" w:fill="F2F2F2" w:themeFill="background1" w:themeFillShade="F2"/>
            <w:vAlign w:val="center"/>
          </w:tcPr>
          <w:p w14:paraId="4F23D505" w14:textId="77777777" w:rsidR="008F3060" w:rsidRPr="007F2B94" w:rsidRDefault="008F3060">
            <w:pPr>
              <w:rPr>
                <w:rFonts w:asciiTheme="minorBidi" w:hAnsiTheme="minorBidi" w:cstheme="minorBidi"/>
                <w:i/>
                <w:iCs/>
                <w:color w:val="auto"/>
                <w:sz w:val="20"/>
                <w:szCs w:val="20"/>
              </w:rPr>
            </w:pPr>
            <w:r w:rsidRPr="007F2B94">
              <w:rPr>
                <w:rFonts w:asciiTheme="minorBidi" w:hAnsiTheme="minorBidi" w:cstheme="minorBidi"/>
                <w:color w:val="auto"/>
                <w:sz w:val="20"/>
                <w:szCs w:val="20"/>
              </w:rPr>
              <w:t xml:space="preserve"> Largest Decreases in Emissions</w:t>
            </w:r>
          </w:p>
        </w:tc>
      </w:tr>
      <w:tr w:rsidR="008F3060" w14:paraId="02DD8041" w14:textId="77777777">
        <w:tc>
          <w:tcPr>
            <w:tcW w:w="0" w:type="auto"/>
            <w:vAlign w:val="center"/>
          </w:tcPr>
          <w:p w14:paraId="784F1842"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Sandridge Gate Business Centre</w:t>
            </w:r>
          </w:p>
        </w:tc>
        <w:tc>
          <w:tcPr>
            <w:tcW w:w="0" w:type="auto"/>
            <w:vAlign w:val="center"/>
          </w:tcPr>
          <w:p w14:paraId="0D62901E"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Commercial Properties</w:t>
            </w:r>
          </w:p>
        </w:tc>
        <w:tc>
          <w:tcPr>
            <w:tcW w:w="0" w:type="auto"/>
            <w:vAlign w:val="center"/>
          </w:tcPr>
          <w:p w14:paraId="193F975B"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55</w:t>
            </w:r>
          </w:p>
        </w:tc>
        <w:tc>
          <w:tcPr>
            <w:tcW w:w="0" w:type="auto"/>
            <w:vAlign w:val="center"/>
          </w:tcPr>
          <w:p w14:paraId="379E4A56"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8</w:t>
            </w:r>
          </w:p>
        </w:tc>
        <w:tc>
          <w:tcPr>
            <w:tcW w:w="0" w:type="auto"/>
            <w:shd w:val="clear" w:color="auto" w:fill="D9F2D0" w:themeFill="accent6" w:themeFillTint="33"/>
            <w:vAlign w:val="center"/>
          </w:tcPr>
          <w:p w14:paraId="4E969BA2"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-47</w:t>
            </w:r>
          </w:p>
        </w:tc>
      </w:tr>
      <w:tr w:rsidR="008F3060" w14:paraId="63F51420" w14:textId="77777777">
        <w:tc>
          <w:tcPr>
            <w:tcW w:w="0" w:type="auto"/>
            <w:vAlign w:val="center"/>
          </w:tcPr>
          <w:p w14:paraId="068DEE65"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Grimthorpe Close 11</w:t>
            </w:r>
          </w:p>
        </w:tc>
        <w:tc>
          <w:tcPr>
            <w:tcW w:w="0" w:type="auto"/>
            <w:vAlign w:val="center"/>
          </w:tcPr>
          <w:p w14:paraId="0DFF55B0"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178705DD"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56</w:t>
            </w:r>
          </w:p>
        </w:tc>
        <w:tc>
          <w:tcPr>
            <w:tcW w:w="0" w:type="auto"/>
            <w:vAlign w:val="center"/>
          </w:tcPr>
          <w:p w14:paraId="31F8BE13"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10</w:t>
            </w:r>
          </w:p>
        </w:tc>
        <w:tc>
          <w:tcPr>
            <w:tcW w:w="0" w:type="auto"/>
            <w:shd w:val="clear" w:color="auto" w:fill="D9F2D0" w:themeFill="accent6" w:themeFillTint="33"/>
            <w:vAlign w:val="center"/>
          </w:tcPr>
          <w:p w14:paraId="2EA0A560"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-45</w:t>
            </w:r>
          </w:p>
        </w:tc>
      </w:tr>
      <w:tr w:rsidR="008F3060" w14:paraId="0B2405E0" w14:textId="77777777">
        <w:tc>
          <w:tcPr>
            <w:tcW w:w="0" w:type="auto"/>
            <w:vAlign w:val="center"/>
          </w:tcPr>
          <w:p w14:paraId="4C11F351"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Gertrude Peake Place</w:t>
            </w:r>
          </w:p>
        </w:tc>
        <w:tc>
          <w:tcPr>
            <w:tcW w:w="0" w:type="auto"/>
            <w:vAlign w:val="center"/>
          </w:tcPr>
          <w:p w14:paraId="67B04AEE"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71378ADD"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49</w:t>
            </w:r>
          </w:p>
        </w:tc>
        <w:tc>
          <w:tcPr>
            <w:tcW w:w="0" w:type="auto"/>
            <w:vAlign w:val="center"/>
          </w:tcPr>
          <w:p w14:paraId="7AD72A88"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36</w:t>
            </w:r>
          </w:p>
        </w:tc>
        <w:tc>
          <w:tcPr>
            <w:tcW w:w="0" w:type="auto"/>
            <w:shd w:val="clear" w:color="auto" w:fill="D9F2D0" w:themeFill="accent6" w:themeFillTint="33"/>
            <w:vAlign w:val="center"/>
          </w:tcPr>
          <w:p w14:paraId="2B879320"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-13</w:t>
            </w:r>
          </w:p>
        </w:tc>
      </w:tr>
      <w:tr w:rsidR="008F3060" w14:paraId="3C0C680C" w14:textId="77777777">
        <w:tc>
          <w:tcPr>
            <w:tcW w:w="0" w:type="auto"/>
            <w:vAlign w:val="center"/>
          </w:tcPr>
          <w:p w14:paraId="00020E4A"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Verulamium Museum</w:t>
            </w:r>
          </w:p>
        </w:tc>
        <w:tc>
          <w:tcPr>
            <w:tcW w:w="0" w:type="auto"/>
            <w:vAlign w:val="center"/>
          </w:tcPr>
          <w:p w14:paraId="69EACAED"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Museums and Historic</w:t>
            </w:r>
          </w:p>
        </w:tc>
        <w:tc>
          <w:tcPr>
            <w:tcW w:w="0" w:type="auto"/>
            <w:vAlign w:val="center"/>
          </w:tcPr>
          <w:p w14:paraId="6F77E014"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32</w:t>
            </w:r>
          </w:p>
        </w:tc>
        <w:tc>
          <w:tcPr>
            <w:tcW w:w="0" w:type="auto"/>
            <w:vAlign w:val="center"/>
          </w:tcPr>
          <w:p w14:paraId="64DC623D"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22</w:t>
            </w:r>
          </w:p>
        </w:tc>
        <w:tc>
          <w:tcPr>
            <w:tcW w:w="0" w:type="auto"/>
            <w:shd w:val="clear" w:color="auto" w:fill="D9F2D0" w:themeFill="accent6" w:themeFillTint="33"/>
            <w:vAlign w:val="center"/>
          </w:tcPr>
          <w:p w14:paraId="75B1AB7A"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-10</w:t>
            </w:r>
          </w:p>
        </w:tc>
      </w:tr>
      <w:tr w:rsidR="008F3060" w14:paraId="1F944386" w14:textId="77777777">
        <w:tc>
          <w:tcPr>
            <w:tcW w:w="0" w:type="auto"/>
            <w:vAlign w:val="center"/>
          </w:tcPr>
          <w:p w14:paraId="43007099" w14:textId="487B77A1" w:rsidR="008F3060" w:rsidRPr="007F2B94" w:rsidRDefault="006C2768">
            <w:pPr>
              <w:rPr>
                <w:rFonts w:asciiTheme="minorBidi" w:hAnsiTheme="minorBidi" w:cstheme="minorBidi"/>
                <w:color w:val="auto"/>
                <w:sz w:val="20"/>
                <w:szCs w:val="20"/>
              </w:rPr>
            </w:pPr>
            <w:r w:rsidRPr="007F2B94">
              <w:rPr>
                <w:rFonts w:asciiTheme="minorBidi" w:hAnsiTheme="minorBidi" w:cstheme="minorBidi"/>
                <w:color w:val="auto"/>
                <w:sz w:val="20"/>
                <w:szCs w:val="20"/>
              </w:rPr>
              <w:t>Grosvenor</w:t>
            </w:r>
            <w:r w:rsidR="008F3060" w:rsidRPr="007F2B94">
              <w:rPr>
                <w:rFonts w:asciiTheme="minorBidi" w:hAnsiTheme="minorBidi" w:cstheme="minorBidi"/>
                <w:color w:val="auto"/>
                <w:sz w:val="20"/>
                <w:szCs w:val="20"/>
              </w:rPr>
              <w:t xml:space="preserve"> Road</w:t>
            </w:r>
          </w:p>
        </w:tc>
        <w:tc>
          <w:tcPr>
            <w:tcW w:w="0" w:type="auto"/>
            <w:vAlign w:val="center"/>
          </w:tcPr>
          <w:p w14:paraId="02EC6811"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4260F66B"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25</w:t>
            </w:r>
          </w:p>
        </w:tc>
        <w:tc>
          <w:tcPr>
            <w:tcW w:w="0" w:type="auto"/>
            <w:vAlign w:val="center"/>
          </w:tcPr>
          <w:p w14:paraId="1CDA4117"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15</w:t>
            </w:r>
          </w:p>
        </w:tc>
        <w:tc>
          <w:tcPr>
            <w:tcW w:w="0" w:type="auto"/>
            <w:shd w:val="clear" w:color="auto" w:fill="D9F2D0" w:themeFill="accent6" w:themeFillTint="33"/>
            <w:vAlign w:val="center"/>
          </w:tcPr>
          <w:p w14:paraId="7BFFCE24"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-10</w:t>
            </w:r>
          </w:p>
        </w:tc>
      </w:tr>
      <w:tr w:rsidR="008F3060" w14:paraId="15F7A040" w14:textId="77777777">
        <w:tc>
          <w:tcPr>
            <w:tcW w:w="0" w:type="auto"/>
            <w:gridSpan w:val="5"/>
            <w:shd w:val="clear" w:color="auto" w:fill="F2F2F2" w:themeFill="background1" w:themeFillShade="F2"/>
            <w:vAlign w:val="center"/>
          </w:tcPr>
          <w:p w14:paraId="15EF3CAE"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Largest Increases in Emissions</w:t>
            </w:r>
          </w:p>
        </w:tc>
      </w:tr>
      <w:tr w:rsidR="008F3060" w14:paraId="39729E90" w14:textId="77777777">
        <w:tc>
          <w:tcPr>
            <w:tcW w:w="0" w:type="auto"/>
            <w:vAlign w:val="center"/>
          </w:tcPr>
          <w:p w14:paraId="0BCCB0E1"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Market Place 35</w:t>
            </w:r>
          </w:p>
        </w:tc>
        <w:tc>
          <w:tcPr>
            <w:tcW w:w="0" w:type="auto"/>
            <w:vAlign w:val="center"/>
          </w:tcPr>
          <w:p w14:paraId="46AA5D3D"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 xml:space="preserve">Markets and </w:t>
            </w:r>
            <w:r>
              <w:rPr>
                <w:rFonts w:asciiTheme="minorBidi" w:hAnsiTheme="minorBidi" w:cstheme="minorBidi"/>
                <w:color w:val="auto"/>
                <w:sz w:val="20"/>
                <w:szCs w:val="20"/>
              </w:rPr>
              <w:t>Events</w:t>
            </w:r>
          </w:p>
        </w:tc>
        <w:tc>
          <w:tcPr>
            <w:tcW w:w="0" w:type="auto"/>
            <w:vAlign w:val="center"/>
          </w:tcPr>
          <w:p w14:paraId="10C7BB2A"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95</w:t>
            </w:r>
          </w:p>
        </w:tc>
        <w:tc>
          <w:tcPr>
            <w:tcW w:w="0" w:type="auto"/>
            <w:vAlign w:val="center"/>
          </w:tcPr>
          <w:p w14:paraId="5963F11B"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197</w:t>
            </w:r>
          </w:p>
        </w:tc>
        <w:tc>
          <w:tcPr>
            <w:tcW w:w="0" w:type="auto"/>
            <w:shd w:val="clear" w:color="auto" w:fill="FAE2D5" w:themeFill="accent2" w:themeFillTint="33"/>
            <w:vAlign w:val="center"/>
          </w:tcPr>
          <w:p w14:paraId="6A257126" w14:textId="77777777" w:rsidR="008F3060" w:rsidRPr="007F2B94" w:rsidRDefault="008F3060">
            <w:pPr>
              <w:rPr>
                <w:rFonts w:asciiTheme="minorBidi" w:hAnsiTheme="minorBidi" w:cstheme="minorBidi"/>
                <w:color w:val="auto"/>
                <w:sz w:val="20"/>
                <w:szCs w:val="20"/>
              </w:rPr>
            </w:pPr>
            <w:r w:rsidRPr="007F2B94">
              <w:rPr>
                <w:rFonts w:asciiTheme="minorBidi" w:hAnsiTheme="minorBidi" w:cstheme="minorBidi"/>
                <w:color w:val="auto"/>
                <w:sz w:val="20"/>
                <w:szCs w:val="20"/>
              </w:rPr>
              <w:t>102</w:t>
            </w:r>
          </w:p>
        </w:tc>
      </w:tr>
      <w:tr w:rsidR="008F3060" w14:paraId="67CF53F3" w14:textId="77777777">
        <w:tc>
          <w:tcPr>
            <w:tcW w:w="0" w:type="auto"/>
            <w:vAlign w:val="center"/>
          </w:tcPr>
          <w:p w14:paraId="5D71A5F0" w14:textId="78336372"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Sandpit Lane 3</w:t>
            </w:r>
          </w:p>
        </w:tc>
        <w:tc>
          <w:tcPr>
            <w:tcW w:w="0" w:type="auto"/>
            <w:vAlign w:val="center"/>
          </w:tcPr>
          <w:p w14:paraId="6BF7D940" w14:textId="667AFA55"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1E567020" w14:textId="16E27AB4"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7</w:t>
            </w:r>
          </w:p>
        </w:tc>
        <w:tc>
          <w:tcPr>
            <w:tcW w:w="0" w:type="auto"/>
            <w:vAlign w:val="center"/>
          </w:tcPr>
          <w:p w14:paraId="75184979" w14:textId="098A0D7B"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37</w:t>
            </w:r>
          </w:p>
        </w:tc>
        <w:tc>
          <w:tcPr>
            <w:tcW w:w="0" w:type="auto"/>
            <w:shd w:val="clear" w:color="auto" w:fill="FAE2D5" w:themeFill="accent2" w:themeFillTint="33"/>
            <w:vAlign w:val="center"/>
          </w:tcPr>
          <w:p w14:paraId="3FC79C98" w14:textId="1033E31B"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30</w:t>
            </w:r>
          </w:p>
        </w:tc>
      </w:tr>
      <w:tr w:rsidR="008F3060" w14:paraId="75EDCCEB" w14:textId="77777777">
        <w:tc>
          <w:tcPr>
            <w:tcW w:w="0" w:type="auto"/>
            <w:vAlign w:val="center"/>
          </w:tcPr>
          <w:p w14:paraId="17D47E3A" w14:textId="763566BD"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Cyril Dumpleton House</w:t>
            </w:r>
          </w:p>
        </w:tc>
        <w:tc>
          <w:tcPr>
            <w:tcW w:w="0" w:type="auto"/>
            <w:vAlign w:val="center"/>
          </w:tcPr>
          <w:p w14:paraId="4DFB2E97" w14:textId="79B34BA8"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3837478C" w14:textId="6E6A548E"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50</w:t>
            </w:r>
          </w:p>
        </w:tc>
        <w:tc>
          <w:tcPr>
            <w:tcW w:w="0" w:type="auto"/>
            <w:vAlign w:val="center"/>
          </w:tcPr>
          <w:p w14:paraId="3BC0A6E4" w14:textId="003AB46A"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55</w:t>
            </w:r>
          </w:p>
        </w:tc>
        <w:tc>
          <w:tcPr>
            <w:tcW w:w="0" w:type="auto"/>
            <w:shd w:val="clear" w:color="auto" w:fill="FAE2D5" w:themeFill="accent2" w:themeFillTint="33"/>
            <w:vAlign w:val="center"/>
          </w:tcPr>
          <w:p w14:paraId="68CF5B48" w14:textId="6727FE7A"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5</w:t>
            </w:r>
          </w:p>
        </w:tc>
      </w:tr>
      <w:tr w:rsidR="008F3060" w14:paraId="3A8C3C5F" w14:textId="77777777">
        <w:tc>
          <w:tcPr>
            <w:tcW w:w="0" w:type="auto"/>
            <w:vAlign w:val="center"/>
          </w:tcPr>
          <w:p w14:paraId="3EDB4590" w14:textId="69717DB3"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Town Hall / NM Gallery</w:t>
            </w:r>
          </w:p>
        </w:tc>
        <w:tc>
          <w:tcPr>
            <w:tcW w:w="0" w:type="auto"/>
            <w:vAlign w:val="center"/>
          </w:tcPr>
          <w:p w14:paraId="7D087841" w14:textId="41F02155"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Museums and Historic</w:t>
            </w:r>
          </w:p>
        </w:tc>
        <w:tc>
          <w:tcPr>
            <w:tcW w:w="0" w:type="auto"/>
            <w:vAlign w:val="center"/>
          </w:tcPr>
          <w:p w14:paraId="48FA58BD" w14:textId="343B8389"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1</w:t>
            </w:r>
          </w:p>
        </w:tc>
        <w:tc>
          <w:tcPr>
            <w:tcW w:w="0" w:type="auto"/>
            <w:vAlign w:val="center"/>
          </w:tcPr>
          <w:p w14:paraId="472B1FB4" w14:textId="6A31E773"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5</w:t>
            </w:r>
          </w:p>
        </w:tc>
        <w:tc>
          <w:tcPr>
            <w:tcW w:w="0" w:type="auto"/>
            <w:shd w:val="clear" w:color="auto" w:fill="FAE2D5" w:themeFill="accent2" w:themeFillTint="33"/>
            <w:vAlign w:val="center"/>
          </w:tcPr>
          <w:p w14:paraId="5C6C1C73" w14:textId="178907F6"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4</w:t>
            </w:r>
          </w:p>
        </w:tc>
      </w:tr>
      <w:tr w:rsidR="008F3060" w14:paraId="303F45DD" w14:textId="77777777">
        <w:tc>
          <w:tcPr>
            <w:tcW w:w="0" w:type="auto"/>
            <w:vAlign w:val="center"/>
          </w:tcPr>
          <w:p w14:paraId="30F4E520" w14:textId="75727728"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Temporary Housing (Total)</w:t>
            </w:r>
          </w:p>
        </w:tc>
        <w:tc>
          <w:tcPr>
            <w:tcW w:w="0" w:type="auto"/>
            <w:vAlign w:val="center"/>
          </w:tcPr>
          <w:p w14:paraId="3E06C395" w14:textId="435234F0"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Housing</w:t>
            </w:r>
          </w:p>
        </w:tc>
        <w:tc>
          <w:tcPr>
            <w:tcW w:w="0" w:type="auto"/>
            <w:vAlign w:val="center"/>
          </w:tcPr>
          <w:p w14:paraId="248A057F" w14:textId="43C5BB52"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5</w:t>
            </w:r>
          </w:p>
        </w:tc>
        <w:tc>
          <w:tcPr>
            <w:tcW w:w="0" w:type="auto"/>
            <w:vAlign w:val="center"/>
          </w:tcPr>
          <w:p w14:paraId="5E018EDC" w14:textId="13B0145B"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8</w:t>
            </w:r>
          </w:p>
        </w:tc>
        <w:tc>
          <w:tcPr>
            <w:tcW w:w="0" w:type="auto"/>
            <w:shd w:val="clear" w:color="auto" w:fill="FAE2D5" w:themeFill="accent2" w:themeFillTint="33"/>
            <w:vAlign w:val="center"/>
          </w:tcPr>
          <w:p w14:paraId="7CD270D3" w14:textId="6509992F" w:rsidR="008F3060" w:rsidRPr="007F2B94" w:rsidRDefault="008F3060" w:rsidP="008F3060">
            <w:pPr>
              <w:rPr>
                <w:rFonts w:asciiTheme="minorBidi" w:hAnsiTheme="minorBidi" w:cstheme="minorBidi"/>
                <w:color w:val="auto"/>
                <w:sz w:val="20"/>
                <w:szCs w:val="20"/>
              </w:rPr>
            </w:pPr>
            <w:r w:rsidRPr="007F2B94">
              <w:rPr>
                <w:rFonts w:asciiTheme="minorBidi" w:hAnsiTheme="minorBidi" w:cstheme="minorBidi"/>
                <w:color w:val="auto"/>
                <w:sz w:val="20"/>
                <w:szCs w:val="20"/>
              </w:rPr>
              <w:t>3</w:t>
            </w:r>
          </w:p>
        </w:tc>
      </w:tr>
    </w:tbl>
    <w:p w14:paraId="7D39D965" w14:textId="77777777" w:rsidR="008F3060" w:rsidRDefault="008F3060" w:rsidP="008F3060">
      <w:pPr>
        <w:rPr>
          <w:rFonts w:asciiTheme="minorBidi" w:hAnsiTheme="minorBidi" w:cstheme="minorBidi"/>
          <w:color w:val="auto"/>
          <w:sz w:val="24"/>
          <w:szCs w:val="24"/>
        </w:rPr>
      </w:pPr>
    </w:p>
    <w:p w14:paraId="33002504" w14:textId="76544CF5" w:rsidR="007A683B" w:rsidRPr="003B24B4" w:rsidRDefault="007A683B" w:rsidP="003B24B4">
      <w:pPr>
        <w:rPr>
          <w:rFonts w:asciiTheme="minorBidi" w:hAnsiTheme="minorBidi" w:cstheme="minorBidi"/>
          <w:color w:val="auto"/>
          <w:sz w:val="24"/>
          <w:szCs w:val="24"/>
        </w:rPr>
      </w:pPr>
    </w:p>
    <w:sectPr w:rsidR="007A683B" w:rsidRPr="003B24B4" w:rsidSect="00FA547D">
      <w:footerReference w:type="default" r:id="rId32"/>
      <w:pgSz w:w="11906" w:h="16838"/>
      <w:pgMar w:top="1440" w:right="1274" w:bottom="1178" w:left="144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C7ACB" w14:textId="77777777" w:rsidR="0099455E" w:rsidRDefault="0099455E" w:rsidP="005331E5">
      <w:pPr>
        <w:spacing w:before="0" w:after="0" w:line="240" w:lineRule="auto"/>
      </w:pPr>
      <w:r>
        <w:separator/>
      </w:r>
    </w:p>
  </w:endnote>
  <w:endnote w:type="continuationSeparator" w:id="0">
    <w:p w14:paraId="405B4202" w14:textId="77777777" w:rsidR="0099455E" w:rsidRDefault="0099455E" w:rsidP="005331E5">
      <w:pPr>
        <w:spacing w:before="0" w:after="0" w:line="240" w:lineRule="auto"/>
      </w:pPr>
      <w:r>
        <w:continuationSeparator/>
      </w:r>
    </w:p>
  </w:endnote>
  <w:endnote w:type="continuationNotice" w:id="1">
    <w:p w14:paraId="0727D546" w14:textId="77777777" w:rsidR="0099455E" w:rsidRDefault="009945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exa">
    <w:altName w:val="Calibri"/>
    <w:panose1 w:val="00000000000000000000"/>
    <w:charset w:val="00"/>
    <w:family w:val="modern"/>
    <w:notTrueType/>
    <w:pitch w:val="variable"/>
    <w:sig w:usb0="00000007" w:usb1="00000001" w:usb2="00000000" w:usb3="00000000" w:csb0="0000009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247953"/>
      <w:docPartObj>
        <w:docPartGallery w:val="Page Numbers (Bottom of Page)"/>
        <w:docPartUnique/>
      </w:docPartObj>
    </w:sdtPr>
    <w:sdtEndPr>
      <w:rPr>
        <w:noProof/>
      </w:rPr>
    </w:sdtEndPr>
    <w:sdtContent>
      <w:p w14:paraId="334678DF" w14:textId="1E8FEE89" w:rsidR="0084582A" w:rsidRDefault="0084582A">
        <w:pPr>
          <w:pStyle w:val="Footer"/>
        </w:pPr>
        <w:r w:rsidRPr="0084582A">
          <w:rPr>
            <w:rFonts w:asciiTheme="minorBidi" w:hAnsiTheme="minorBidi" w:cstheme="minorBidi"/>
            <w:color w:val="auto"/>
            <w:sz w:val="20"/>
            <w:szCs w:val="20"/>
          </w:rPr>
          <w:t xml:space="preserve">Page | </w:t>
        </w:r>
        <w:r w:rsidRPr="0084582A">
          <w:rPr>
            <w:rFonts w:asciiTheme="minorBidi" w:hAnsiTheme="minorBidi" w:cstheme="minorBidi"/>
            <w:color w:val="auto"/>
            <w:sz w:val="20"/>
            <w:szCs w:val="20"/>
          </w:rPr>
          <w:fldChar w:fldCharType="begin"/>
        </w:r>
        <w:r w:rsidRPr="0084582A">
          <w:rPr>
            <w:rFonts w:asciiTheme="minorBidi" w:hAnsiTheme="minorBidi" w:cstheme="minorBidi"/>
            <w:color w:val="auto"/>
            <w:sz w:val="20"/>
            <w:szCs w:val="20"/>
          </w:rPr>
          <w:instrText xml:space="preserve"> PAGE   \* MERGEFORMAT </w:instrText>
        </w:r>
        <w:r w:rsidRPr="0084582A">
          <w:rPr>
            <w:rFonts w:asciiTheme="minorBidi" w:hAnsiTheme="minorBidi" w:cstheme="minorBidi"/>
            <w:color w:val="auto"/>
            <w:sz w:val="20"/>
            <w:szCs w:val="20"/>
          </w:rPr>
          <w:fldChar w:fldCharType="separate"/>
        </w:r>
        <w:r w:rsidRPr="0084582A">
          <w:rPr>
            <w:rFonts w:asciiTheme="minorBidi" w:hAnsiTheme="minorBidi" w:cstheme="minorBidi"/>
            <w:noProof/>
            <w:color w:val="auto"/>
            <w:sz w:val="20"/>
            <w:szCs w:val="20"/>
          </w:rPr>
          <w:t>2</w:t>
        </w:r>
        <w:r w:rsidRPr="0084582A">
          <w:rPr>
            <w:rFonts w:asciiTheme="minorBidi" w:hAnsiTheme="minorBidi" w:cstheme="minorBidi"/>
            <w:noProof/>
            <w:color w:val="auto"/>
            <w:sz w:val="20"/>
            <w:szCs w:val="20"/>
          </w:rPr>
          <w:fldChar w:fldCharType="end"/>
        </w:r>
      </w:p>
    </w:sdtContent>
  </w:sdt>
  <w:p w14:paraId="6E0C3D90" w14:textId="77777777" w:rsidR="0084582A" w:rsidRDefault="00845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C7F4D" w14:textId="77777777" w:rsidR="0099455E" w:rsidRDefault="0099455E" w:rsidP="005331E5">
      <w:pPr>
        <w:spacing w:before="0" w:after="0" w:line="240" w:lineRule="auto"/>
      </w:pPr>
      <w:r>
        <w:separator/>
      </w:r>
    </w:p>
  </w:footnote>
  <w:footnote w:type="continuationSeparator" w:id="0">
    <w:p w14:paraId="5A7348C7" w14:textId="77777777" w:rsidR="0099455E" w:rsidRDefault="0099455E" w:rsidP="005331E5">
      <w:pPr>
        <w:spacing w:before="0" w:after="0" w:line="240" w:lineRule="auto"/>
      </w:pPr>
      <w:r>
        <w:continuationSeparator/>
      </w:r>
    </w:p>
  </w:footnote>
  <w:footnote w:type="continuationNotice" w:id="1">
    <w:p w14:paraId="27785184" w14:textId="77777777" w:rsidR="0099455E" w:rsidRDefault="0099455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CC7"/>
    <w:multiLevelType w:val="hybridMultilevel"/>
    <w:tmpl w:val="7F3EFB0E"/>
    <w:lvl w:ilvl="0" w:tplc="0338CA14">
      <w:start w:val="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B09F0"/>
    <w:multiLevelType w:val="hybridMultilevel"/>
    <w:tmpl w:val="C6A2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85417"/>
    <w:multiLevelType w:val="hybridMultilevel"/>
    <w:tmpl w:val="4324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28D"/>
    <w:multiLevelType w:val="hybridMultilevel"/>
    <w:tmpl w:val="A106C9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084A76"/>
    <w:multiLevelType w:val="hybridMultilevel"/>
    <w:tmpl w:val="6E6C84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512D82"/>
    <w:multiLevelType w:val="hybridMultilevel"/>
    <w:tmpl w:val="298C3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D1378"/>
    <w:multiLevelType w:val="hybridMultilevel"/>
    <w:tmpl w:val="0826F956"/>
    <w:lvl w:ilvl="0" w:tplc="0338CA14">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36BF8"/>
    <w:multiLevelType w:val="hybridMultilevel"/>
    <w:tmpl w:val="C7C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84806"/>
    <w:multiLevelType w:val="hybridMultilevel"/>
    <w:tmpl w:val="0BC624F4"/>
    <w:lvl w:ilvl="0" w:tplc="08090001">
      <w:start w:val="1"/>
      <w:numFmt w:val="bullet"/>
      <w:lvlText w:val=""/>
      <w:lvlJc w:val="left"/>
      <w:pPr>
        <w:ind w:left="720" w:hanging="360"/>
      </w:pPr>
      <w:rPr>
        <w:rFonts w:ascii="Symbol" w:hAnsi="Symbol" w:hint="default"/>
      </w:rPr>
    </w:lvl>
    <w:lvl w:ilvl="1" w:tplc="06729C24">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B1E29"/>
    <w:multiLevelType w:val="hybridMultilevel"/>
    <w:tmpl w:val="8BF24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C30E6"/>
    <w:multiLevelType w:val="hybridMultilevel"/>
    <w:tmpl w:val="2DB8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B5FEF"/>
    <w:multiLevelType w:val="multilevel"/>
    <w:tmpl w:val="BAE432E8"/>
    <w:lvl w:ilvl="0">
      <w:start w:val="1"/>
      <w:numFmt w:val="decimal"/>
      <w:pStyle w:val="SA-Heading"/>
      <w:lvlText w:val="%1."/>
      <w:lvlJc w:val="left"/>
      <w:pPr>
        <w:tabs>
          <w:tab w:val="num" w:pos="720"/>
        </w:tabs>
        <w:ind w:left="720" w:hanging="720"/>
      </w:pPr>
      <w:rPr>
        <w:rFonts w:ascii="Arial" w:hAnsi="Arial" w:cs="Arial" w:hint="default"/>
        <w:b w:val="0"/>
        <w:i w:val="0"/>
        <w:caps w:val="0"/>
        <w:smallCaps w:val="0"/>
        <w:strike w:val="0"/>
        <w:dstrike w:val="0"/>
        <w:outline w:val="0"/>
        <w:shadow w:val="0"/>
        <w:emboss w:val="0"/>
        <w:imprint w:val="0"/>
        <w:vanish w:val="0"/>
        <w:sz w:val="24"/>
        <w:u w:val="none"/>
        <w:vertAlign w:val="baseline"/>
      </w:rPr>
    </w:lvl>
    <w:lvl w:ilvl="1">
      <w:start w:val="1"/>
      <w:numFmt w:val="decimal"/>
      <w:lvlText w:val="%1.%2"/>
      <w:lvlJc w:val="left"/>
      <w:pPr>
        <w:tabs>
          <w:tab w:val="num" w:pos="720"/>
        </w:tabs>
        <w:ind w:left="720" w:hanging="720"/>
      </w:pPr>
      <w:rPr>
        <w:rFonts w:ascii="Arial" w:hAnsi="Arial" w:cs="Arial" w:hint="default"/>
        <w:b w:val="0"/>
        <w:i w:val="0"/>
        <w:sz w:val="24"/>
        <w:u w:val="none"/>
      </w:rPr>
    </w:lvl>
    <w:lvl w:ilvl="2">
      <w:start w:val="1"/>
      <w:numFmt w:val="decimal"/>
      <w:lvlText w:val="%1.%2.%3"/>
      <w:lvlJc w:val="left"/>
      <w:pPr>
        <w:tabs>
          <w:tab w:val="num" w:pos="720"/>
        </w:tabs>
        <w:ind w:left="720" w:hanging="720"/>
      </w:pPr>
      <w:rPr>
        <w:rFonts w:ascii="Helvetica" w:hAnsi="Helvetica" w:hint="default"/>
        <w:b w:val="0"/>
        <w:i w:val="0"/>
        <w:sz w:val="24"/>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440"/>
        </w:tabs>
        <w:ind w:left="720" w:hanging="720"/>
      </w:pPr>
      <w:rPr>
        <w:rFonts w:hint="default"/>
      </w:rPr>
    </w:lvl>
    <w:lvl w:ilvl="6">
      <w:start w:val="1"/>
      <w:numFmt w:val="decimal"/>
      <w:lvlText w:val="%1.%2.%3.%4.%5.%6.%7"/>
      <w:lvlJc w:val="left"/>
      <w:pPr>
        <w:tabs>
          <w:tab w:val="num" w:pos="1440"/>
        </w:tabs>
        <w:ind w:left="720" w:hanging="720"/>
      </w:pPr>
      <w:rPr>
        <w:rFonts w:hint="default"/>
      </w:rPr>
    </w:lvl>
    <w:lvl w:ilvl="7">
      <w:start w:val="1"/>
      <w:numFmt w:val="decimal"/>
      <w:lvlText w:val="%1.%2.%3.%4.%5.%6.%7.%8"/>
      <w:lvlJc w:val="left"/>
      <w:pPr>
        <w:tabs>
          <w:tab w:val="num" w:pos="1800"/>
        </w:tabs>
        <w:ind w:left="720" w:hanging="720"/>
      </w:pPr>
      <w:rPr>
        <w:rFonts w:hint="default"/>
      </w:rPr>
    </w:lvl>
    <w:lvl w:ilvl="8">
      <w:start w:val="1"/>
      <w:numFmt w:val="decimal"/>
      <w:lvlText w:val="%1.%2.%3.%4.%5.%6.%7.%8.%9"/>
      <w:lvlJc w:val="left"/>
      <w:pPr>
        <w:tabs>
          <w:tab w:val="num" w:pos="1800"/>
        </w:tabs>
        <w:ind w:left="720" w:hanging="720"/>
      </w:pPr>
      <w:rPr>
        <w:rFonts w:hint="default"/>
      </w:rPr>
    </w:lvl>
  </w:abstractNum>
  <w:abstractNum w:abstractNumId="12" w15:restartNumberingAfterBreak="0">
    <w:nsid w:val="214B7EF3"/>
    <w:multiLevelType w:val="hybridMultilevel"/>
    <w:tmpl w:val="01A45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943840"/>
    <w:multiLevelType w:val="hybridMultilevel"/>
    <w:tmpl w:val="1C3ECC86"/>
    <w:lvl w:ilvl="0" w:tplc="F9AE2E1A">
      <w:start w:val="1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E4451"/>
    <w:multiLevelType w:val="hybridMultilevel"/>
    <w:tmpl w:val="4388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71F2C"/>
    <w:multiLevelType w:val="hybridMultilevel"/>
    <w:tmpl w:val="A0FC63CE"/>
    <w:lvl w:ilvl="0" w:tplc="6966F986">
      <w:start w:val="1"/>
      <w:numFmt w:val="bullet"/>
      <w:lvlText w:val=""/>
      <w:lvlJc w:val="left"/>
      <w:pPr>
        <w:ind w:left="720" w:hanging="360"/>
      </w:pPr>
      <w:rPr>
        <w:rFonts w:ascii="Symbol" w:hAnsi="Symbol" w:hint="default"/>
      </w:rPr>
    </w:lvl>
    <w:lvl w:ilvl="1" w:tplc="0B620818">
      <w:start w:val="1"/>
      <w:numFmt w:val="bullet"/>
      <w:lvlText w:val="o"/>
      <w:lvlJc w:val="left"/>
      <w:pPr>
        <w:ind w:left="1440" w:hanging="360"/>
      </w:pPr>
      <w:rPr>
        <w:rFonts w:ascii="Courier New" w:hAnsi="Courier New" w:hint="default"/>
      </w:rPr>
    </w:lvl>
    <w:lvl w:ilvl="2" w:tplc="DC122296">
      <w:start w:val="1"/>
      <w:numFmt w:val="bullet"/>
      <w:lvlText w:val=""/>
      <w:lvlJc w:val="left"/>
      <w:pPr>
        <w:ind w:left="2160" w:hanging="360"/>
      </w:pPr>
      <w:rPr>
        <w:rFonts w:ascii="Wingdings" w:hAnsi="Wingdings" w:hint="default"/>
      </w:rPr>
    </w:lvl>
    <w:lvl w:ilvl="3" w:tplc="529C8632">
      <w:start w:val="1"/>
      <w:numFmt w:val="bullet"/>
      <w:lvlText w:val=""/>
      <w:lvlJc w:val="left"/>
      <w:pPr>
        <w:ind w:left="2880" w:hanging="360"/>
      </w:pPr>
      <w:rPr>
        <w:rFonts w:ascii="Symbol" w:hAnsi="Symbol" w:hint="default"/>
      </w:rPr>
    </w:lvl>
    <w:lvl w:ilvl="4" w:tplc="9F5656D0">
      <w:start w:val="1"/>
      <w:numFmt w:val="bullet"/>
      <w:lvlText w:val="o"/>
      <w:lvlJc w:val="left"/>
      <w:pPr>
        <w:ind w:left="3600" w:hanging="360"/>
      </w:pPr>
      <w:rPr>
        <w:rFonts w:ascii="Courier New" w:hAnsi="Courier New" w:hint="default"/>
      </w:rPr>
    </w:lvl>
    <w:lvl w:ilvl="5" w:tplc="D9621996">
      <w:start w:val="1"/>
      <w:numFmt w:val="bullet"/>
      <w:lvlText w:val=""/>
      <w:lvlJc w:val="left"/>
      <w:pPr>
        <w:ind w:left="4320" w:hanging="360"/>
      </w:pPr>
      <w:rPr>
        <w:rFonts w:ascii="Wingdings" w:hAnsi="Wingdings" w:hint="default"/>
      </w:rPr>
    </w:lvl>
    <w:lvl w:ilvl="6" w:tplc="F1B2F882">
      <w:start w:val="1"/>
      <w:numFmt w:val="bullet"/>
      <w:lvlText w:val=""/>
      <w:lvlJc w:val="left"/>
      <w:pPr>
        <w:ind w:left="5040" w:hanging="360"/>
      </w:pPr>
      <w:rPr>
        <w:rFonts w:ascii="Symbol" w:hAnsi="Symbol" w:hint="default"/>
      </w:rPr>
    </w:lvl>
    <w:lvl w:ilvl="7" w:tplc="52E454F6">
      <w:start w:val="1"/>
      <w:numFmt w:val="bullet"/>
      <w:lvlText w:val="o"/>
      <w:lvlJc w:val="left"/>
      <w:pPr>
        <w:ind w:left="5760" w:hanging="360"/>
      </w:pPr>
      <w:rPr>
        <w:rFonts w:ascii="Courier New" w:hAnsi="Courier New" w:hint="default"/>
      </w:rPr>
    </w:lvl>
    <w:lvl w:ilvl="8" w:tplc="B1B4FC6E">
      <w:start w:val="1"/>
      <w:numFmt w:val="bullet"/>
      <w:lvlText w:val=""/>
      <w:lvlJc w:val="left"/>
      <w:pPr>
        <w:ind w:left="6480" w:hanging="360"/>
      </w:pPr>
      <w:rPr>
        <w:rFonts w:ascii="Wingdings" w:hAnsi="Wingdings" w:hint="default"/>
      </w:rPr>
    </w:lvl>
  </w:abstractNum>
  <w:abstractNum w:abstractNumId="16" w15:restartNumberingAfterBreak="0">
    <w:nsid w:val="24CD0342"/>
    <w:multiLevelType w:val="hybridMultilevel"/>
    <w:tmpl w:val="E68E89BE"/>
    <w:lvl w:ilvl="0" w:tplc="0338CA14">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2F44E3"/>
    <w:multiLevelType w:val="hybridMultilevel"/>
    <w:tmpl w:val="0D9A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E6CAD"/>
    <w:multiLevelType w:val="hybridMultilevel"/>
    <w:tmpl w:val="00CA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65254"/>
    <w:multiLevelType w:val="hybridMultilevel"/>
    <w:tmpl w:val="7BD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C158F3"/>
    <w:multiLevelType w:val="hybridMultilevel"/>
    <w:tmpl w:val="67D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CC5EED"/>
    <w:multiLevelType w:val="hybridMultilevel"/>
    <w:tmpl w:val="CD00F680"/>
    <w:lvl w:ilvl="0" w:tplc="0338CA14">
      <w:start w:val="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C60CBC"/>
    <w:multiLevelType w:val="hybridMultilevel"/>
    <w:tmpl w:val="91D0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C72AD"/>
    <w:multiLevelType w:val="hybridMultilevel"/>
    <w:tmpl w:val="55BEE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58103B"/>
    <w:multiLevelType w:val="hybridMultilevel"/>
    <w:tmpl w:val="720C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FD5A1C"/>
    <w:multiLevelType w:val="hybridMultilevel"/>
    <w:tmpl w:val="66B6E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4C3451"/>
    <w:multiLevelType w:val="hybridMultilevel"/>
    <w:tmpl w:val="CBECB6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6AC157C"/>
    <w:multiLevelType w:val="hybridMultilevel"/>
    <w:tmpl w:val="B8620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D4265"/>
    <w:multiLevelType w:val="hybridMultilevel"/>
    <w:tmpl w:val="AECE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853548"/>
    <w:multiLevelType w:val="hybridMultilevel"/>
    <w:tmpl w:val="A5040276"/>
    <w:lvl w:ilvl="0" w:tplc="0338CA14">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A3957"/>
    <w:multiLevelType w:val="hybridMultilevel"/>
    <w:tmpl w:val="EDBC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F6E03"/>
    <w:multiLevelType w:val="hybridMultilevel"/>
    <w:tmpl w:val="6360E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3B948F0"/>
    <w:multiLevelType w:val="hybridMultilevel"/>
    <w:tmpl w:val="3B2A3D70"/>
    <w:lvl w:ilvl="0" w:tplc="0809000F">
      <w:start w:val="1"/>
      <w:numFmt w:val="decimal"/>
      <w:lvlText w:val="%1."/>
      <w:lvlJc w:val="left"/>
      <w:pPr>
        <w:ind w:left="720" w:hanging="360"/>
      </w:pPr>
      <w:rPr>
        <w:rFonts w:hint="default"/>
      </w:rPr>
    </w:lvl>
    <w:lvl w:ilvl="1" w:tplc="793A14A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726FCC"/>
    <w:multiLevelType w:val="hybridMultilevel"/>
    <w:tmpl w:val="8DBE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A373A3"/>
    <w:multiLevelType w:val="hybridMultilevel"/>
    <w:tmpl w:val="7240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0D52DC"/>
    <w:multiLevelType w:val="hybridMultilevel"/>
    <w:tmpl w:val="24809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AD7A68"/>
    <w:multiLevelType w:val="hybridMultilevel"/>
    <w:tmpl w:val="0266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A775F4"/>
    <w:multiLevelType w:val="hybridMultilevel"/>
    <w:tmpl w:val="C97C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123D64"/>
    <w:multiLevelType w:val="hybridMultilevel"/>
    <w:tmpl w:val="D8CCACFE"/>
    <w:lvl w:ilvl="0" w:tplc="F9AE2E1A">
      <w:start w:val="1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4F59DB"/>
    <w:multiLevelType w:val="hybridMultilevel"/>
    <w:tmpl w:val="D5804FD2"/>
    <w:lvl w:ilvl="0" w:tplc="A266D33A">
      <w:start w:val="1"/>
      <w:numFmt w:val="bullet"/>
      <w:lvlText w:val=""/>
      <w:lvlJc w:val="left"/>
      <w:pPr>
        <w:ind w:left="720" w:hanging="360"/>
      </w:pPr>
      <w:rPr>
        <w:rFonts w:ascii="Symbol" w:hAnsi="Symbol" w:hint="default"/>
      </w:rPr>
    </w:lvl>
    <w:lvl w:ilvl="1" w:tplc="ECE48110">
      <w:start w:val="1"/>
      <w:numFmt w:val="bullet"/>
      <w:lvlText w:val="o"/>
      <w:lvlJc w:val="left"/>
      <w:pPr>
        <w:ind w:left="1440" w:hanging="360"/>
      </w:pPr>
      <w:rPr>
        <w:rFonts w:ascii="Courier New" w:hAnsi="Courier New" w:hint="default"/>
      </w:rPr>
    </w:lvl>
    <w:lvl w:ilvl="2" w:tplc="A0A8C72E">
      <w:start w:val="1"/>
      <w:numFmt w:val="bullet"/>
      <w:lvlText w:val=""/>
      <w:lvlJc w:val="left"/>
      <w:pPr>
        <w:ind w:left="2160" w:hanging="360"/>
      </w:pPr>
      <w:rPr>
        <w:rFonts w:ascii="Wingdings" w:hAnsi="Wingdings" w:hint="default"/>
      </w:rPr>
    </w:lvl>
    <w:lvl w:ilvl="3" w:tplc="E7C06518">
      <w:start w:val="1"/>
      <w:numFmt w:val="bullet"/>
      <w:lvlText w:val=""/>
      <w:lvlJc w:val="left"/>
      <w:pPr>
        <w:ind w:left="2880" w:hanging="360"/>
      </w:pPr>
      <w:rPr>
        <w:rFonts w:ascii="Symbol" w:hAnsi="Symbol" w:hint="default"/>
      </w:rPr>
    </w:lvl>
    <w:lvl w:ilvl="4" w:tplc="A79E0068">
      <w:start w:val="1"/>
      <w:numFmt w:val="bullet"/>
      <w:lvlText w:val="o"/>
      <w:lvlJc w:val="left"/>
      <w:pPr>
        <w:ind w:left="3600" w:hanging="360"/>
      </w:pPr>
      <w:rPr>
        <w:rFonts w:ascii="Courier New" w:hAnsi="Courier New" w:hint="default"/>
      </w:rPr>
    </w:lvl>
    <w:lvl w:ilvl="5" w:tplc="0B949FB8">
      <w:start w:val="1"/>
      <w:numFmt w:val="bullet"/>
      <w:lvlText w:val=""/>
      <w:lvlJc w:val="left"/>
      <w:pPr>
        <w:ind w:left="4320" w:hanging="360"/>
      </w:pPr>
      <w:rPr>
        <w:rFonts w:ascii="Wingdings" w:hAnsi="Wingdings" w:hint="default"/>
      </w:rPr>
    </w:lvl>
    <w:lvl w:ilvl="6" w:tplc="D5222BBC">
      <w:start w:val="1"/>
      <w:numFmt w:val="bullet"/>
      <w:lvlText w:val=""/>
      <w:lvlJc w:val="left"/>
      <w:pPr>
        <w:ind w:left="5040" w:hanging="360"/>
      </w:pPr>
      <w:rPr>
        <w:rFonts w:ascii="Symbol" w:hAnsi="Symbol" w:hint="default"/>
      </w:rPr>
    </w:lvl>
    <w:lvl w:ilvl="7" w:tplc="3392CC38">
      <w:start w:val="1"/>
      <w:numFmt w:val="bullet"/>
      <w:lvlText w:val="o"/>
      <w:lvlJc w:val="left"/>
      <w:pPr>
        <w:ind w:left="5760" w:hanging="360"/>
      </w:pPr>
      <w:rPr>
        <w:rFonts w:ascii="Courier New" w:hAnsi="Courier New" w:hint="default"/>
      </w:rPr>
    </w:lvl>
    <w:lvl w:ilvl="8" w:tplc="0B8C6BA6">
      <w:start w:val="1"/>
      <w:numFmt w:val="bullet"/>
      <w:lvlText w:val=""/>
      <w:lvlJc w:val="left"/>
      <w:pPr>
        <w:ind w:left="6480" w:hanging="360"/>
      </w:pPr>
      <w:rPr>
        <w:rFonts w:ascii="Wingdings" w:hAnsi="Wingdings" w:hint="default"/>
      </w:rPr>
    </w:lvl>
  </w:abstractNum>
  <w:abstractNum w:abstractNumId="40" w15:restartNumberingAfterBreak="0">
    <w:nsid w:val="59F14959"/>
    <w:multiLevelType w:val="hybridMultilevel"/>
    <w:tmpl w:val="446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FF570C"/>
    <w:multiLevelType w:val="hybridMultilevel"/>
    <w:tmpl w:val="410E0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A874659"/>
    <w:multiLevelType w:val="hybridMultilevel"/>
    <w:tmpl w:val="24821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B244CF4"/>
    <w:multiLevelType w:val="hybridMultilevel"/>
    <w:tmpl w:val="0450C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6E60F8"/>
    <w:multiLevelType w:val="hybridMultilevel"/>
    <w:tmpl w:val="BC0A56A0"/>
    <w:lvl w:ilvl="0" w:tplc="F9AE2E1A">
      <w:start w:val="11"/>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61E5E5D"/>
    <w:multiLevelType w:val="hybridMultilevel"/>
    <w:tmpl w:val="FA6CA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9C1BB0"/>
    <w:multiLevelType w:val="hybridMultilevel"/>
    <w:tmpl w:val="E494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552221"/>
    <w:multiLevelType w:val="hybridMultilevel"/>
    <w:tmpl w:val="0A56F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B8CE950"/>
    <w:multiLevelType w:val="hybridMultilevel"/>
    <w:tmpl w:val="0680C01C"/>
    <w:lvl w:ilvl="0" w:tplc="AC20C872">
      <w:start w:val="1"/>
      <w:numFmt w:val="bullet"/>
      <w:lvlText w:val=""/>
      <w:lvlJc w:val="left"/>
      <w:pPr>
        <w:ind w:left="720" w:hanging="360"/>
      </w:pPr>
      <w:rPr>
        <w:rFonts w:ascii="Symbol" w:hAnsi="Symbol" w:hint="default"/>
      </w:rPr>
    </w:lvl>
    <w:lvl w:ilvl="1" w:tplc="553E9134">
      <w:start w:val="1"/>
      <w:numFmt w:val="bullet"/>
      <w:lvlText w:val="o"/>
      <w:lvlJc w:val="left"/>
      <w:pPr>
        <w:ind w:left="1440" w:hanging="360"/>
      </w:pPr>
      <w:rPr>
        <w:rFonts w:ascii="Courier New" w:hAnsi="Courier New" w:hint="default"/>
      </w:rPr>
    </w:lvl>
    <w:lvl w:ilvl="2" w:tplc="ECAC19BC">
      <w:start w:val="1"/>
      <w:numFmt w:val="bullet"/>
      <w:lvlText w:val=""/>
      <w:lvlJc w:val="left"/>
      <w:pPr>
        <w:ind w:left="2160" w:hanging="360"/>
      </w:pPr>
      <w:rPr>
        <w:rFonts w:ascii="Wingdings" w:hAnsi="Wingdings" w:hint="default"/>
      </w:rPr>
    </w:lvl>
    <w:lvl w:ilvl="3" w:tplc="8BE0BB8A">
      <w:start w:val="1"/>
      <w:numFmt w:val="bullet"/>
      <w:lvlText w:val=""/>
      <w:lvlJc w:val="left"/>
      <w:pPr>
        <w:ind w:left="2880" w:hanging="360"/>
      </w:pPr>
      <w:rPr>
        <w:rFonts w:ascii="Symbol" w:hAnsi="Symbol" w:hint="default"/>
      </w:rPr>
    </w:lvl>
    <w:lvl w:ilvl="4" w:tplc="2B20E95C">
      <w:start w:val="1"/>
      <w:numFmt w:val="bullet"/>
      <w:lvlText w:val="o"/>
      <w:lvlJc w:val="left"/>
      <w:pPr>
        <w:ind w:left="3600" w:hanging="360"/>
      </w:pPr>
      <w:rPr>
        <w:rFonts w:ascii="Courier New" w:hAnsi="Courier New" w:hint="default"/>
      </w:rPr>
    </w:lvl>
    <w:lvl w:ilvl="5" w:tplc="06D8D1BA">
      <w:start w:val="1"/>
      <w:numFmt w:val="bullet"/>
      <w:lvlText w:val=""/>
      <w:lvlJc w:val="left"/>
      <w:pPr>
        <w:ind w:left="4320" w:hanging="360"/>
      </w:pPr>
      <w:rPr>
        <w:rFonts w:ascii="Wingdings" w:hAnsi="Wingdings" w:hint="default"/>
      </w:rPr>
    </w:lvl>
    <w:lvl w:ilvl="6" w:tplc="58AC5444">
      <w:start w:val="1"/>
      <w:numFmt w:val="bullet"/>
      <w:lvlText w:val=""/>
      <w:lvlJc w:val="left"/>
      <w:pPr>
        <w:ind w:left="5040" w:hanging="360"/>
      </w:pPr>
      <w:rPr>
        <w:rFonts w:ascii="Symbol" w:hAnsi="Symbol" w:hint="default"/>
      </w:rPr>
    </w:lvl>
    <w:lvl w:ilvl="7" w:tplc="50C2964E">
      <w:start w:val="1"/>
      <w:numFmt w:val="bullet"/>
      <w:lvlText w:val="o"/>
      <w:lvlJc w:val="left"/>
      <w:pPr>
        <w:ind w:left="5760" w:hanging="360"/>
      </w:pPr>
      <w:rPr>
        <w:rFonts w:ascii="Courier New" w:hAnsi="Courier New" w:hint="default"/>
      </w:rPr>
    </w:lvl>
    <w:lvl w:ilvl="8" w:tplc="CCCA1816">
      <w:start w:val="1"/>
      <w:numFmt w:val="bullet"/>
      <w:lvlText w:val=""/>
      <w:lvlJc w:val="left"/>
      <w:pPr>
        <w:ind w:left="6480" w:hanging="360"/>
      </w:pPr>
      <w:rPr>
        <w:rFonts w:ascii="Wingdings" w:hAnsi="Wingdings" w:hint="default"/>
      </w:rPr>
    </w:lvl>
  </w:abstractNum>
  <w:abstractNum w:abstractNumId="49" w15:restartNumberingAfterBreak="0">
    <w:nsid w:val="6C4A14F3"/>
    <w:multiLevelType w:val="hybridMultilevel"/>
    <w:tmpl w:val="1B946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AF31F6"/>
    <w:multiLevelType w:val="hybridMultilevel"/>
    <w:tmpl w:val="C2EE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7F3AD3"/>
    <w:multiLevelType w:val="hybridMultilevel"/>
    <w:tmpl w:val="F5B02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3AF4FC9"/>
    <w:multiLevelType w:val="hybridMultilevel"/>
    <w:tmpl w:val="1D2A4E8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45B1A4C"/>
    <w:multiLevelType w:val="hybridMultilevel"/>
    <w:tmpl w:val="02B8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1E0F58"/>
    <w:multiLevelType w:val="hybridMultilevel"/>
    <w:tmpl w:val="A440C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0050AD"/>
    <w:multiLevelType w:val="hybridMultilevel"/>
    <w:tmpl w:val="8B687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6256C3"/>
    <w:multiLevelType w:val="hybridMultilevel"/>
    <w:tmpl w:val="8A72B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F45951"/>
    <w:multiLevelType w:val="hybridMultilevel"/>
    <w:tmpl w:val="769E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320666">
    <w:abstractNumId w:val="39"/>
  </w:num>
  <w:num w:numId="2" w16cid:durableId="1675843142">
    <w:abstractNumId w:val="48"/>
  </w:num>
  <w:num w:numId="3" w16cid:durableId="1291522195">
    <w:abstractNumId w:val="15"/>
  </w:num>
  <w:num w:numId="4" w16cid:durableId="1012991847">
    <w:abstractNumId w:val="18"/>
  </w:num>
  <w:num w:numId="5" w16cid:durableId="638847624">
    <w:abstractNumId w:val="52"/>
  </w:num>
  <w:num w:numId="6" w16cid:durableId="720592511">
    <w:abstractNumId w:val="16"/>
  </w:num>
  <w:num w:numId="7" w16cid:durableId="322704735">
    <w:abstractNumId w:val="11"/>
  </w:num>
  <w:num w:numId="8" w16cid:durableId="2011517179">
    <w:abstractNumId w:val="49"/>
  </w:num>
  <w:num w:numId="9" w16cid:durableId="1117211480">
    <w:abstractNumId w:val="29"/>
  </w:num>
  <w:num w:numId="10" w16cid:durableId="1566334014">
    <w:abstractNumId w:val="6"/>
  </w:num>
  <w:num w:numId="11" w16cid:durableId="1225096163">
    <w:abstractNumId w:val="57"/>
  </w:num>
  <w:num w:numId="12" w16cid:durableId="372079792">
    <w:abstractNumId w:val="25"/>
  </w:num>
  <w:num w:numId="13" w16cid:durableId="1009722461">
    <w:abstractNumId w:val="24"/>
  </w:num>
  <w:num w:numId="14" w16cid:durableId="1582375228">
    <w:abstractNumId w:val="19"/>
  </w:num>
  <w:num w:numId="15" w16cid:durableId="667946973">
    <w:abstractNumId w:val="30"/>
  </w:num>
  <w:num w:numId="16" w16cid:durableId="223376802">
    <w:abstractNumId w:val="32"/>
  </w:num>
  <w:num w:numId="17" w16cid:durableId="678584329">
    <w:abstractNumId w:val="13"/>
  </w:num>
  <w:num w:numId="18" w16cid:durableId="701856408">
    <w:abstractNumId w:val="44"/>
  </w:num>
  <w:num w:numId="19" w16cid:durableId="342980074">
    <w:abstractNumId w:val="38"/>
  </w:num>
  <w:num w:numId="20" w16cid:durableId="1162700272">
    <w:abstractNumId w:val="4"/>
  </w:num>
  <w:num w:numId="21" w16cid:durableId="2014405837">
    <w:abstractNumId w:val="46"/>
  </w:num>
  <w:num w:numId="22" w16cid:durableId="393700414">
    <w:abstractNumId w:val="45"/>
  </w:num>
  <w:num w:numId="23" w16cid:durableId="1383168420">
    <w:abstractNumId w:val="36"/>
  </w:num>
  <w:num w:numId="24" w16cid:durableId="420183685">
    <w:abstractNumId w:val="56"/>
  </w:num>
  <w:num w:numId="25" w16cid:durableId="1157922139">
    <w:abstractNumId w:val="50"/>
  </w:num>
  <w:num w:numId="26" w16cid:durableId="1417022853">
    <w:abstractNumId w:val="37"/>
  </w:num>
  <w:num w:numId="27" w16cid:durableId="1880898333">
    <w:abstractNumId w:val="55"/>
  </w:num>
  <w:num w:numId="28" w16cid:durableId="2093308270">
    <w:abstractNumId w:val="14"/>
  </w:num>
  <w:num w:numId="29" w16cid:durableId="788091253">
    <w:abstractNumId w:val="22"/>
  </w:num>
  <w:num w:numId="30" w16cid:durableId="398098100">
    <w:abstractNumId w:val="2"/>
  </w:num>
  <w:num w:numId="31" w16cid:durableId="1871062176">
    <w:abstractNumId w:val="3"/>
  </w:num>
  <w:num w:numId="32" w16cid:durableId="1051922728">
    <w:abstractNumId w:val="40"/>
  </w:num>
  <w:num w:numId="33" w16cid:durableId="382947054">
    <w:abstractNumId w:val="33"/>
  </w:num>
  <w:num w:numId="34" w16cid:durableId="1132214478">
    <w:abstractNumId w:val="54"/>
  </w:num>
  <w:num w:numId="35" w16cid:durableId="958683249">
    <w:abstractNumId w:val="21"/>
  </w:num>
  <w:num w:numId="36" w16cid:durableId="2082945971">
    <w:abstractNumId w:val="0"/>
  </w:num>
  <w:num w:numId="37" w16cid:durableId="1269044181">
    <w:abstractNumId w:val="5"/>
  </w:num>
  <w:num w:numId="38" w16cid:durableId="70663327">
    <w:abstractNumId w:val="51"/>
  </w:num>
  <w:num w:numId="39" w16cid:durableId="1681005234">
    <w:abstractNumId w:val="42"/>
  </w:num>
  <w:num w:numId="40" w16cid:durableId="1808933857">
    <w:abstractNumId w:val="7"/>
  </w:num>
  <w:num w:numId="41" w16cid:durableId="1525556580">
    <w:abstractNumId w:val="20"/>
  </w:num>
  <w:num w:numId="42" w16cid:durableId="1665737520">
    <w:abstractNumId w:val="12"/>
  </w:num>
  <w:num w:numId="43" w16cid:durableId="1817643439">
    <w:abstractNumId w:val="31"/>
  </w:num>
  <w:num w:numId="44" w16cid:durableId="1068311295">
    <w:abstractNumId w:val="26"/>
  </w:num>
  <w:num w:numId="45" w16cid:durableId="582186747">
    <w:abstractNumId w:val="43"/>
  </w:num>
  <w:num w:numId="46" w16cid:durableId="431777153">
    <w:abstractNumId w:val="35"/>
  </w:num>
  <w:num w:numId="47" w16cid:durableId="789934411">
    <w:abstractNumId w:val="9"/>
  </w:num>
  <w:num w:numId="48" w16cid:durableId="2052536765">
    <w:abstractNumId w:val="27"/>
  </w:num>
  <w:num w:numId="49" w16cid:durableId="1723216140">
    <w:abstractNumId w:val="41"/>
  </w:num>
  <w:num w:numId="50" w16cid:durableId="2036610906">
    <w:abstractNumId w:val="28"/>
  </w:num>
  <w:num w:numId="51" w16cid:durableId="619802548">
    <w:abstractNumId w:val="8"/>
  </w:num>
  <w:num w:numId="52" w16cid:durableId="1158881983">
    <w:abstractNumId w:val="17"/>
  </w:num>
  <w:num w:numId="53" w16cid:durableId="2077586482">
    <w:abstractNumId w:val="53"/>
  </w:num>
  <w:num w:numId="54" w16cid:durableId="1039356013">
    <w:abstractNumId w:val="23"/>
  </w:num>
  <w:num w:numId="55" w16cid:durableId="793253704">
    <w:abstractNumId w:val="47"/>
  </w:num>
  <w:num w:numId="56" w16cid:durableId="1596357423">
    <w:abstractNumId w:val="1"/>
  </w:num>
  <w:num w:numId="57" w16cid:durableId="1688098505">
    <w:abstractNumId w:val="10"/>
  </w:num>
  <w:num w:numId="58" w16cid:durableId="757869432">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E5"/>
    <w:rsid w:val="00001BE5"/>
    <w:rsid w:val="00002FB1"/>
    <w:rsid w:val="00006D74"/>
    <w:rsid w:val="0001007E"/>
    <w:rsid w:val="000114A8"/>
    <w:rsid w:val="000143EE"/>
    <w:rsid w:val="00016A60"/>
    <w:rsid w:val="00020574"/>
    <w:rsid w:val="00020A60"/>
    <w:rsid w:val="00021B30"/>
    <w:rsid w:val="00023781"/>
    <w:rsid w:val="00023FE4"/>
    <w:rsid w:val="00031DA9"/>
    <w:rsid w:val="000342F2"/>
    <w:rsid w:val="00034B04"/>
    <w:rsid w:val="00037935"/>
    <w:rsid w:val="00040B30"/>
    <w:rsid w:val="000417FC"/>
    <w:rsid w:val="0004239B"/>
    <w:rsid w:val="000454D4"/>
    <w:rsid w:val="00045DF6"/>
    <w:rsid w:val="00045FDD"/>
    <w:rsid w:val="00046AC4"/>
    <w:rsid w:val="00047410"/>
    <w:rsid w:val="0004767F"/>
    <w:rsid w:val="00050945"/>
    <w:rsid w:val="00052E2B"/>
    <w:rsid w:val="00055117"/>
    <w:rsid w:val="000561E9"/>
    <w:rsid w:val="000578DE"/>
    <w:rsid w:val="00057B06"/>
    <w:rsid w:val="00057E9E"/>
    <w:rsid w:val="00060CB7"/>
    <w:rsid w:val="0006597C"/>
    <w:rsid w:val="000665D4"/>
    <w:rsid w:val="0006685B"/>
    <w:rsid w:val="00070377"/>
    <w:rsid w:val="00070A88"/>
    <w:rsid w:val="00071882"/>
    <w:rsid w:val="00072767"/>
    <w:rsid w:val="00073875"/>
    <w:rsid w:val="00074310"/>
    <w:rsid w:val="000753CF"/>
    <w:rsid w:val="00075C47"/>
    <w:rsid w:val="00081264"/>
    <w:rsid w:val="00081815"/>
    <w:rsid w:val="00082D34"/>
    <w:rsid w:val="000830F4"/>
    <w:rsid w:val="00083ECF"/>
    <w:rsid w:val="00090068"/>
    <w:rsid w:val="00090ADC"/>
    <w:rsid w:val="00091C9F"/>
    <w:rsid w:val="000936EB"/>
    <w:rsid w:val="00093993"/>
    <w:rsid w:val="0009422F"/>
    <w:rsid w:val="00094D22"/>
    <w:rsid w:val="0009589B"/>
    <w:rsid w:val="00095F3D"/>
    <w:rsid w:val="00096790"/>
    <w:rsid w:val="00096E51"/>
    <w:rsid w:val="000A04BA"/>
    <w:rsid w:val="000A3352"/>
    <w:rsid w:val="000A3B1F"/>
    <w:rsid w:val="000A4796"/>
    <w:rsid w:val="000A59C9"/>
    <w:rsid w:val="000A6E93"/>
    <w:rsid w:val="000B01F2"/>
    <w:rsid w:val="000B6171"/>
    <w:rsid w:val="000B64B8"/>
    <w:rsid w:val="000C1C09"/>
    <w:rsid w:val="000C2DED"/>
    <w:rsid w:val="000C4367"/>
    <w:rsid w:val="000C4543"/>
    <w:rsid w:val="000C5DC2"/>
    <w:rsid w:val="000C5EF2"/>
    <w:rsid w:val="000C6758"/>
    <w:rsid w:val="000D127F"/>
    <w:rsid w:val="000D142D"/>
    <w:rsid w:val="000D20AA"/>
    <w:rsid w:val="000D43FB"/>
    <w:rsid w:val="000D4F5D"/>
    <w:rsid w:val="000D708A"/>
    <w:rsid w:val="000E0166"/>
    <w:rsid w:val="000E09B1"/>
    <w:rsid w:val="000E1E49"/>
    <w:rsid w:val="000E1E78"/>
    <w:rsid w:val="000E2E1D"/>
    <w:rsid w:val="000E41A3"/>
    <w:rsid w:val="000E5A80"/>
    <w:rsid w:val="000E6A06"/>
    <w:rsid w:val="000E766A"/>
    <w:rsid w:val="000F0585"/>
    <w:rsid w:val="000F5B4A"/>
    <w:rsid w:val="0010335C"/>
    <w:rsid w:val="0010336D"/>
    <w:rsid w:val="00103F13"/>
    <w:rsid w:val="00104420"/>
    <w:rsid w:val="00104C8F"/>
    <w:rsid w:val="001078C1"/>
    <w:rsid w:val="001103F2"/>
    <w:rsid w:val="00112DB7"/>
    <w:rsid w:val="00114BA5"/>
    <w:rsid w:val="00115203"/>
    <w:rsid w:val="00117874"/>
    <w:rsid w:val="00117B7B"/>
    <w:rsid w:val="00117CB0"/>
    <w:rsid w:val="0012213D"/>
    <w:rsid w:val="001255E0"/>
    <w:rsid w:val="00127B64"/>
    <w:rsid w:val="00127FEA"/>
    <w:rsid w:val="001304A9"/>
    <w:rsid w:val="0013223F"/>
    <w:rsid w:val="0013252C"/>
    <w:rsid w:val="00133838"/>
    <w:rsid w:val="00134BF6"/>
    <w:rsid w:val="0013502C"/>
    <w:rsid w:val="00135871"/>
    <w:rsid w:val="00136C3D"/>
    <w:rsid w:val="00137E47"/>
    <w:rsid w:val="001411B8"/>
    <w:rsid w:val="00141DA0"/>
    <w:rsid w:val="00145E34"/>
    <w:rsid w:val="00146AC5"/>
    <w:rsid w:val="00147954"/>
    <w:rsid w:val="00151A5F"/>
    <w:rsid w:val="00152615"/>
    <w:rsid w:val="00152D65"/>
    <w:rsid w:val="001543A1"/>
    <w:rsid w:val="00161CB3"/>
    <w:rsid w:val="00166045"/>
    <w:rsid w:val="00166450"/>
    <w:rsid w:val="001672B4"/>
    <w:rsid w:val="00167368"/>
    <w:rsid w:val="00167792"/>
    <w:rsid w:val="001720B6"/>
    <w:rsid w:val="0017249B"/>
    <w:rsid w:val="00172990"/>
    <w:rsid w:val="00174327"/>
    <w:rsid w:val="00176A09"/>
    <w:rsid w:val="00177C15"/>
    <w:rsid w:val="00181588"/>
    <w:rsid w:val="0018252D"/>
    <w:rsid w:val="0018267D"/>
    <w:rsid w:val="00185D6E"/>
    <w:rsid w:val="00186EEC"/>
    <w:rsid w:val="00191A84"/>
    <w:rsid w:val="00192ABB"/>
    <w:rsid w:val="00195A10"/>
    <w:rsid w:val="001A2DDE"/>
    <w:rsid w:val="001A59F2"/>
    <w:rsid w:val="001B01C5"/>
    <w:rsid w:val="001B0B18"/>
    <w:rsid w:val="001B0C47"/>
    <w:rsid w:val="001B69D2"/>
    <w:rsid w:val="001C35DA"/>
    <w:rsid w:val="001C38E4"/>
    <w:rsid w:val="001C3BC1"/>
    <w:rsid w:val="001C533A"/>
    <w:rsid w:val="001C6CEF"/>
    <w:rsid w:val="001C79A1"/>
    <w:rsid w:val="001D08B0"/>
    <w:rsid w:val="001D2119"/>
    <w:rsid w:val="001D2911"/>
    <w:rsid w:val="001D3EDC"/>
    <w:rsid w:val="001D56ED"/>
    <w:rsid w:val="001D6D0F"/>
    <w:rsid w:val="001D76E5"/>
    <w:rsid w:val="001D7E63"/>
    <w:rsid w:val="001E167D"/>
    <w:rsid w:val="001E7FD0"/>
    <w:rsid w:val="001F35CD"/>
    <w:rsid w:val="001F3F8C"/>
    <w:rsid w:val="001F5E1E"/>
    <w:rsid w:val="001F7BF7"/>
    <w:rsid w:val="00201C6E"/>
    <w:rsid w:val="00204640"/>
    <w:rsid w:val="00204709"/>
    <w:rsid w:val="00205144"/>
    <w:rsid w:val="0020593A"/>
    <w:rsid w:val="00206220"/>
    <w:rsid w:val="00207C71"/>
    <w:rsid w:val="00207CB7"/>
    <w:rsid w:val="002103D6"/>
    <w:rsid w:val="0021085F"/>
    <w:rsid w:val="00212FD2"/>
    <w:rsid w:val="00214F87"/>
    <w:rsid w:val="002210CF"/>
    <w:rsid w:val="0022145E"/>
    <w:rsid w:val="00223271"/>
    <w:rsid w:val="0022408B"/>
    <w:rsid w:val="002240F2"/>
    <w:rsid w:val="00224E91"/>
    <w:rsid w:val="00226D3B"/>
    <w:rsid w:val="0023099D"/>
    <w:rsid w:val="00230E72"/>
    <w:rsid w:val="00231BC4"/>
    <w:rsid w:val="00233605"/>
    <w:rsid w:val="002344E5"/>
    <w:rsid w:val="002347B9"/>
    <w:rsid w:val="00236C09"/>
    <w:rsid w:val="00237AE5"/>
    <w:rsid w:val="00241A18"/>
    <w:rsid w:val="00243F34"/>
    <w:rsid w:val="002447CE"/>
    <w:rsid w:val="00245615"/>
    <w:rsid w:val="0024575F"/>
    <w:rsid w:val="00246901"/>
    <w:rsid w:val="00246CDD"/>
    <w:rsid w:val="00247E98"/>
    <w:rsid w:val="0025101D"/>
    <w:rsid w:val="0025145F"/>
    <w:rsid w:val="00253505"/>
    <w:rsid w:val="00255697"/>
    <w:rsid w:val="00256076"/>
    <w:rsid w:val="00260066"/>
    <w:rsid w:val="002628B3"/>
    <w:rsid w:val="0026530D"/>
    <w:rsid w:val="00275061"/>
    <w:rsid w:val="00276201"/>
    <w:rsid w:val="00280B25"/>
    <w:rsid w:val="00280C60"/>
    <w:rsid w:val="00280E0B"/>
    <w:rsid w:val="00281490"/>
    <w:rsid w:val="00281A7E"/>
    <w:rsid w:val="0028255B"/>
    <w:rsid w:val="00283235"/>
    <w:rsid w:val="00293A28"/>
    <w:rsid w:val="00294FAA"/>
    <w:rsid w:val="002A098C"/>
    <w:rsid w:val="002A2222"/>
    <w:rsid w:val="002A6A26"/>
    <w:rsid w:val="002A72B3"/>
    <w:rsid w:val="002B03C1"/>
    <w:rsid w:val="002B0FE3"/>
    <w:rsid w:val="002B14E6"/>
    <w:rsid w:val="002B1E00"/>
    <w:rsid w:val="002B4216"/>
    <w:rsid w:val="002B7284"/>
    <w:rsid w:val="002C168C"/>
    <w:rsid w:val="002C16DD"/>
    <w:rsid w:val="002C30D1"/>
    <w:rsid w:val="002C400D"/>
    <w:rsid w:val="002C7042"/>
    <w:rsid w:val="002C7BC3"/>
    <w:rsid w:val="002D6758"/>
    <w:rsid w:val="002E222B"/>
    <w:rsid w:val="002E23CF"/>
    <w:rsid w:val="002E2807"/>
    <w:rsid w:val="002E3706"/>
    <w:rsid w:val="002E53CD"/>
    <w:rsid w:val="002E5A31"/>
    <w:rsid w:val="002E7422"/>
    <w:rsid w:val="002F3F7C"/>
    <w:rsid w:val="002F6F97"/>
    <w:rsid w:val="00300D80"/>
    <w:rsid w:val="00301612"/>
    <w:rsid w:val="00303F4E"/>
    <w:rsid w:val="00304340"/>
    <w:rsid w:val="00306BA8"/>
    <w:rsid w:val="00310BCD"/>
    <w:rsid w:val="00311EDC"/>
    <w:rsid w:val="003143BC"/>
    <w:rsid w:val="00322DDE"/>
    <w:rsid w:val="003246B7"/>
    <w:rsid w:val="00327323"/>
    <w:rsid w:val="00331F77"/>
    <w:rsid w:val="003341C2"/>
    <w:rsid w:val="00334A26"/>
    <w:rsid w:val="00335CB3"/>
    <w:rsid w:val="00336CC9"/>
    <w:rsid w:val="0034057D"/>
    <w:rsid w:val="0034291B"/>
    <w:rsid w:val="00342F32"/>
    <w:rsid w:val="003430D9"/>
    <w:rsid w:val="00343AA9"/>
    <w:rsid w:val="0034447C"/>
    <w:rsid w:val="003451A8"/>
    <w:rsid w:val="0034774E"/>
    <w:rsid w:val="00347D18"/>
    <w:rsid w:val="003506E5"/>
    <w:rsid w:val="00351121"/>
    <w:rsid w:val="00352AF4"/>
    <w:rsid w:val="003541C6"/>
    <w:rsid w:val="0035735D"/>
    <w:rsid w:val="00357C8F"/>
    <w:rsid w:val="0036118D"/>
    <w:rsid w:val="00363CC4"/>
    <w:rsid w:val="003672D5"/>
    <w:rsid w:val="00367B0A"/>
    <w:rsid w:val="00370B48"/>
    <w:rsid w:val="00371884"/>
    <w:rsid w:val="00371EB0"/>
    <w:rsid w:val="00373089"/>
    <w:rsid w:val="00375247"/>
    <w:rsid w:val="00380B9D"/>
    <w:rsid w:val="0038123B"/>
    <w:rsid w:val="00381448"/>
    <w:rsid w:val="003840D1"/>
    <w:rsid w:val="0038428C"/>
    <w:rsid w:val="00387A8B"/>
    <w:rsid w:val="00387B14"/>
    <w:rsid w:val="00387E6D"/>
    <w:rsid w:val="003908C7"/>
    <w:rsid w:val="0039276C"/>
    <w:rsid w:val="003940E4"/>
    <w:rsid w:val="0039432C"/>
    <w:rsid w:val="00395C39"/>
    <w:rsid w:val="00395C9D"/>
    <w:rsid w:val="003969D4"/>
    <w:rsid w:val="00397430"/>
    <w:rsid w:val="00397F84"/>
    <w:rsid w:val="003A0AFD"/>
    <w:rsid w:val="003B0166"/>
    <w:rsid w:val="003B24B4"/>
    <w:rsid w:val="003B2B18"/>
    <w:rsid w:val="003B60F0"/>
    <w:rsid w:val="003B6DAB"/>
    <w:rsid w:val="003C1218"/>
    <w:rsid w:val="003C352F"/>
    <w:rsid w:val="003C6F24"/>
    <w:rsid w:val="003C72EC"/>
    <w:rsid w:val="003D19FF"/>
    <w:rsid w:val="003D2196"/>
    <w:rsid w:val="003D2951"/>
    <w:rsid w:val="003D33D7"/>
    <w:rsid w:val="003D3804"/>
    <w:rsid w:val="003D6795"/>
    <w:rsid w:val="003D72FB"/>
    <w:rsid w:val="003D7886"/>
    <w:rsid w:val="003E0B38"/>
    <w:rsid w:val="003E0B95"/>
    <w:rsid w:val="003E1CFE"/>
    <w:rsid w:val="003E35BE"/>
    <w:rsid w:val="003E3B96"/>
    <w:rsid w:val="003E4503"/>
    <w:rsid w:val="003E615A"/>
    <w:rsid w:val="003E62DB"/>
    <w:rsid w:val="003F1EF5"/>
    <w:rsid w:val="003F3D65"/>
    <w:rsid w:val="003F4383"/>
    <w:rsid w:val="003F53F0"/>
    <w:rsid w:val="003F65C3"/>
    <w:rsid w:val="003F7694"/>
    <w:rsid w:val="00400A1F"/>
    <w:rsid w:val="0040158F"/>
    <w:rsid w:val="00401AEB"/>
    <w:rsid w:val="004034FF"/>
    <w:rsid w:val="0040551F"/>
    <w:rsid w:val="004101DD"/>
    <w:rsid w:val="00412709"/>
    <w:rsid w:val="00413445"/>
    <w:rsid w:val="00414A1D"/>
    <w:rsid w:val="00414B9B"/>
    <w:rsid w:val="00420195"/>
    <w:rsid w:val="0042159A"/>
    <w:rsid w:val="00424122"/>
    <w:rsid w:val="00424EF8"/>
    <w:rsid w:val="00426623"/>
    <w:rsid w:val="00430E1F"/>
    <w:rsid w:val="00431186"/>
    <w:rsid w:val="004317D2"/>
    <w:rsid w:val="00431BCF"/>
    <w:rsid w:val="00433F3F"/>
    <w:rsid w:val="004355F8"/>
    <w:rsid w:val="00436231"/>
    <w:rsid w:val="004366E3"/>
    <w:rsid w:val="00436FA1"/>
    <w:rsid w:val="00437B40"/>
    <w:rsid w:val="004401C1"/>
    <w:rsid w:val="004423AB"/>
    <w:rsid w:val="004448D7"/>
    <w:rsid w:val="004500DD"/>
    <w:rsid w:val="00451426"/>
    <w:rsid w:val="00451B53"/>
    <w:rsid w:val="00451DC8"/>
    <w:rsid w:val="00452F62"/>
    <w:rsid w:val="004538CC"/>
    <w:rsid w:val="00454D8A"/>
    <w:rsid w:val="00457004"/>
    <w:rsid w:val="0046058D"/>
    <w:rsid w:val="004607A9"/>
    <w:rsid w:val="00461F75"/>
    <w:rsid w:val="00465E75"/>
    <w:rsid w:val="00466AF6"/>
    <w:rsid w:val="00467897"/>
    <w:rsid w:val="004742AC"/>
    <w:rsid w:val="00474D2C"/>
    <w:rsid w:val="00481442"/>
    <w:rsid w:val="00483A03"/>
    <w:rsid w:val="00485F98"/>
    <w:rsid w:val="004864C5"/>
    <w:rsid w:val="00487F6D"/>
    <w:rsid w:val="00490A03"/>
    <w:rsid w:val="00497A8E"/>
    <w:rsid w:val="004A029C"/>
    <w:rsid w:val="004A03DD"/>
    <w:rsid w:val="004A1299"/>
    <w:rsid w:val="004A1EF7"/>
    <w:rsid w:val="004A22FB"/>
    <w:rsid w:val="004A3494"/>
    <w:rsid w:val="004A34C8"/>
    <w:rsid w:val="004A3849"/>
    <w:rsid w:val="004A4168"/>
    <w:rsid w:val="004A4A5B"/>
    <w:rsid w:val="004A546E"/>
    <w:rsid w:val="004A72C2"/>
    <w:rsid w:val="004A7C4B"/>
    <w:rsid w:val="004B1938"/>
    <w:rsid w:val="004B29B3"/>
    <w:rsid w:val="004B31C6"/>
    <w:rsid w:val="004B35FB"/>
    <w:rsid w:val="004B3B99"/>
    <w:rsid w:val="004B40A4"/>
    <w:rsid w:val="004B627E"/>
    <w:rsid w:val="004B6BFB"/>
    <w:rsid w:val="004C0247"/>
    <w:rsid w:val="004C1A31"/>
    <w:rsid w:val="004C207A"/>
    <w:rsid w:val="004C2860"/>
    <w:rsid w:val="004C2F2D"/>
    <w:rsid w:val="004D0470"/>
    <w:rsid w:val="004D27FF"/>
    <w:rsid w:val="004D300D"/>
    <w:rsid w:val="004D367A"/>
    <w:rsid w:val="004D46DD"/>
    <w:rsid w:val="004D5669"/>
    <w:rsid w:val="004D6AFD"/>
    <w:rsid w:val="004E276B"/>
    <w:rsid w:val="004E44B3"/>
    <w:rsid w:val="004E5F91"/>
    <w:rsid w:val="004F00B9"/>
    <w:rsid w:val="004F015C"/>
    <w:rsid w:val="004F42A7"/>
    <w:rsid w:val="004F5DF1"/>
    <w:rsid w:val="00501DD3"/>
    <w:rsid w:val="00502C76"/>
    <w:rsid w:val="00505593"/>
    <w:rsid w:val="005065A4"/>
    <w:rsid w:val="00511F9A"/>
    <w:rsid w:val="005127FA"/>
    <w:rsid w:val="00512993"/>
    <w:rsid w:val="005131E3"/>
    <w:rsid w:val="00516890"/>
    <w:rsid w:val="005202BC"/>
    <w:rsid w:val="00520473"/>
    <w:rsid w:val="00520D6C"/>
    <w:rsid w:val="00522FFC"/>
    <w:rsid w:val="00523A7A"/>
    <w:rsid w:val="005246CC"/>
    <w:rsid w:val="0052536E"/>
    <w:rsid w:val="0052574C"/>
    <w:rsid w:val="00525E0D"/>
    <w:rsid w:val="005260D7"/>
    <w:rsid w:val="005263AF"/>
    <w:rsid w:val="005319E1"/>
    <w:rsid w:val="005331E5"/>
    <w:rsid w:val="00536C4E"/>
    <w:rsid w:val="00540C3C"/>
    <w:rsid w:val="00541999"/>
    <w:rsid w:val="00541A6A"/>
    <w:rsid w:val="00543FE0"/>
    <w:rsid w:val="00546004"/>
    <w:rsid w:val="005465F8"/>
    <w:rsid w:val="00546F65"/>
    <w:rsid w:val="00555F9A"/>
    <w:rsid w:val="00557690"/>
    <w:rsid w:val="00560617"/>
    <w:rsid w:val="00560CCF"/>
    <w:rsid w:val="005643CD"/>
    <w:rsid w:val="00564DD0"/>
    <w:rsid w:val="00564ED1"/>
    <w:rsid w:val="005654A6"/>
    <w:rsid w:val="00567C4F"/>
    <w:rsid w:val="00569BA5"/>
    <w:rsid w:val="00572FA2"/>
    <w:rsid w:val="00575C25"/>
    <w:rsid w:val="00576D02"/>
    <w:rsid w:val="00576D12"/>
    <w:rsid w:val="00580364"/>
    <w:rsid w:val="00580F3E"/>
    <w:rsid w:val="005816CD"/>
    <w:rsid w:val="00582A74"/>
    <w:rsid w:val="00584006"/>
    <w:rsid w:val="005849A6"/>
    <w:rsid w:val="005855F5"/>
    <w:rsid w:val="00587534"/>
    <w:rsid w:val="0059073C"/>
    <w:rsid w:val="005908F2"/>
    <w:rsid w:val="005938D7"/>
    <w:rsid w:val="00596B82"/>
    <w:rsid w:val="00596DDA"/>
    <w:rsid w:val="00597BA9"/>
    <w:rsid w:val="005A3EA2"/>
    <w:rsid w:val="005A7D8C"/>
    <w:rsid w:val="005B198F"/>
    <w:rsid w:val="005B48AC"/>
    <w:rsid w:val="005B7C48"/>
    <w:rsid w:val="005C088B"/>
    <w:rsid w:val="005C3EDB"/>
    <w:rsid w:val="005C6171"/>
    <w:rsid w:val="005C6CF6"/>
    <w:rsid w:val="005C6FD6"/>
    <w:rsid w:val="005C76AA"/>
    <w:rsid w:val="005D4309"/>
    <w:rsid w:val="005D56C4"/>
    <w:rsid w:val="005D56DF"/>
    <w:rsid w:val="005D7DE8"/>
    <w:rsid w:val="005D7FEA"/>
    <w:rsid w:val="005E1EC4"/>
    <w:rsid w:val="005E32F9"/>
    <w:rsid w:val="005E58DF"/>
    <w:rsid w:val="005E7798"/>
    <w:rsid w:val="005E7D17"/>
    <w:rsid w:val="005E7DD4"/>
    <w:rsid w:val="005F0054"/>
    <w:rsid w:val="005F06FF"/>
    <w:rsid w:val="005F1DBB"/>
    <w:rsid w:val="005F22F0"/>
    <w:rsid w:val="005F3730"/>
    <w:rsid w:val="005F5CA4"/>
    <w:rsid w:val="005F7B8E"/>
    <w:rsid w:val="005FA6EA"/>
    <w:rsid w:val="00603674"/>
    <w:rsid w:val="00606504"/>
    <w:rsid w:val="00606FC0"/>
    <w:rsid w:val="0060781A"/>
    <w:rsid w:val="0061008E"/>
    <w:rsid w:val="00616992"/>
    <w:rsid w:val="00620F1F"/>
    <w:rsid w:val="0062156C"/>
    <w:rsid w:val="00623847"/>
    <w:rsid w:val="0062404B"/>
    <w:rsid w:val="006247F6"/>
    <w:rsid w:val="0062692B"/>
    <w:rsid w:val="00627AB1"/>
    <w:rsid w:val="006303F5"/>
    <w:rsid w:val="0063282D"/>
    <w:rsid w:val="00634F50"/>
    <w:rsid w:val="00635F17"/>
    <w:rsid w:val="00635F41"/>
    <w:rsid w:val="00636C03"/>
    <w:rsid w:val="00636E3F"/>
    <w:rsid w:val="00640762"/>
    <w:rsid w:val="00640D37"/>
    <w:rsid w:val="00643707"/>
    <w:rsid w:val="00643CA9"/>
    <w:rsid w:val="0064637A"/>
    <w:rsid w:val="00646D94"/>
    <w:rsid w:val="00647A9A"/>
    <w:rsid w:val="00647CFE"/>
    <w:rsid w:val="006501F5"/>
    <w:rsid w:val="00650257"/>
    <w:rsid w:val="00650CD8"/>
    <w:rsid w:val="006515CC"/>
    <w:rsid w:val="00651710"/>
    <w:rsid w:val="00651B9B"/>
    <w:rsid w:val="00653038"/>
    <w:rsid w:val="00653284"/>
    <w:rsid w:val="00653296"/>
    <w:rsid w:val="00654A04"/>
    <w:rsid w:val="0066097F"/>
    <w:rsid w:val="00661AF4"/>
    <w:rsid w:val="00661FD8"/>
    <w:rsid w:val="006629A2"/>
    <w:rsid w:val="00665C99"/>
    <w:rsid w:val="00666387"/>
    <w:rsid w:val="00667AA0"/>
    <w:rsid w:val="00670A54"/>
    <w:rsid w:val="00670AAA"/>
    <w:rsid w:val="0067186F"/>
    <w:rsid w:val="00673762"/>
    <w:rsid w:val="00675548"/>
    <w:rsid w:val="0067651E"/>
    <w:rsid w:val="006775AF"/>
    <w:rsid w:val="006818DD"/>
    <w:rsid w:val="00682792"/>
    <w:rsid w:val="00682BCC"/>
    <w:rsid w:val="00684DF4"/>
    <w:rsid w:val="00692307"/>
    <w:rsid w:val="00693BF0"/>
    <w:rsid w:val="0069418D"/>
    <w:rsid w:val="006944E5"/>
    <w:rsid w:val="00695360"/>
    <w:rsid w:val="006A0898"/>
    <w:rsid w:val="006A399E"/>
    <w:rsid w:val="006A3E4B"/>
    <w:rsid w:val="006A5BCE"/>
    <w:rsid w:val="006A6268"/>
    <w:rsid w:val="006A6E14"/>
    <w:rsid w:val="006A6EB2"/>
    <w:rsid w:val="006A719F"/>
    <w:rsid w:val="006B011F"/>
    <w:rsid w:val="006B11F2"/>
    <w:rsid w:val="006B2FFD"/>
    <w:rsid w:val="006B3DA9"/>
    <w:rsid w:val="006B48D0"/>
    <w:rsid w:val="006B761A"/>
    <w:rsid w:val="006B788A"/>
    <w:rsid w:val="006B7BFF"/>
    <w:rsid w:val="006C22C8"/>
    <w:rsid w:val="006C25BB"/>
    <w:rsid w:val="006C2768"/>
    <w:rsid w:val="006C308D"/>
    <w:rsid w:val="006C38E1"/>
    <w:rsid w:val="006C4F3B"/>
    <w:rsid w:val="006C5CB5"/>
    <w:rsid w:val="006C5F7D"/>
    <w:rsid w:val="006C6927"/>
    <w:rsid w:val="006D0D7D"/>
    <w:rsid w:val="006D3D14"/>
    <w:rsid w:val="006D4621"/>
    <w:rsid w:val="006D4D26"/>
    <w:rsid w:val="006D554A"/>
    <w:rsid w:val="006D70EA"/>
    <w:rsid w:val="006D724E"/>
    <w:rsid w:val="006E00B0"/>
    <w:rsid w:val="006E32D1"/>
    <w:rsid w:val="006E6346"/>
    <w:rsid w:val="006E673A"/>
    <w:rsid w:val="006F18E6"/>
    <w:rsid w:val="006F21E4"/>
    <w:rsid w:val="006F336A"/>
    <w:rsid w:val="006F37FC"/>
    <w:rsid w:val="006F4930"/>
    <w:rsid w:val="006F550C"/>
    <w:rsid w:val="007014A7"/>
    <w:rsid w:val="00701D44"/>
    <w:rsid w:val="00716AF0"/>
    <w:rsid w:val="00717723"/>
    <w:rsid w:val="007208DD"/>
    <w:rsid w:val="0072406E"/>
    <w:rsid w:val="00726D20"/>
    <w:rsid w:val="007321A9"/>
    <w:rsid w:val="007341EA"/>
    <w:rsid w:val="00740F7F"/>
    <w:rsid w:val="007503FA"/>
    <w:rsid w:val="00751201"/>
    <w:rsid w:val="00751399"/>
    <w:rsid w:val="00753913"/>
    <w:rsid w:val="0075504C"/>
    <w:rsid w:val="007551BD"/>
    <w:rsid w:val="0075693B"/>
    <w:rsid w:val="00757B97"/>
    <w:rsid w:val="00760520"/>
    <w:rsid w:val="00760726"/>
    <w:rsid w:val="0076085B"/>
    <w:rsid w:val="00761A17"/>
    <w:rsid w:val="00762C57"/>
    <w:rsid w:val="007637CE"/>
    <w:rsid w:val="00764F01"/>
    <w:rsid w:val="00773023"/>
    <w:rsid w:val="00773790"/>
    <w:rsid w:val="00773A27"/>
    <w:rsid w:val="007756F1"/>
    <w:rsid w:val="00781DA5"/>
    <w:rsid w:val="00783F98"/>
    <w:rsid w:val="00784439"/>
    <w:rsid w:val="007856EA"/>
    <w:rsid w:val="00785D70"/>
    <w:rsid w:val="007879BE"/>
    <w:rsid w:val="00790625"/>
    <w:rsid w:val="00794638"/>
    <w:rsid w:val="007966DA"/>
    <w:rsid w:val="007969F3"/>
    <w:rsid w:val="007A1990"/>
    <w:rsid w:val="007A27B6"/>
    <w:rsid w:val="007A3564"/>
    <w:rsid w:val="007A683B"/>
    <w:rsid w:val="007A7F50"/>
    <w:rsid w:val="007B1707"/>
    <w:rsid w:val="007B218B"/>
    <w:rsid w:val="007B5508"/>
    <w:rsid w:val="007B554E"/>
    <w:rsid w:val="007B5762"/>
    <w:rsid w:val="007B7FE7"/>
    <w:rsid w:val="007C3616"/>
    <w:rsid w:val="007C3879"/>
    <w:rsid w:val="007C4F6C"/>
    <w:rsid w:val="007D31DA"/>
    <w:rsid w:val="007D3CB9"/>
    <w:rsid w:val="007D3ECF"/>
    <w:rsid w:val="007D3F18"/>
    <w:rsid w:val="007D4E97"/>
    <w:rsid w:val="007D68F9"/>
    <w:rsid w:val="007E04EE"/>
    <w:rsid w:val="007E3718"/>
    <w:rsid w:val="007F0941"/>
    <w:rsid w:val="007F139B"/>
    <w:rsid w:val="007F27BC"/>
    <w:rsid w:val="007F2B94"/>
    <w:rsid w:val="007F2F87"/>
    <w:rsid w:val="007F65D8"/>
    <w:rsid w:val="007F65DB"/>
    <w:rsid w:val="007F72ED"/>
    <w:rsid w:val="0080215D"/>
    <w:rsid w:val="00803AA1"/>
    <w:rsid w:val="008065BF"/>
    <w:rsid w:val="008107F7"/>
    <w:rsid w:val="00812439"/>
    <w:rsid w:val="0081325A"/>
    <w:rsid w:val="00815A7C"/>
    <w:rsid w:val="008169E5"/>
    <w:rsid w:val="00821238"/>
    <w:rsid w:val="00821891"/>
    <w:rsid w:val="008218EB"/>
    <w:rsid w:val="00824D2F"/>
    <w:rsid w:val="00825442"/>
    <w:rsid w:val="00827F81"/>
    <w:rsid w:val="00827FD8"/>
    <w:rsid w:val="008307F3"/>
    <w:rsid w:val="0083091D"/>
    <w:rsid w:val="00830ECC"/>
    <w:rsid w:val="008318BE"/>
    <w:rsid w:val="00831DAF"/>
    <w:rsid w:val="00832568"/>
    <w:rsid w:val="008334BD"/>
    <w:rsid w:val="00833B5A"/>
    <w:rsid w:val="00834C9C"/>
    <w:rsid w:val="00835094"/>
    <w:rsid w:val="008355B7"/>
    <w:rsid w:val="00835832"/>
    <w:rsid w:val="008360DF"/>
    <w:rsid w:val="008370E0"/>
    <w:rsid w:val="00840ECB"/>
    <w:rsid w:val="00842C74"/>
    <w:rsid w:val="00843E06"/>
    <w:rsid w:val="0084582A"/>
    <w:rsid w:val="00845BC7"/>
    <w:rsid w:val="008467E4"/>
    <w:rsid w:val="00851F40"/>
    <w:rsid w:val="00855FF2"/>
    <w:rsid w:val="008566A4"/>
    <w:rsid w:val="00857CB2"/>
    <w:rsid w:val="00857FB0"/>
    <w:rsid w:val="00860429"/>
    <w:rsid w:val="0086051D"/>
    <w:rsid w:val="00861027"/>
    <w:rsid w:val="00862461"/>
    <w:rsid w:val="00863A98"/>
    <w:rsid w:val="008703E9"/>
    <w:rsid w:val="008707E7"/>
    <w:rsid w:val="0087174E"/>
    <w:rsid w:val="00872FBF"/>
    <w:rsid w:val="00875590"/>
    <w:rsid w:val="00877381"/>
    <w:rsid w:val="0087796A"/>
    <w:rsid w:val="00880E68"/>
    <w:rsid w:val="008833A1"/>
    <w:rsid w:val="008834F9"/>
    <w:rsid w:val="008842BF"/>
    <w:rsid w:val="00884437"/>
    <w:rsid w:val="00886489"/>
    <w:rsid w:val="00887554"/>
    <w:rsid w:val="008919FC"/>
    <w:rsid w:val="0089245A"/>
    <w:rsid w:val="0089253D"/>
    <w:rsid w:val="00894390"/>
    <w:rsid w:val="00894BF7"/>
    <w:rsid w:val="00894D58"/>
    <w:rsid w:val="00895644"/>
    <w:rsid w:val="008973AE"/>
    <w:rsid w:val="008A0638"/>
    <w:rsid w:val="008A0DF0"/>
    <w:rsid w:val="008A3E25"/>
    <w:rsid w:val="008A4EA4"/>
    <w:rsid w:val="008A552D"/>
    <w:rsid w:val="008A605E"/>
    <w:rsid w:val="008A6EE7"/>
    <w:rsid w:val="008B0108"/>
    <w:rsid w:val="008B0339"/>
    <w:rsid w:val="008B1721"/>
    <w:rsid w:val="008B1F3A"/>
    <w:rsid w:val="008B4D92"/>
    <w:rsid w:val="008B5788"/>
    <w:rsid w:val="008B5CE8"/>
    <w:rsid w:val="008B75AE"/>
    <w:rsid w:val="008C07B5"/>
    <w:rsid w:val="008C203E"/>
    <w:rsid w:val="008C3CB2"/>
    <w:rsid w:val="008C44E9"/>
    <w:rsid w:val="008C4D8B"/>
    <w:rsid w:val="008C4F7E"/>
    <w:rsid w:val="008C6B67"/>
    <w:rsid w:val="008C6F78"/>
    <w:rsid w:val="008C782D"/>
    <w:rsid w:val="008D1909"/>
    <w:rsid w:val="008D1FF9"/>
    <w:rsid w:val="008D6F47"/>
    <w:rsid w:val="008D76BF"/>
    <w:rsid w:val="008E076B"/>
    <w:rsid w:val="008E103E"/>
    <w:rsid w:val="008E1ED0"/>
    <w:rsid w:val="008E5072"/>
    <w:rsid w:val="008E7C9D"/>
    <w:rsid w:val="008F07BA"/>
    <w:rsid w:val="008F0C6D"/>
    <w:rsid w:val="008F172A"/>
    <w:rsid w:val="008F2C8B"/>
    <w:rsid w:val="008F3060"/>
    <w:rsid w:val="008F30F2"/>
    <w:rsid w:val="008F584C"/>
    <w:rsid w:val="008F5F89"/>
    <w:rsid w:val="008F782D"/>
    <w:rsid w:val="008F7D18"/>
    <w:rsid w:val="008F7F31"/>
    <w:rsid w:val="00900F72"/>
    <w:rsid w:val="00904743"/>
    <w:rsid w:val="00906BBA"/>
    <w:rsid w:val="009112B4"/>
    <w:rsid w:val="00912710"/>
    <w:rsid w:val="009129D7"/>
    <w:rsid w:val="00914DAF"/>
    <w:rsid w:val="00915D6B"/>
    <w:rsid w:val="009178FB"/>
    <w:rsid w:val="00921B3F"/>
    <w:rsid w:val="00921D5B"/>
    <w:rsid w:val="0092408F"/>
    <w:rsid w:val="00925465"/>
    <w:rsid w:val="009260B5"/>
    <w:rsid w:val="00930DCC"/>
    <w:rsid w:val="00931038"/>
    <w:rsid w:val="00931693"/>
    <w:rsid w:val="00931A41"/>
    <w:rsid w:val="00931AC1"/>
    <w:rsid w:val="009331F7"/>
    <w:rsid w:val="00935987"/>
    <w:rsid w:val="00935A01"/>
    <w:rsid w:val="0094037D"/>
    <w:rsid w:val="00940490"/>
    <w:rsid w:val="00942047"/>
    <w:rsid w:val="009428C6"/>
    <w:rsid w:val="009446DE"/>
    <w:rsid w:val="00946265"/>
    <w:rsid w:val="009514BE"/>
    <w:rsid w:val="00954257"/>
    <w:rsid w:val="00954577"/>
    <w:rsid w:val="00955010"/>
    <w:rsid w:val="00956FB7"/>
    <w:rsid w:val="00957906"/>
    <w:rsid w:val="00960105"/>
    <w:rsid w:val="009611BF"/>
    <w:rsid w:val="009619B2"/>
    <w:rsid w:val="009620A7"/>
    <w:rsid w:val="0096236D"/>
    <w:rsid w:val="00963977"/>
    <w:rsid w:val="00963C88"/>
    <w:rsid w:val="009642C9"/>
    <w:rsid w:val="00965750"/>
    <w:rsid w:val="009672C8"/>
    <w:rsid w:val="009676CB"/>
    <w:rsid w:val="009704A0"/>
    <w:rsid w:val="009736D8"/>
    <w:rsid w:val="0097544A"/>
    <w:rsid w:val="00975C36"/>
    <w:rsid w:val="00980763"/>
    <w:rsid w:val="009813AF"/>
    <w:rsid w:val="0098507E"/>
    <w:rsid w:val="00985B53"/>
    <w:rsid w:val="00985F93"/>
    <w:rsid w:val="00986070"/>
    <w:rsid w:val="00986832"/>
    <w:rsid w:val="0099114C"/>
    <w:rsid w:val="0099455E"/>
    <w:rsid w:val="0099465F"/>
    <w:rsid w:val="00996E85"/>
    <w:rsid w:val="009976E9"/>
    <w:rsid w:val="009977B3"/>
    <w:rsid w:val="009A0198"/>
    <w:rsid w:val="009A4398"/>
    <w:rsid w:val="009A4C00"/>
    <w:rsid w:val="009A6347"/>
    <w:rsid w:val="009B00EB"/>
    <w:rsid w:val="009B437B"/>
    <w:rsid w:val="009B4D47"/>
    <w:rsid w:val="009B6600"/>
    <w:rsid w:val="009B71FD"/>
    <w:rsid w:val="009C0F35"/>
    <w:rsid w:val="009C275F"/>
    <w:rsid w:val="009C3993"/>
    <w:rsid w:val="009C42CF"/>
    <w:rsid w:val="009C4FE6"/>
    <w:rsid w:val="009C6774"/>
    <w:rsid w:val="009D0F3D"/>
    <w:rsid w:val="009D3C35"/>
    <w:rsid w:val="009D44C0"/>
    <w:rsid w:val="009D469F"/>
    <w:rsid w:val="009D7F0B"/>
    <w:rsid w:val="009E05D4"/>
    <w:rsid w:val="009E31AC"/>
    <w:rsid w:val="009E4B28"/>
    <w:rsid w:val="009E53DD"/>
    <w:rsid w:val="009E6496"/>
    <w:rsid w:val="009E7640"/>
    <w:rsid w:val="009F3E73"/>
    <w:rsid w:val="009F3FEA"/>
    <w:rsid w:val="009F4306"/>
    <w:rsid w:val="009F6B29"/>
    <w:rsid w:val="009F7E5E"/>
    <w:rsid w:val="00A007DA"/>
    <w:rsid w:val="00A009C7"/>
    <w:rsid w:val="00A017BC"/>
    <w:rsid w:val="00A01AD9"/>
    <w:rsid w:val="00A03D06"/>
    <w:rsid w:val="00A04940"/>
    <w:rsid w:val="00A05E4E"/>
    <w:rsid w:val="00A064CF"/>
    <w:rsid w:val="00A12200"/>
    <w:rsid w:val="00A131CF"/>
    <w:rsid w:val="00A15761"/>
    <w:rsid w:val="00A16D0A"/>
    <w:rsid w:val="00A17D1D"/>
    <w:rsid w:val="00A18D2C"/>
    <w:rsid w:val="00A2227B"/>
    <w:rsid w:val="00A224CE"/>
    <w:rsid w:val="00A24604"/>
    <w:rsid w:val="00A25D51"/>
    <w:rsid w:val="00A269E9"/>
    <w:rsid w:val="00A26DED"/>
    <w:rsid w:val="00A278BB"/>
    <w:rsid w:val="00A31AA2"/>
    <w:rsid w:val="00A351D4"/>
    <w:rsid w:val="00A352D3"/>
    <w:rsid w:val="00A40873"/>
    <w:rsid w:val="00A41930"/>
    <w:rsid w:val="00A50741"/>
    <w:rsid w:val="00A52AA9"/>
    <w:rsid w:val="00A5348B"/>
    <w:rsid w:val="00A5691C"/>
    <w:rsid w:val="00A57048"/>
    <w:rsid w:val="00A60147"/>
    <w:rsid w:val="00A60D78"/>
    <w:rsid w:val="00A63FAD"/>
    <w:rsid w:val="00A65BAF"/>
    <w:rsid w:val="00A7012F"/>
    <w:rsid w:val="00A7038F"/>
    <w:rsid w:val="00A70774"/>
    <w:rsid w:val="00A70FF4"/>
    <w:rsid w:val="00A73153"/>
    <w:rsid w:val="00A74D79"/>
    <w:rsid w:val="00A7622B"/>
    <w:rsid w:val="00A762C2"/>
    <w:rsid w:val="00A77512"/>
    <w:rsid w:val="00A775F2"/>
    <w:rsid w:val="00A80CD4"/>
    <w:rsid w:val="00A85F6F"/>
    <w:rsid w:val="00A901FF"/>
    <w:rsid w:val="00A907B4"/>
    <w:rsid w:val="00A91B76"/>
    <w:rsid w:val="00A92118"/>
    <w:rsid w:val="00A9359A"/>
    <w:rsid w:val="00A97664"/>
    <w:rsid w:val="00AA0966"/>
    <w:rsid w:val="00AA1ACE"/>
    <w:rsid w:val="00AB242D"/>
    <w:rsid w:val="00AB2FFC"/>
    <w:rsid w:val="00AB3004"/>
    <w:rsid w:val="00AB3357"/>
    <w:rsid w:val="00AB3556"/>
    <w:rsid w:val="00AB4DE1"/>
    <w:rsid w:val="00AC05B1"/>
    <w:rsid w:val="00AC09EF"/>
    <w:rsid w:val="00AC1942"/>
    <w:rsid w:val="00AC3192"/>
    <w:rsid w:val="00AC3FB2"/>
    <w:rsid w:val="00AC551A"/>
    <w:rsid w:val="00AC5E37"/>
    <w:rsid w:val="00AC7DDD"/>
    <w:rsid w:val="00AD45B9"/>
    <w:rsid w:val="00AD5A59"/>
    <w:rsid w:val="00AE1C4C"/>
    <w:rsid w:val="00AE3069"/>
    <w:rsid w:val="00AE321F"/>
    <w:rsid w:val="00AE4218"/>
    <w:rsid w:val="00AE56D4"/>
    <w:rsid w:val="00AF068F"/>
    <w:rsid w:val="00AF1490"/>
    <w:rsid w:val="00AF1DA3"/>
    <w:rsid w:val="00AF7152"/>
    <w:rsid w:val="00AF76C3"/>
    <w:rsid w:val="00B01025"/>
    <w:rsid w:val="00B03CBE"/>
    <w:rsid w:val="00B03FDE"/>
    <w:rsid w:val="00B040CA"/>
    <w:rsid w:val="00B050DA"/>
    <w:rsid w:val="00B10123"/>
    <w:rsid w:val="00B105F7"/>
    <w:rsid w:val="00B13832"/>
    <w:rsid w:val="00B1529C"/>
    <w:rsid w:val="00B16512"/>
    <w:rsid w:val="00B20821"/>
    <w:rsid w:val="00B21521"/>
    <w:rsid w:val="00B21D32"/>
    <w:rsid w:val="00B248F7"/>
    <w:rsid w:val="00B24B14"/>
    <w:rsid w:val="00B2583D"/>
    <w:rsid w:val="00B276CE"/>
    <w:rsid w:val="00B30C64"/>
    <w:rsid w:val="00B35C20"/>
    <w:rsid w:val="00B36406"/>
    <w:rsid w:val="00B40D67"/>
    <w:rsid w:val="00B43ED0"/>
    <w:rsid w:val="00B45DCF"/>
    <w:rsid w:val="00B45E1A"/>
    <w:rsid w:val="00B463DC"/>
    <w:rsid w:val="00B46735"/>
    <w:rsid w:val="00B47560"/>
    <w:rsid w:val="00B526C8"/>
    <w:rsid w:val="00B53854"/>
    <w:rsid w:val="00B53A1C"/>
    <w:rsid w:val="00B53C3A"/>
    <w:rsid w:val="00B53CE8"/>
    <w:rsid w:val="00B54F76"/>
    <w:rsid w:val="00B55BC5"/>
    <w:rsid w:val="00B56BF6"/>
    <w:rsid w:val="00B60128"/>
    <w:rsid w:val="00B60D83"/>
    <w:rsid w:val="00B619DF"/>
    <w:rsid w:val="00B66487"/>
    <w:rsid w:val="00B67131"/>
    <w:rsid w:val="00B72505"/>
    <w:rsid w:val="00B72F02"/>
    <w:rsid w:val="00B7497B"/>
    <w:rsid w:val="00B758DF"/>
    <w:rsid w:val="00B76F6B"/>
    <w:rsid w:val="00B76F75"/>
    <w:rsid w:val="00B77265"/>
    <w:rsid w:val="00B775DE"/>
    <w:rsid w:val="00B7799F"/>
    <w:rsid w:val="00B80CAD"/>
    <w:rsid w:val="00B80D2E"/>
    <w:rsid w:val="00B828CE"/>
    <w:rsid w:val="00B82E59"/>
    <w:rsid w:val="00B8678E"/>
    <w:rsid w:val="00B86BA8"/>
    <w:rsid w:val="00B90990"/>
    <w:rsid w:val="00B9113A"/>
    <w:rsid w:val="00B92B96"/>
    <w:rsid w:val="00B92EF4"/>
    <w:rsid w:val="00B934D6"/>
    <w:rsid w:val="00B93632"/>
    <w:rsid w:val="00B93735"/>
    <w:rsid w:val="00B94F15"/>
    <w:rsid w:val="00B94FA5"/>
    <w:rsid w:val="00B955DF"/>
    <w:rsid w:val="00B96297"/>
    <w:rsid w:val="00BA0A6A"/>
    <w:rsid w:val="00BA102F"/>
    <w:rsid w:val="00BA3FAD"/>
    <w:rsid w:val="00BA5A83"/>
    <w:rsid w:val="00BA65A8"/>
    <w:rsid w:val="00BA7541"/>
    <w:rsid w:val="00BAF151"/>
    <w:rsid w:val="00BB3A19"/>
    <w:rsid w:val="00BB4407"/>
    <w:rsid w:val="00BB52F4"/>
    <w:rsid w:val="00BB63B8"/>
    <w:rsid w:val="00BB6F28"/>
    <w:rsid w:val="00BB7712"/>
    <w:rsid w:val="00BC372C"/>
    <w:rsid w:val="00BC4F76"/>
    <w:rsid w:val="00BC6C40"/>
    <w:rsid w:val="00BC7240"/>
    <w:rsid w:val="00BD12FD"/>
    <w:rsid w:val="00BD39A9"/>
    <w:rsid w:val="00BD5274"/>
    <w:rsid w:val="00BD61A4"/>
    <w:rsid w:val="00BD6D45"/>
    <w:rsid w:val="00BE4038"/>
    <w:rsid w:val="00BE4A32"/>
    <w:rsid w:val="00BF207B"/>
    <w:rsid w:val="00BF31AB"/>
    <w:rsid w:val="00BF4A14"/>
    <w:rsid w:val="00BF4E90"/>
    <w:rsid w:val="00BF6BF3"/>
    <w:rsid w:val="00BF6FA5"/>
    <w:rsid w:val="00C00AC2"/>
    <w:rsid w:val="00C0372A"/>
    <w:rsid w:val="00C0753D"/>
    <w:rsid w:val="00C113E8"/>
    <w:rsid w:val="00C13C57"/>
    <w:rsid w:val="00C15649"/>
    <w:rsid w:val="00C217BC"/>
    <w:rsid w:val="00C233CC"/>
    <w:rsid w:val="00C23404"/>
    <w:rsid w:val="00C235F8"/>
    <w:rsid w:val="00C2537D"/>
    <w:rsid w:val="00C25386"/>
    <w:rsid w:val="00C254B8"/>
    <w:rsid w:val="00C25882"/>
    <w:rsid w:val="00C25C03"/>
    <w:rsid w:val="00C25CF9"/>
    <w:rsid w:val="00C26F8C"/>
    <w:rsid w:val="00C400B8"/>
    <w:rsid w:val="00C40B2D"/>
    <w:rsid w:val="00C41213"/>
    <w:rsid w:val="00C43172"/>
    <w:rsid w:val="00C52018"/>
    <w:rsid w:val="00C529F3"/>
    <w:rsid w:val="00C55C11"/>
    <w:rsid w:val="00C6097A"/>
    <w:rsid w:val="00C613BF"/>
    <w:rsid w:val="00C62278"/>
    <w:rsid w:val="00C6324D"/>
    <w:rsid w:val="00C64E35"/>
    <w:rsid w:val="00C73D01"/>
    <w:rsid w:val="00C76FA6"/>
    <w:rsid w:val="00C80EF9"/>
    <w:rsid w:val="00C8330F"/>
    <w:rsid w:val="00C83D61"/>
    <w:rsid w:val="00C868A7"/>
    <w:rsid w:val="00C920A2"/>
    <w:rsid w:val="00C971F4"/>
    <w:rsid w:val="00CA2A01"/>
    <w:rsid w:val="00CA4208"/>
    <w:rsid w:val="00CA4CC5"/>
    <w:rsid w:val="00CA62CA"/>
    <w:rsid w:val="00CA653C"/>
    <w:rsid w:val="00CA661F"/>
    <w:rsid w:val="00CA682D"/>
    <w:rsid w:val="00CB1640"/>
    <w:rsid w:val="00CB1B27"/>
    <w:rsid w:val="00CB3BA9"/>
    <w:rsid w:val="00CB4D75"/>
    <w:rsid w:val="00CB61F5"/>
    <w:rsid w:val="00CC1CFE"/>
    <w:rsid w:val="00CC2AA2"/>
    <w:rsid w:val="00CC64BC"/>
    <w:rsid w:val="00CD0B2E"/>
    <w:rsid w:val="00CD2315"/>
    <w:rsid w:val="00CD5315"/>
    <w:rsid w:val="00CD5CEF"/>
    <w:rsid w:val="00CD5E17"/>
    <w:rsid w:val="00CD7B91"/>
    <w:rsid w:val="00CE0D02"/>
    <w:rsid w:val="00CE69E0"/>
    <w:rsid w:val="00CF165B"/>
    <w:rsid w:val="00CF1FBA"/>
    <w:rsid w:val="00CF2054"/>
    <w:rsid w:val="00CF2F6F"/>
    <w:rsid w:val="00CF40E7"/>
    <w:rsid w:val="00CF5380"/>
    <w:rsid w:val="00CF66C1"/>
    <w:rsid w:val="00CF7D3D"/>
    <w:rsid w:val="00D01361"/>
    <w:rsid w:val="00D019D7"/>
    <w:rsid w:val="00D02D76"/>
    <w:rsid w:val="00D03DF6"/>
    <w:rsid w:val="00D04BA6"/>
    <w:rsid w:val="00D052B7"/>
    <w:rsid w:val="00D05ADC"/>
    <w:rsid w:val="00D05EFE"/>
    <w:rsid w:val="00D10267"/>
    <w:rsid w:val="00D11CCF"/>
    <w:rsid w:val="00D12BD9"/>
    <w:rsid w:val="00D135D1"/>
    <w:rsid w:val="00D146D2"/>
    <w:rsid w:val="00D1768C"/>
    <w:rsid w:val="00D20B2A"/>
    <w:rsid w:val="00D20CAB"/>
    <w:rsid w:val="00D20FEA"/>
    <w:rsid w:val="00D22519"/>
    <w:rsid w:val="00D239DD"/>
    <w:rsid w:val="00D260A6"/>
    <w:rsid w:val="00D2643B"/>
    <w:rsid w:val="00D316EE"/>
    <w:rsid w:val="00D32CC4"/>
    <w:rsid w:val="00D35036"/>
    <w:rsid w:val="00D3517D"/>
    <w:rsid w:val="00D35E57"/>
    <w:rsid w:val="00D35FDE"/>
    <w:rsid w:val="00D360A4"/>
    <w:rsid w:val="00D410E5"/>
    <w:rsid w:val="00D424A6"/>
    <w:rsid w:val="00D43B64"/>
    <w:rsid w:val="00D44229"/>
    <w:rsid w:val="00D4E440"/>
    <w:rsid w:val="00D5009A"/>
    <w:rsid w:val="00D51C0B"/>
    <w:rsid w:val="00D52396"/>
    <w:rsid w:val="00D52414"/>
    <w:rsid w:val="00D52FCC"/>
    <w:rsid w:val="00D5382D"/>
    <w:rsid w:val="00D57282"/>
    <w:rsid w:val="00D62CA6"/>
    <w:rsid w:val="00D63B58"/>
    <w:rsid w:val="00D64DFD"/>
    <w:rsid w:val="00D67170"/>
    <w:rsid w:val="00D67351"/>
    <w:rsid w:val="00D6799A"/>
    <w:rsid w:val="00D71109"/>
    <w:rsid w:val="00D71163"/>
    <w:rsid w:val="00D72C83"/>
    <w:rsid w:val="00D73803"/>
    <w:rsid w:val="00D73C7B"/>
    <w:rsid w:val="00D7426D"/>
    <w:rsid w:val="00D76258"/>
    <w:rsid w:val="00D774B6"/>
    <w:rsid w:val="00D80D4F"/>
    <w:rsid w:val="00D84695"/>
    <w:rsid w:val="00D84D32"/>
    <w:rsid w:val="00D87D1A"/>
    <w:rsid w:val="00D918B7"/>
    <w:rsid w:val="00D9196E"/>
    <w:rsid w:val="00D95EAA"/>
    <w:rsid w:val="00D967EC"/>
    <w:rsid w:val="00DA0845"/>
    <w:rsid w:val="00DA0E2C"/>
    <w:rsid w:val="00DA1190"/>
    <w:rsid w:val="00DA1E36"/>
    <w:rsid w:val="00DA4EB7"/>
    <w:rsid w:val="00DA56FA"/>
    <w:rsid w:val="00DA6BFE"/>
    <w:rsid w:val="00DA6FAB"/>
    <w:rsid w:val="00DB0085"/>
    <w:rsid w:val="00DB10A4"/>
    <w:rsid w:val="00DB1987"/>
    <w:rsid w:val="00DB3A86"/>
    <w:rsid w:val="00DB6D63"/>
    <w:rsid w:val="00DC0FED"/>
    <w:rsid w:val="00DC11F4"/>
    <w:rsid w:val="00DC5511"/>
    <w:rsid w:val="00DC5E10"/>
    <w:rsid w:val="00DC605C"/>
    <w:rsid w:val="00DC721D"/>
    <w:rsid w:val="00DD14A9"/>
    <w:rsid w:val="00DD3B07"/>
    <w:rsid w:val="00DD3B89"/>
    <w:rsid w:val="00DE0651"/>
    <w:rsid w:val="00DE09E2"/>
    <w:rsid w:val="00DE513D"/>
    <w:rsid w:val="00DE5428"/>
    <w:rsid w:val="00DE574B"/>
    <w:rsid w:val="00DE5E6A"/>
    <w:rsid w:val="00DE74A7"/>
    <w:rsid w:val="00DF1C58"/>
    <w:rsid w:val="00DF4090"/>
    <w:rsid w:val="00DF5C15"/>
    <w:rsid w:val="00DF78EF"/>
    <w:rsid w:val="00E0326C"/>
    <w:rsid w:val="00E04BFB"/>
    <w:rsid w:val="00E06234"/>
    <w:rsid w:val="00E1051F"/>
    <w:rsid w:val="00E1217A"/>
    <w:rsid w:val="00E1554C"/>
    <w:rsid w:val="00E155C5"/>
    <w:rsid w:val="00E1655E"/>
    <w:rsid w:val="00E178B6"/>
    <w:rsid w:val="00E20ADD"/>
    <w:rsid w:val="00E20C0A"/>
    <w:rsid w:val="00E25059"/>
    <w:rsid w:val="00E25408"/>
    <w:rsid w:val="00E26E9C"/>
    <w:rsid w:val="00E270F9"/>
    <w:rsid w:val="00E27198"/>
    <w:rsid w:val="00E27D0F"/>
    <w:rsid w:val="00E30511"/>
    <w:rsid w:val="00E31195"/>
    <w:rsid w:val="00E32A72"/>
    <w:rsid w:val="00E36F4B"/>
    <w:rsid w:val="00E40316"/>
    <w:rsid w:val="00E4132A"/>
    <w:rsid w:val="00E439E7"/>
    <w:rsid w:val="00E4543C"/>
    <w:rsid w:val="00E455B9"/>
    <w:rsid w:val="00E465AC"/>
    <w:rsid w:val="00E47D18"/>
    <w:rsid w:val="00E47D35"/>
    <w:rsid w:val="00E50C12"/>
    <w:rsid w:val="00E51DDE"/>
    <w:rsid w:val="00E52713"/>
    <w:rsid w:val="00E54469"/>
    <w:rsid w:val="00E55618"/>
    <w:rsid w:val="00E563C3"/>
    <w:rsid w:val="00E566F6"/>
    <w:rsid w:val="00E56C09"/>
    <w:rsid w:val="00E56D20"/>
    <w:rsid w:val="00E602F3"/>
    <w:rsid w:val="00E632C9"/>
    <w:rsid w:val="00E634C5"/>
    <w:rsid w:val="00E64C1B"/>
    <w:rsid w:val="00E64CF2"/>
    <w:rsid w:val="00E65DB1"/>
    <w:rsid w:val="00E70D5A"/>
    <w:rsid w:val="00E73675"/>
    <w:rsid w:val="00E758EC"/>
    <w:rsid w:val="00E767CF"/>
    <w:rsid w:val="00E776F8"/>
    <w:rsid w:val="00E801E9"/>
    <w:rsid w:val="00E81547"/>
    <w:rsid w:val="00E82E55"/>
    <w:rsid w:val="00E8392F"/>
    <w:rsid w:val="00E87837"/>
    <w:rsid w:val="00E91B0E"/>
    <w:rsid w:val="00E92BC3"/>
    <w:rsid w:val="00E9471C"/>
    <w:rsid w:val="00E94770"/>
    <w:rsid w:val="00E9562A"/>
    <w:rsid w:val="00EA1F21"/>
    <w:rsid w:val="00EA3CEC"/>
    <w:rsid w:val="00EA7EF0"/>
    <w:rsid w:val="00EB00D0"/>
    <w:rsid w:val="00EB1880"/>
    <w:rsid w:val="00EC06F7"/>
    <w:rsid w:val="00EC08FB"/>
    <w:rsid w:val="00EC0C68"/>
    <w:rsid w:val="00EC18E8"/>
    <w:rsid w:val="00EC2ACE"/>
    <w:rsid w:val="00EC7069"/>
    <w:rsid w:val="00ED01D5"/>
    <w:rsid w:val="00ED0501"/>
    <w:rsid w:val="00ED5CE7"/>
    <w:rsid w:val="00ED734C"/>
    <w:rsid w:val="00EE0C8E"/>
    <w:rsid w:val="00EE160E"/>
    <w:rsid w:val="00EE3217"/>
    <w:rsid w:val="00EE4AB4"/>
    <w:rsid w:val="00EE6C49"/>
    <w:rsid w:val="00EE6E32"/>
    <w:rsid w:val="00EF0D0A"/>
    <w:rsid w:val="00EF1386"/>
    <w:rsid w:val="00EF615B"/>
    <w:rsid w:val="00EF625B"/>
    <w:rsid w:val="00F012C8"/>
    <w:rsid w:val="00F03FC0"/>
    <w:rsid w:val="00F047B7"/>
    <w:rsid w:val="00F10552"/>
    <w:rsid w:val="00F11074"/>
    <w:rsid w:val="00F12BEF"/>
    <w:rsid w:val="00F12D08"/>
    <w:rsid w:val="00F143F2"/>
    <w:rsid w:val="00F1471E"/>
    <w:rsid w:val="00F14CD3"/>
    <w:rsid w:val="00F150DF"/>
    <w:rsid w:val="00F17052"/>
    <w:rsid w:val="00F23C60"/>
    <w:rsid w:val="00F25B4D"/>
    <w:rsid w:val="00F26368"/>
    <w:rsid w:val="00F26A9F"/>
    <w:rsid w:val="00F3070C"/>
    <w:rsid w:val="00F3326D"/>
    <w:rsid w:val="00F3357B"/>
    <w:rsid w:val="00F35189"/>
    <w:rsid w:val="00F3599C"/>
    <w:rsid w:val="00F35E47"/>
    <w:rsid w:val="00F36038"/>
    <w:rsid w:val="00F3749B"/>
    <w:rsid w:val="00F3770A"/>
    <w:rsid w:val="00F41373"/>
    <w:rsid w:val="00F43955"/>
    <w:rsid w:val="00F446ED"/>
    <w:rsid w:val="00F45788"/>
    <w:rsid w:val="00F4594B"/>
    <w:rsid w:val="00F47014"/>
    <w:rsid w:val="00F472B1"/>
    <w:rsid w:val="00F47397"/>
    <w:rsid w:val="00F477E3"/>
    <w:rsid w:val="00F479B2"/>
    <w:rsid w:val="00F51C84"/>
    <w:rsid w:val="00F54ADB"/>
    <w:rsid w:val="00F55AC7"/>
    <w:rsid w:val="00F56CCB"/>
    <w:rsid w:val="00F5787C"/>
    <w:rsid w:val="00F61C38"/>
    <w:rsid w:val="00F61E60"/>
    <w:rsid w:val="00F631E7"/>
    <w:rsid w:val="00F6544B"/>
    <w:rsid w:val="00F66715"/>
    <w:rsid w:val="00F70313"/>
    <w:rsid w:val="00F73A29"/>
    <w:rsid w:val="00F75DCF"/>
    <w:rsid w:val="00F75FF6"/>
    <w:rsid w:val="00F76FDD"/>
    <w:rsid w:val="00F80F03"/>
    <w:rsid w:val="00F83818"/>
    <w:rsid w:val="00F83B71"/>
    <w:rsid w:val="00F83E3C"/>
    <w:rsid w:val="00F84134"/>
    <w:rsid w:val="00F95573"/>
    <w:rsid w:val="00F97BF4"/>
    <w:rsid w:val="00FA0C00"/>
    <w:rsid w:val="00FA1B1D"/>
    <w:rsid w:val="00FA1ED6"/>
    <w:rsid w:val="00FA547D"/>
    <w:rsid w:val="00FA613F"/>
    <w:rsid w:val="00FA6EC7"/>
    <w:rsid w:val="00FA7833"/>
    <w:rsid w:val="00FA7850"/>
    <w:rsid w:val="00FB1A1E"/>
    <w:rsid w:val="00FB71E3"/>
    <w:rsid w:val="00FB7871"/>
    <w:rsid w:val="00FB7C2C"/>
    <w:rsid w:val="00FB7C57"/>
    <w:rsid w:val="00FC2AE5"/>
    <w:rsid w:val="00FC304A"/>
    <w:rsid w:val="00FC4A5B"/>
    <w:rsid w:val="00FC4AD2"/>
    <w:rsid w:val="00FC4C92"/>
    <w:rsid w:val="00FC4F61"/>
    <w:rsid w:val="00FC53A8"/>
    <w:rsid w:val="00FC5972"/>
    <w:rsid w:val="00FC5A2A"/>
    <w:rsid w:val="00FC5EE2"/>
    <w:rsid w:val="00FC75FF"/>
    <w:rsid w:val="00FD15BD"/>
    <w:rsid w:val="00FD290D"/>
    <w:rsid w:val="00FD2E9A"/>
    <w:rsid w:val="00FD4BDE"/>
    <w:rsid w:val="00FD6672"/>
    <w:rsid w:val="00FD72B2"/>
    <w:rsid w:val="00FE0B55"/>
    <w:rsid w:val="00FE384F"/>
    <w:rsid w:val="00FE4B22"/>
    <w:rsid w:val="00FE5AA5"/>
    <w:rsid w:val="00FF02C2"/>
    <w:rsid w:val="00FF6D96"/>
    <w:rsid w:val="019E40C4"/>
    <w:rsid w:val="01AC9845"/>
    <w:rsid w:val="01B92142"/>
    <w:rsid w:val="02394CF2"/>
    <w:rsid w:val="027E760A"/>
    <w:rsid w:val="02851782"/>
    <w:rsid w:val="0294C2D9"/>
    <w:rsid w:val="02CF116C"/>
    <w:rsid w:val="030C1DB7"/>
    <w:rsid w:val="03989B61"/>
    <w:rsid w:val="04038A6D"/>
    <w:rsid w:val="045DE7E8"/>
    <w:rsid w:val="04C0B8D0"/>
    <w:rsid w:val="04CF29C1"/>
    <w:rsid w:val="04FA45EC"/>
    <w:rsid w:val="056A99D6"/>
    <w:rsid w:val="056EB628"/>
    <w:rsid w:val="05F5833E"/>
    <w:rsid w:val="05FC644D"/>
    <w:rsid w:val="06014693"/>
    <w:rsid w:val="06869A12"/>
    <w:rsid w:val="071BB6AC"/>
    <w:rsid w:val="07F09522"/>
    <w:rsid w:val="081ED85A"/>
    <w:rsid w:val="09608F11"/>
    <w:rsid w:val="097F7781"/>
    <w:rsid w:val="09EF9F3F"/>
    <w:rsid w:val="0A542774"/>
    <w:rsid w:val="0AA85505"/>
    <w:rsid w:val="0B2B12FB"/>
    <w:rsid w:val="0B6E5362"/>
    <w:rsid w:val="0B83BC52"/>
    <w:rsid w:val="0C7E7DFF"/>
    <w:rsid w:val="0D277B05"/>
    <w:rsid w:val="0E0EEF2C"/>
    <w:rsid w:val="0E1F2F62"/>
    <w:rsid w:val="0EFD8F93"/>
    <w:rsid w:val="0F2EFDF7"/>
    <w:rsid w:val="0F6158FE"/>
    <w:rsid w:val="0F9508CD"/>
    <w:rsid w:val="0FDBD29D"/>
    <w:rsid w:val="102D5397"/>
    <w:rsid w:val="109E0020"/>
    <w:rsid w:val="109E72AF"/>
    <w:rsid w:val="1144060C"/>
    <w:rsid w:val="116EE1FE"/>
    <w:rsid w:val="11745357"/>
    <w:rsid w:val="11BD1FF1"/>
    <w:rsid w:val="11C3044D"/>
    <w:rsid w:val="1223F65A"/>
    <w:rsid w:val="126CA86E"/>
    <w:rsid w:val="12E46B50"/>
    <w:rsid w:val="130D7E28"/>
    <w:rsid w:val="1341DC1C"/>
    <w:rsid w:val="13A12531"/>
    <w:rsid w:val="13EAD2F0"/>
    <w:rsid w:val="147252D1"/>
    <w:rsid w:val="14C48AFA"/>
    <w:rsid w:val="14DB2137"/>
    <w:rsid w:val="155A30C7"/>
    <w:rsid w:val="15B8E298"/>
    <w:rsid w:val="160C8124"/>
    <w:rsid w:val="167D76DF"/>
    <w:rsid w:val="16AB2A81"/>
    <w:rsid w:val="16EECBF4"/>
    <w:rsid w:val="1727EE31"/>
    <w:rsid w:val="17AC4C13"/>
    <w:rsid w:val="17E8F6CB"/>
    <w:rsid w:val="18096130"/>
    <w:rsid w:val="184DA0D6"/>
    <w:rsid w:val="18944E4C"/>
    <w:rsid w:val="18C4F265"/>
    <w:rsid w:val="18F04808"/>
    <w:rsid w:val="1A2DA0FE"/>
    <w:rsid w:val="1A745BD4"/>
    <w:rsid w:val="1BE3D085"/>
    <w:rsid w:val="1BEF36E2"/>
    <w:rsid w:val="1C00DBBE"/>
    <w:rsid w:val="1C0A9814"/>
    <w:rsid w:val="1C79ADB3"/>
    <w:rsid w:val="1C90D58E"/>
    <w:rsid w:val="1CEFBA19"/>
    <w:rsid w:val="1D6FC7D8"/>
    <w:rsid w:val="1DB91C76"/>
    <w:rsid w:val="1E4094B4"/>
    <w:rsid w:val="1E9186B0"/>
    <w:rsid w:val="1F4209C5"/>
    <w:rsid w:val="1FE50469"/>
    <w:rsid w:val="203B9FD9"/>
    <w:rsid w:val="20B985F1"/>
    <w:rsid w:val="2168DDA0"/>
    <w:rsid w:val="21764C24"/>
    <w:rsid w:val="21D6631D"/>
    <w:rsid w:val="222D0C6B"/>
    <w:rsid w:val="22610BFB"/>
    <w:rsid w:val="2276D0DF"/>
    <w:rsid w:val="229D96F9"/>
    <w:rsid w:val="22CB3CA1"/>
    <w:rsid w:val="22CBACBC"/>
    <w:rsid w:val="2352DA2B"/>
    <w:rsid w:val="237093EC"/>
    <w:rsid w:val="237E7B54"/>
    <w:rsid w:val="23A4037B"/>
    <w:rsid w:val="23B07C2F"/>
    <w:rsid w:val="23D42F84"/>
    <w:rsid w:val="24178A10"/>
    <w:rsid w:val="241BEC46"/>
    <w:rsid w:val="241FC881"/>
    <w:rsid w:val="242EE0CD"/>
    <w:rsid w:val="2470060B"/>
    <w:rsid w:val="24C296DF"/>
    <w:rsid w:val="24CCAEB4"/>
    <w:rsid w:val="250DFEA5"/>
    <w:rsid w:val="25D40DD3"/>
    <w:rsid w:val="265E826B"/>
    <w:rsid w:val="26BB62EC"/>
    <w:rsid w:val="26DB90EC"/>
    <w:rsid w:val="27752AB6"/>
    <w:rsid w:val="27BB3E4F"/>
    <w:rsid w:val="28A722F4"/>
    <w:rsid w:val="29DC1206"/>
    <w:rsid w:val="2A1CBA5A"/>
    <w:rsid w:val="2A356C4D"/>
    <w:rsid w:val="2A5B65C5"/>
    <w:rsid w:val="2A6EF351"/>
    <w:rsid w:val="2B2EF760"/>
    <w:rsid w:val="2BC9C6CE"/>
    <w:rsid w:val="2BDB374B"/>
    <w:rsid w:val="2C2A1E63"/>
    <w:rsid w:val="2C31495B"/>
    <w:rsid w:val="2C91F23E"/>
    <w:rsid w:val="2CC2C08D"/>
    <w:rsid w:val="2D355F1D"/>
    <w:rsid w:val="2D7CEB11"/>
    <w:rsid w:val="2D8630C0"/>
    <w:rsid w:val="2DB41952"/>
    <w:rsid w:val="2E8315A3"/>
    <w:rsid w:val="2EDC439B"/>
    <w:rsid w:val="2F4FCEB5"/>
    <w:rsid w:val="304E6020"/>
    <w:rsid w:val="305301D8"/>
    <w:rsid w:val="309BDFFC"/>
    <w:rsid w:val="30B2AEAF"/>
    <w:rsid w:val="32547AB6"/>
    <w:rsid w:val="32686B35"/>
    <w:rsid w:val="32892E18"/>
    <w:rsid w:val="330D4F18"/>
    <w:rsid w:val="330EFDE9"/>
    <w:rsid w:val="332FDEDD"/>
    <w:rsid w:val="33AD68BD"/>
    <w:rsid w:val="33CE323C"/>
    <w:rsid w:val="33E0D85B"/>
    <w:rsid w:val="33EA3CA2"/>
    <w:rsid w:val="349E342A"/>
    <w:rsid w:val="34ED9F6B"/>
    <w:rsid w:val="35939AF9"/>
    <w:rsid w:val="359F43CE"/>
    <w:rsid w:val="37E9F618"/>
    <w:rsid w:val="3874AB0D"/>
    <w:rsid w:val="3928DCA8"/>
    <w:rsid w:val="39814716"/>
    <w:rsid w:val="39B42DF2"/>
    <w:rsid w:val="3A093337"/>
    <w:rsid w:val="3B2D132E"/>
    <w:rsid w:val="3BBB1C43"/>
    <w:rsid w:val="3BC20919"/>
    <w:rsid w:val="3C18C6E8"/>
    <w:rsid w:val="3C6698F8"/>
    <w:rsid w:val="3C66E581"/>
    <w:rsid w:val="3C989250"/>
    <w:rsid w:val="3CB4E309"/>
    <w:rsid w:val="3D950D27"/>
    <w:rsid w:val="3DB2EBFE"/>
    <w:rsid w:val="3DB9D6DC"/>
    <w:rsid w:val="3E61CA85"/>
    <w:rsid w:val="3E9FC27B"/>
    <w:rsid w:val="3EAEECD6"/>
    <w:rsid w:val="3ECE09B5"/>
    <w:rsid w:val="3F1A0FBB"/>
    <w:rsid w:val="3F1C2205"/>
    <w:rsid w:val="3F457523"/>
    <w:rsid w:val="3FCED0CD"/>
    <w:rsid w:val="40735D4C"/>
    <w:rsid w:val="40AE29EB"/>
    <w:rsid w:val="41727370"/>
    <w:rsid w:val="41EC672E"/>
    <w:rsid w:val="4246CC7B"/>
    <w:rsid w:val="4259D17C"/>
    <w:rsid w:val="42D28CC0"/>
    <w:rsid w:val="4358A15F"/>
    <w:rsid w:val="436899A7"/>
    <w:rsid w:val="453F60C2"/>
    <w:rsid w:val="45A1C023"/>
    <w:rsid w:val="45DE5949"/>
    <w:rsid w:val="45F4F083"/>
    <w:rsid w:val="463BC487"/>
    <w:rsid w:val="465AAADF"/>
    <w:rsid w:val="46B6FD2D"/>
    <w:rsid w:val="46B77C6E"/>
    <w:rsid w:val="4791FFC0"/>
    <w:rsid w:val="47B6A86D"/>
    <w:rsid w:val="47E94909"/>
    <w:rsid w:val="48154423"/>
    <w:rsid w:val="484787A4"/>
    <w:rsid w:val="48509DCE"/>
    <w:rsid w:val="4852F4DA"/>
    <w:rsid w:val="485E559E"/>
    <w:rsid w:val="4875B523"/>
    <w:rsid w:val="48F27CEA"/>
    <w:rsid w:val="498A318E"/>
    <w:rsid w:val="49C285BC"/>
    <w:rsid w:val="4A17A8A2"/>
    <w:rsid w:val="4A31B28A"/>
    <w:rsid w:val="4A93614D"/>
    <w:rsid w:val="4AE0E9E9"/>
    <w:rsid w:val="4BAC25B2"/>
    <w:rsid w:val="4BBEC7A9"/>
    <w:rsid w:val="4C111591"/>
    <w:rsid w:val="4C17A5FF"/>
    <w:rsid w:val="4C3C4A37"/>
    <w:rsid w:val="4CA2D8A0"/>
    <w:rsid w:val="4D46FF50"/>
    <w:rsid w:val="4D8673CF"/>
    <w:rsid w:val="4D9177AD"/>
    <w:rsid w:val="4DE97B96"/>
    <w:rsid w:val="4E651868"/>
    <w:rsid w:val="4F03E26B"/>
    <w:rsid w:val="4F0701E2"/>
    <w:rsid w:val="4F2991FE"/>
    <w:rsid w:val="4F2EA229"/>
    <w:rsid w:val="4FA64528"/>
    <w:rsid w:val="4FDF863E"/>
    <w:rsid w:val="50809688"/>
    <w:rsid w:val="509650AC"/>
    <w:rsid w:val="50BE4D98"/>
    <w:rsid w:val="51088BF0"/>
    <w:rsid w:val="513260EC"/>
    <w:rsid w:val="51911F1C"/>
    <w:rsid w:val="51A9F9FD"/>
    <w:rsid w:val="51F512DF"/>
    <w:rsid w:val="51F5DD0B"/>
    <w:rsid w:val="51F6DF8A"/>
    <w:rsid w:val="52669955"/>
    <w:rsid w:val="5299D0B3"/>
    <w:rsid w:val="52D9AB40"/>
    <w:rsid w:val="531A8281"/>
    <w:rsid w:val="533B587B"/>
    <w:rsid w:val="53689D9E"/>
    <w:rsid w:val="5376DA1A"/>
    <w:rsid w:val="53BB71CB"/>
    <w:rsid w:val="542185FB"/>
    <w:rsid w:val="54331772"/>
    <w:rsid w:val="547244F2"/>
    <w:rsid w:val="5479F35A"/>
    <w:rsid w:val="55AF5D72"/>
    <w:rsid w:val="560BA73F"/>
    <w:rsid w:val="5616921D"/>
    <w:rsid w:val="56B6906B"/>
    <w:rsid w:val="56D4F851"/>
    <w:rsid w:val="56E944ED"/>
    <w:rsid w:val="5719ADD9"/>
    <w:rsid w:val="5740694E"/>
    <w:rsid w:val="57D5617C"/>
    <w:rsid w:val="581E1693"/>
    <w:rsid w:val="5861870D"/>
    <w:rsid w:val="58B238C8"/>
    <w:rsid w:val="59134F75"/>
    <w:rsid w:val="5950BB09"/>
    <w:rsid w:val="599F02C9"/>
    <w:rsid w:val="59A9F611"/>
    <w:rsid w:val="5A153128"/>
    <w:rsid w:val="5A2ECE7B"/>
    <w:rsid w:val="5A4C67C4"/>
    <w:rsid w:val="5ABAB634"/>
    <w:rsid w:val="5AC97957"/>
    <w:rsid w:val="5ACF0A69"/>
    <w:rsid w:val="5B631473"/>
    <w:rsid w:val="5B64FA70"/>
    <w:rsid w:val="5BC5FEBF"/>
    <w:rsid w:val="5BF7435D"/>
    <w:rsid w:val="5D11B4FF"/>
    <w:rsid w:val="5E1CF169"/>
    <w:rsid w:val="5E275A61"/>
    <w:rsid w:val="5E474409"/>
    <w:rsid w:val="5E4F8DCE"/>
    <w:rsid w:val="5E9350EF"/>
    <w:rsid w:val="5F786502"/>
    <w:rsid w:val="5F864013"/>
    <w:rsid w:val="5F8C654B"/>
    <w:rsid w:val="5FB6B335"/>
    <w:rsid w:val="5FD75247"/>
    <w:rsid w:val="60B8DDEF"/>
    <w:rsid w:val="618B0BDC"/>
    <w:rsid w:val="618C0B5C"/>
    <w:rsid w:val="618D0772"/>
    <w:rsid w:val="61ED258E"/>
    <w:rsid w:val="62043A34"/>
    <w:rsid w:val="62A2AF5D"/>
    <w:rsid w:val="62B6FA8D"/>
    <w:rsid w:val="63011E28"/>
    <w:rsid w:val="6339F435"/>
    <w:rsid w:val="633B8005"/>
    <w:rsid w:val="63590C97"/>
    <w:rsid w:val="635C8481"/>
    <w:rsid w:val="6382A901"/>
    <w:rsid w:val="63BAED3E"/>
    <w:rsid w:val="6407BD00"/>
    <w:rsid w:val="64400E79"/>
    <w:rsid w:val="64503A64"/>
    <w:rsid w:val="6461D05A"/>
    <w:rsid w:val="646A5291"/>
    <w:rsid w:val="64935496"/>
    <w:rsid w:val="64EF11CB"/>
    <w:rsid w:val="6511147F"/>
    <w:rsid w:val="65B87E68"/>
    <w:rsid w:val="65DEBA23"/>
    <w:rsid w:val="6639704A"/>
    <w:rsid w:val="66C92EFA"/>
    <w:rsid w:val="66F3498B"/>
    <w:rsid w:val="66FC7AFF"/>
    <w:rsid w:val="6722C8EC"/>
    <w:rsid w:val="67689E86"/>
    <w:rsid w:val="6814C459"/>
    <w:rsid w:val="6828A8D0"/>
    <w:rsid w:val="68399308"/>
    <w:rsid w:val="685071C2"/>
    <w:rsid w:val="685D780F"/>
    <w:rsid w:val="689A239E"/>
    <w:rsid w:val="68BD5638"/>
    <w:rsid w:val="6A5B3F32"/>
    <w:rsid w:val="6A781D91"/>
    <w:rsid w:val="6A85AE45"/>
    <w:rsid w:val="6A8A342E"/>
    <w:rsid w:val="6A8BE39A"/>
    <w:rsid w:val="6ACFFA4F"/>
    <w:rsid w:val="6AD765D6"/>
    <w:rsid w:val="6B10CA63"/>
    <w:rsid w:val="6BE505CF"/>
    <w:rsid w:val="6C5CF777"/>
    <w:rsid w:val="6D552237"/>
    <w:rsid w:val="6E518CAD"/>
    <w:rsid w:val="6ECFD19C"/>
    <w:rsid w:val="6F4556F5"/>
    <w:rsid w:val="6F48713B"/>
    <w:rsid w:val="6F667375"/>
    <w:rsid w:val="6F7CBF13"/>
    <w:rsid w:val="6F8123F4"/>
    <w:rsid w:val="6FBABB11"/>
    <w:rsid w:val="7016A1E6"/>
    <w:rsid w:val="702F543F"/>
    <w:rsid w:val="70662A55"/>
    <w:rsid w:val="71A03711"/>
    <w:rsid w:val="71A8E0BC"/>
    <w:rsid w:val="72B14694"/>
    <w:rsid w:val="737B2CBE"/>
    <w:rsid w:val="738C2A64"/>
    <w:rsid w:val="738EDB05"/>
    <w:rsid w:val="73AA6EA2"/>
    <w:rsid w:val="73BDBC84"/>
    <w:rsid w:val="7461DE2B"/>
    <w:rsid w:val="75CA10E2"/>
    <w:rsid w:val="770A7011"/>
    <w:rsid w:val="77388327"/>
    <w:rsid w:val="781C908E"/>
    <w:rsid w:val="78412BEF"/>
    <w:rsid w:val="787B8ACE"/>
    <w:rsid w:val="7894C1CF"/>
    <w:rsid w:val="78EB158C"/>
    <w:rsid w:val="792C93CC"/>
    <w:rsid w:val="7967F82A"/>
    <w:rsid w:val="7A5F02F9"/>
    <w:rsid w:val="7AB3EB9F"/>
    <w:rsid w:val="7AC437FD"/>
    <w:rsid w:val="7B3486BA"/>
    <w:rsid w:val="7B349159"/>
    <w:rsid w:val="7B7C8911"/>
    <w:rsid w:val="7B8E3EFF"/>
    <w:rsid w:val="7BA3E57F"/>
    <w:rsid w:val="7BBE412D"/>
    <w:rsid w:val="7C067F60"/>
    <w:rsid w:val="7CA69F38"/>
    <w:rsid w:val="7CDF8E93"/>
    <w:rsid w:val="7CE8920D"/>
    <w:rsid w:val="7D270AF5"/>
    <w:rsid w:val="7D4EB363"/>
    <w:rsid w:val="7D537642"/>
    <w:rsid w:val="7D57E7D1"/>
    <w:rsid w:val="7D5EB7C2"/>
    <w:rsid w:val="7D65A234"/>
    <w:rsid w:val="7DCDC7BC"/>
    <w:rsid w:val="7DF850C0"/>
    <w:rsid w:val="7EFD29AC"/>
    <w:rsid w:val="7F02F602"/>
    <w:rsid w:val="7F1E7C97"/>
    <w:rsid w:val="7F6C3626"/>
    <w:rsid w:val="7F78BA42"/>
    <w:rsid w:val="7FBCE9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159A4B"/>
  <w15:chartTrackingRefBased/>
  <w15:docId w15:val="{44435ADB-741F-41E7-9741-63199F58F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5E"/>
    <w:pPr>
      <w:spacing w:before="60" w:after="60" w:line="242" w:lineRule="auto"/>
    </w:pPr>
    <w:rPr>
      <w:rFonts w:ascii="Nexa" w:hAnsi="Nexa" w:cs="Arial"/>
      <w:color w:val="003B36"/>
      <w:kern w:val="0"/>
      <w:lang w:eastAsia="en-GB"/>
      <w14:ligatures w14:val="none"/>
    </w:rPr>
  </w:style>
  <w:style w:type="paragraph" w:styleId="Heading1">
    <w:name w:val="heading 1"/>
    <w:basedOn w:val="Normal"/>
    <w:next w:val="Normal"/>
    <w:link w:val="Heading1Char"/>
    <w:uiPriority w:val="9"/>
    <w:qFormat/>
    <w:rsid w:val="005331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31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31E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31E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331E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331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331E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331E5"/>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331E5"/>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1E5"/>
    <w:rPr>
      <w:rFonts w:asciiTheme="majorHAnsi" w:eastAsiaTheme="majorEastAsia" w:hAnsiTheme="majorHAnsi" w:cstheme="majorBidi"/>
      <w:color w:val="0F4761"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semiHidden/>
    <w:rsid w:val="005331E5"/>
    <w:rPr>
      <w:rFonts w:asciiTheme="majorHAnsi" w:eastAsiaTheme="majorEastAsia" w:hAnsiTheme="majorHAnsi" w:cstheme="majorBidi"/>
      <w:color w:val="0F4761"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semiHidden/>
    <w:rsid w:val="005331E5"/>
    <w:rPr>
      <w:rFonts w:eastAsiaTheme="majorEastAsia" w:cstheme="majorBidi"/>
      <w:color w:val="0F4761"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5331E5"/>
    <w:rPr>
      <w:rFonts w:eastAsiaTheme="majorEastAsia"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5331E5"/>
    <w:rPr>
      <w:rFonts w:eastAsiaTheme="majorEastAsia"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5331E5"/>
    <w:rPr>
      <w:rFonts w:eastAsiaTheme="majorEastAsia"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5331E5"/>
    <w:rPr>
      <w:rFonts w:eastAsiaTheme="majorEastAsia"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5331E5"/>
    <w:rPr>
      <w:rFonts w:eastAsiaTheme="majorEastAsia"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5331E5"/>
    <w:rPr>
      <w:rFonts w:eastAsiaTheme="majorEastAsia"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5331E5"/>
    <w:pPr>
      <w:spacing w:before="0"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331E5"/>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5331E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1E5"/>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5331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31E5"/>
    <w:rPr>
      <w:rFonts w:ascii="Nexa" w:hAnsi="Nexa" w:cs="Arial"/>
      <w:i/>
      <w:iCs/>
      <w:color w:val="404040" w:themeColor="text1" w:themeTint="BF"/>
      <w:kern w:val="0"/>
      <w:lang w:eastAsia="en-GB"/>
      <w14:ligatures w14:val="none"/>
    </w:rPr>
  </w:style>
  <w:style w:type="paragraph" w:styleId="ListParagraph">
    <w:name w:val="List Paragraph"/>
    <w:basedOn w:val="Normal"/>
    <w:uiPriority w:val="34"/>
    <w:qFormat/>
    <w:rsid w:val="005331E5"/>
    <w:pPr>
      <w:ind w:left="720"/>
      <w:contextualSpacing/>
    </w:pPr>
  </w:style>
  <w:style w:type="character" w:styleId="IntenseEmphasis">
    <w:name w:val="Intense Emphasis"/>
    <w:basedOn w:val="DefaultParagraphFont"/>
    <w:uiPriority w:val="21"/>
    <w:qFormat/>
    <w:rsid w:val="005331E5"/>
    <w:rPr>
      <w:i/>
      <w:iCs/>
      <w:color w:val="0F4761" w:themeColor="accent1" w:themeShade="BF"/>
    </w:rPr>
  </w:style>
  <w:style w:type="paragraph" w:styleId="IntenseQuote">
    <w:name w:val="Intense Quote"/>
    <w:basedOn w:val="Normal"/>
    <w:next w:val="Normal"/>
    <w:link w:val="IntenseQuoteChar"/>
    <w:uiPriority w:val="30"/>
    <w:qFormat/>
    <w:rsid w:val="005331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1E5"/>
    <w:rPr>
      <w:rFonts w:ascii="Nexa" w:hAnsi="Nexa" w:cs="Arial"/>
      <w:i/>
      <w:iCs/>
      <w:color w:val="0F4761" w:themeColor="accent1" w:themeShade="BF"/>
      <w:kern w:val="0"/>
      <w:lang w:eastAsia="en-GB"/>
      <w14:ligatures w14:val="none"/>
    </w:rPr>
  </w:style>
  <w:style w:type="character" w:styleId="IntenseReference">
    <w:name w:val="Intense Reference"/>
    <w:basedOn w:val="DefaultParagraphFont"/>
    <w:uiPriority w:val="32"/>
    <w:qFormat/>
    <w:rsid w:val="005331E5"/>
    <w:rPr>
      <w:b/>
      <w:bCs/>
      <w:smallCaps/>
      <w:color w:val="0F4761" w:themeColor="accent1" w:themeShade="BF"/>
      <w:spacing w:val="5"/>
    </w:rPr>
  </w:style>
  <w:style w:type="paragraph" w:styleId="Header">
    <w:name w:val="header"/>
    <w:basedOn w:val="Normal"/>
    <w:link w:val="HeaderChar"/>
    <w:uiPriority w:val="99"/>
    <w:unhideWhenUsed/>
    <w:rsid w:val="005331E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31E5"/>
    <w:rPr>
      <w:rFonts w:ascii="Nexa" w:hAnsi="Nexa" w:cs="Arial"/>
      <w:color w:val="003B36"/>
      <w:kern w:val="0"/>
      <w:lang w:eastAsia="en-GB"/>
      <w14:ligatures w14:val="none"/>
    </w:rPr>
  </w:style>
  <w:style w:type="paragraph" w:styleId="Footer">
    <w:name w:val="footer"/>
    <w:basedOn w:val="Normal"/>
    <w:link w:val="FooterChar"/>
    <w:uiPriority w:val="99"/>
    <w:unhideWhenUsed/>
    <w:rsid w:val="005331E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31E5"/>
    <w:rPr>
      <w:rFonts w:ascii="Nexa" w:hAnsi="Nexa" w:cs="Arial"/>
      <w:color w:val="003B36"/>
      <w:kern w:val="0"/>
      <w:lang w:eastAsia="en-GB"/>
      <w14:ligatures w14:val="none"/>
    </w:rPr>
  </w:style>
  <w:style w:type="character" w:styleId="Hyperlink">
    <w:name w:val="Hyperlink"/>
    <w:basedOn w:val="DefaultParagraphFont"/>
    <w:uiPriority w:val="99"/>
    <w:unhideWhenUsed/>
    <w:rsid w:val="003B24B4"/>
    <w:rPr>
      <w:color w:val="467886" w:themeColor="hyperlink"/>
      <w:u w:val="single"/>
    </w:rPr>
  </w:style>
  <w:style w:type="character" w:styleId="UnresolvedMention">
    <w:name w:val="Unresolved Mention"/>
    <w:basedOn w:val="DefaultParagraphFont"/>
    <w:uiPriority w:val="99"/>
    <w:semiHidden/>
    <w:unhideWhenUsed/>
    <w:rsid w:val="003B24B4"/>
    <w:rPr>
      <w:color w:val="605E5C"/>
      <w:shd w:val="clear" w:color="auto" w:fill="E1DFDD"/>
    </w:rPr>
  </w:style>
  <w:style w:type="table" w:styleId="TableGrid">
    <w:name w:val="Table Grid"/>
    <w:basedOn w:val="TableNormal"/>
    <w:uiPriority w:val="39"/>
    <w:rsid w:val="003B2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Heading">
    <w:name w:val="SA-Heading"/>
    <w:basedOn w:val="Normal"/>
    <w:rsid w:val="000C2DED"/>
    <w:pPr>
      <w:keepLines/>
      <w:widowControl w:val="0"/>
      <w:numPr>
        <w:numId w:val="7"/>
      </w:numPr>
      <w:spacing w:before="120" w:after="120" w:line="240" w:lineRule="auto"/>
      <w:outlineLvl w:val="0"/>
    </w:pPr>
    <w:rPr>
      <w:rFonts w:ascii="Arial" w:eastAsia="Times New Roman" w:hAnsi="Arial" w:cs="Times New Roman"/>
      <w:color w:val="auto"/>
      <w:sz w:val="24"/>
      <w:szCs w:val="24"/>
      <w:lang w:eastAsia="en-US"/>
    </w:rPr>
  </w:style>
  <w:style w:type="character" w:styleId="CommentReference">
    <w:name w:val="annotation reference"/>
    <w:basedOn w:val="DefaultParagraphFont"/>
    <w:uiPriority w:val="99"/>
    <w:semiHidden/>
    <w:unhideWhenUsed/>
    <w:rsid w:val="000C2DED"/>
    <w:rPr>
      <w:sz w:val="16"/>
      <w:szCs w:val="16"/>
    </w:rPr>
  </w:style>
  <w:style w:type="paragraph" w:styleId="CommentText">
    <w:name w:val="annotation text"/>
    <w:basedOn w:val="Normal"/>
    <w:link w:val="CommentTextChar"/>
    <w:uiPriority w:val="99"/>
    <w:unhideWhenUsed/>
    <w:rsid w:val="000C2DED"/>
    <w:pPr>
      <w:spacing w:line="240" w:lineRule="auto"/>
    </w:pPr>
    <w:rPr>
      <w:sz w:val="20"/>
      <w:szCs w:val="20"/>
    </w:rPr>
  </w:style>
  <w:style w:type="character" w:customStyle="1" w:styleId="CommentTextChar">
    <w:name w:val="Comment Text Char"/>
    <w:basedOn w:val="DefaultParagraphFont"/>
    <w:link w:val="CommentText"/>
    <w:uiPriority w:val="99"/>
    <w:rsid w:val="000C2DED"/>
    <w:rPr>
      <w:rFonts w:ascii="Nexa" w:hAnsi="Nexa" w:cs="Arial"/>
      <w:color w:val="003B36"/>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C2DED"/>
    <w:rPr>
      <w:b/>
      <w:bCs/>
    </w:rPr>
  </w:style>
  <w:style w:type="character" w:customStyle="1" w:styleId="CommentSubjectChar">
    <w:name w:val="Comment Subject Char"/>
    <w:basedOn w:val="CommentTextChar"/>
    <w:link w:val="CommentSubject"/>
    <w:uiPriority w:val="99"/>
    <w:semiHidden/>
    <w:rsid w:val="000C2DED"/>
    <w:rPr>
      <w:rFonts w:ascii="Nexa" w:hAnsi="Nexa" w:cs="Arial"/>
      <w:b/>
      <w:bCs/>
      <w:color w:val="003B36"/>
      <w:kern w:val="0"/>
      <w:sz w:val="20"/>
      <w:szCs w:val="20"/>
      <w:lang w:eastAsia="en-GB"/>
      <w14:ligatures w14:val="none"/>
    </w:rPr>
  </w:style>
  <w:style w:type="table" w:styleId="GridTable3-Accent1">
    <w:name w:val="Grid Table 3 Accent 1"/>
    <w:basedOn w:val="TableNormal"/>
    <w:uiPriority w:val="48"/>
    <w:rsid w:val="003341C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5Dark-Accent4">
    <w:name w:val="Grid Table 5 Dark Accent 4"/>
    <w:basedOn w:val="TableNormal"/>
    <w:uiPriority w:val="50"/>
    <w:rsid w:val="003341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6Colorful-Accent1">
    <w:name w:val="Grid Table 6 Colorful Accent 1"/>
    <w:basedOn w:val="TableNormal"/>
    <w:uiPriority w:val="51"/>
    <w:rsid w:val="003341C2"/>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Revision">
    <w:name w:val="Revision"/>
    <w:hidden/>
    <w:uiPriority w:val="99"/>
    <w:semiHidden/>
    <w:rsid w:val="00646D94"/>
    <w:pPr>
      <w:spacing w:after="0" w:line="240" w:lineRule="auto"/>
    </w:pPr>
    <w:rPr>
      <w:rFonts w:ascii="Nexa" w:hAnsi="Nexa" w:cs="Arial"/>
      <w:color w:val="003B36"/>
      <w:kern w:val="0"/>
      <w:lang w:eastAsia="en-GB"/>
      <w14:ligatures w14:val="none"/>
    </w:rPr>
  </w:style>
  <w:style w:type="character" w:styleId="Mention">
    <w:name w:val="Mention"/>
    <w:basedOn w:val="DefaultParagraphFont"/>
    <w:uiPriority w:val="99"/>
    <w:unhideWhenUsed/>
    <w:rsid w:val="00E544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3829">
      <w:bodyDiv w:val="1"/>
      <w:marLeft w:val="0"/>
      <w:marRight w:val="0"/>
      <w:marTop w:val="0"/>
      <w:marBottom w:val="0"/>
      <w:divBdr>
        <w:top w:val="none" w:sz="0" w:space="0" w:color="auto"/>
        <w:left w:val="none" w:sz="0" w:space="0" w:color="auto"/>
        <w:bottom w:val="none" w:sz="0" w:space="0" w:color="auto"/>
        <w:right w:val="none" w:sz="0" w:space="0" w:color="auto"/>
      </w:divBdr>
    </w:div>
    <w:div w:id="413747372">
      <w:bodyDiv w:val="1"/>
      <w:marLeft w:val="0"/>
      <w:marRight w:val="0"/>
      <w:marTop w:val="0"/>
      <w:marBottom w:val="0"/>
      <w:divBdr>
        <w:top w:val="none" w:sz="0" w:space="0" w:color="auto"/>
        <w:left w:val="none" w:sz="0" w:space="0" w:color="auto"/>
        <w:bottom w:val="none" w:sz="0" w:space="0" w:color="auto"/>
        <w:right w:val="none" w:sz="0" w:space="0" w:color="auto"/>
      </w:divBdr>
    </w:div>
    <w:div w:id="539055473">
      <w:bodyDiv w:val="1"/>
      <w:marLeft w:val="0"/>
      <w:marRight w:val="0"/>
      <w:marTop w:val="0"/>
      <w:marBottom w:val="0"/>
      <w:divBdr>
        <w:top w:val="none" w:sz="0" w:space="0" w:color="auto"/>
        <w:left w:val="none" w:sz="0" w:space="0" w:color="auto"/>
        <w:bottom w:val="none" w:sz="0" w:space="0" w:color="auto"/>
        <w:right w:val="none" w:sz="0" w:space="0" w:color="auto"/>
      </w:divBdr>
    </w:div>
    <w:div w:id="633952411">
      <w:bodyDiv w:val="1"/>
      <w:marLeft w:val="0"/>
      <w:marRight w:val="0"/>
      <w:marTop w:val="0"/>
      <w:marBottom w:val="0"/>
      <w:divBdr>
        <w:top w:val="none" w:sz="0" w:space="0" w:color="auto"/>
        <w:left w:val="none" w:sz="0" w:space="0" w:color="auto"/>
        <w:bottom w:val="none" w:sz="0" w:space="0" w:color="auto"/>
        <w:right w:val="none" w:sz="0" w:space="0" w:color="auto"/>
      </w:divBdr>
    </w:div>
    <w:div w:id="765811399">
      <w:bodyDiv w:val="1"/>
      <w:marLeft w:val="0"/>
      <w:marRight w:val="0"/>
      <w:marTop w:val="0"/>
      <w:marBottom w:val="0"/>
      <w:divBdr>
        <w:top w:val="none" w:sz="0" w:space="0" w:color="auto"/>
        <w:left w:val="none" w:sz="0" w:space="0" w:color="auto"/>
        <w:bottom w:val="none" w:sz="0" w:space="0" w:color="auto"/>
        <w:right w:val="none" w:sz="0" w:space="0" w:color="auto"/>
      </w:divBdr>
    </w:div>
    <w:div w:id="1108358387">
      <w:bodyDiv w:val="1"/>
      <w:marLeft w:val="0"/>
      <w:marRight w:val="0"/>
      <w:marTop w:val="0"/>
      <w:marBottom w:val="0"/>
      <w:divBdr>
        <w:top w:val="none" w:sz="0" w:space="0" w:color="auto"/>
        <w:left w:val="none" w:sz="0" w:space="0" w:color="auto"/>
        <w:bottom w:val="none" w:sz="0" w:space="0" w:color="auto"/>
        <w:right w:val="none" w:sz="0" w:space="0" w:color="auto"/>
      </w:divBdr>
    </w:div>
    <w:div w:id="1321889378">
      <w:bodyDiv w:val="1"/>
      <w:marLeft w:val="0"/>
      <w:marRight w:val="0"/>
      <w:marTop w:val="0"/>
      <w:marBottom w:val="0"/>
      <w:divBdr>
        <w:top w:val="none" w:sz="0" w:space="0" w:color="auto"/>
        <w:left w:val="none" w:sz="0" w:space="0" w:color="auto"/>
        <w:bottom w:val="none" w:sz="0" w:space="0" w:color="auto"/>
        <w:right w:val="none" w:sz="0" w:space="0" w:color="auto"/>
      </w:divBdr>
    </w:div>
    <w:div w:id="1760322687">
      <w:bodyDiv w:val="1"/>
      <w:marLeft w:val="0"/>
      <w:marRight w:val="0"/>
      <w:marTop w:val="0"/>
      <w:marBottom w:val="0"/>
      <w:divBdr>
        <w:top w:val="none" w:sz="0" w:space="0" w:color="auto"/>
        <w:left w:val="none" w:sz="0" w:space="0" w:color="auto"/>
        <w:bottom w:val="none" w:sz="0" w:space="0" w:color="auto"/>
        <w:right w:val="none" w:sz="0" w:space="0" w:color="auto"/>
      </w:divBdr>
    </w:div>
    <w:div w:id="1870099903">
      <w:bodyDiv w:val="1"/>
      <w:marLeft w:val="0"/>
      <w:marRight w:val="0"/>
      <w:marTop w:val="0"/>
      <w:marBottom w:val="0"/>
      <w:divBdr>
        <w:top w:val="none" w:sz="0" w:space="0" w:color="auto"/>
        <w:left w:val="none" w:sz="0" w:space="0" w:color="auto"/>
        <w:bottom w:val="none" w:sz="0" w:space="0" w:color="auto"/>
        <w:right w:val="none" w:sz="0" w:space="0" w:color="auto"/>
      </w:divBdr>
    </w:div>
    <w:div w:id="20463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talbans.gov.uk/sites/default/files/attachments/FINAL%20SADC%20Sustainability%20and%20Climate%20Crisis%20Strategy.pdf"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www.gov.uk/government/publications/greenhouse-gas-reporting-conversion-factors-20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Shared%20drives\04%20%20%20Client%20Files\7-%20Q%20R%20S\St%20Albans%20City%20and%20District%20Council\Year%202\St%20Albans%20-%20GHG%20Calculator%20(2025)%20-%20v1%20-%20Cop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a:t>
            </a:r>
            <a:r>
              <a:rPr lang="en-GB" baseline="0"/>
              <a:t> 1. </a:t>
            </a:r>
            <a:r>
              <a:rPr lang="en-GB"/>
              <a:t>Target Emissions 2008/09 - 2029/30</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1"/>
          <c:order val="1"/>
          <c:tx>
            <c:strRef>
              <c:f>Graphs!$A$3</c:f>
              <c:strCache>
                <c:ptCount val="1"/>
                <c:pt idx="0">
                  <c:v>Cumulative Reduction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Graphs!$B$1:$W$1</c:f>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f>Graphs!$B$3:$W$3</c:f>
            </c:numRef>
          </c:val>
          <c:smooth val="0"/>
          <c:extLst>
            <c:ext xmlns:c16="http://schemas.microsoft.com/office/drawing/2014/chart" uri="{C3380CC4-5D6E-409C-BE32-E72D297353CC}">
              <c16:uniqueId val="{00000000-D07C-4A9E-823C-5DBD409064FD}"/>
            </c:ext>
          </c:extLst>
        </c:ser>
        <c:ser>
          <c:idx val="4"/>
          <c:order val="4"/>
          <c:tx>
            <c:strRef>
              <c:f>Graphs!$A$6</c:f>
              <c:strCache>
                <c:ptCount val="1"/>
                <c:pt idx="0">
                  <c:v>Target Emissions</c:v>
                </c:pt>
              </c:strCache>
            </c:strRef>
          </c:tx>
          <c:spPr>
            <a:ln w="28575" cap="rnd">
              <a:solidFill>
                <a:schemeClr val="accent5"/>
              </a:solidFill>
              <a:round/>
            </a:ln>
            <a:effectLst/>
          </c:spPr>
          <c:marker>
            <c:symbol val="none"/>
          </c:marker>
          <c:dLbls>
            <c:dLbl>
              <c:idx val="0"/>
              <c:layout>
                <c:manualLayout>
                  <c:x val="-3.8912797281993206E-2"/>
                  <c:y val="-4.6746104491292392E-2"/>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D07C-4A9E-823C-5DBD409064FD}"/>
                </c:ext>
              </c:extLst>
            </c:dLbl>
            <c:dLbl>
              <c:idx val="1"/>
              <c:delete val="1"/>
              <c:extLst>
                <c:ext xmlns:c15="http://schemas.microsoft.com/office/drawing/2012/chart" uri="{CE6537A1-D6FC-4f65-9D91-7224C49458BB}"/>
                <c:ext xmlns:c16="http://schemas.microsoft.com/office/drawing/2014/chart" uri="{C3380CC4-5D6E-409C-BE32-E72D297353CC}">
                  <c16:uniqueId val="{0000004B-D07C-4A9E-823C-5DBD409064FD}"/>
                </c:ext>
              </c:extLst>
            </c:dLbl>
            <c:dLbl>
              <c:idx val="2"/>
              <c:delete val="1"/>
              <c:extLst>
                <c:ext xmlns:c15="http://schemas.microsoft.com/office/drawing/2012/chart" uri="{CE6537A1-D6FC-4f65-9D91-7224C49458BB}"/>
                <c:ext xmlns:c16="http://schemas.microsoft.com/office/drawing/2014/chart" uri="{C3380CC4-5D6E-409C-BE32-E72D297353CC}">
                  <c16:uniqueId val="{0000004C-D07C-4A9E-823C-5DBD409064FD}"/>
                </c:ext>
              </c:extLst>
            </c:dLbl>
            <c:dLbl>
              <c:idx val="3"/>
              <c:delete val="1"/>
              <c:extLst>
                <c:ext xmlns:c15="http://schemas.microsoft.com/office/drawing/2012/chart" uri="{CE6537A1-D6FC-4f65-9D91-7224C49458BB}"/>
                <c:ext xmlns:c16="http://schemas.microsoft.com/office/drawing/2014/chart" uri="{C3380CC4-5D6E-409C-BE32-E72D297353CC}">
                  <c16:uniqueId val="{0000004D-D07C-4A9E-823C-5DBD409064FD}"/>
                </c:ext>
              </c:extLst>
            </c:dLbl>
            <c:dLbl>
              <c:idx val="4"/>
              <c:delete val="1"/>
              <c:extLst>
                <c:ext xmlns:c15="http://schemas.microsoft.com/office/drawing/2012/chart" uri="{CE6537A1-D6FC-4f65-9D91-7224C49458BB}"/>
                <c:ext xmlns:c16="http://schemas.microsoft.com/office/drawing/2014/chart" uri="{C3380CC4-5D6E-409C-BE32-E72D297353CC}">
                  <c16:uniqueId val="{0000004E-D07C-4A9E-823C-5DBD409064FD}"/>
                </c:ext>
              </c:extLst>
            </c:dLbl>
            <c:dLbl>
              <c:idx val="5"/>
              <c:delete val="1"/>
              <c:extLst>
                <c:ext xmlns:c15="http://schemas.microsoft.com/office/drawing/2012/chart" uri="{CE6537A1-D6FC-4f65-9D91-7224C49458BB}"/>
                <c:ext xmlns:c16="http://schemas.microsoft.com/office/drawing/2014/chart" uri="{C3380CC4-5D6E-409C-BE32-E72D297353CC}">
                  <c16:uniqueId val="{0000004F-D07C-4A9E-823C-5DBD409064FD}"/>
                </c:ext>
              </c:extLst>
            </c:dLbl>
            <c:dLbl>
              <c:idx val="6"/>
              <c:delete val="1"/>
              <c:extLst>
                <c:ext xmlns:c15="http://schemas.microsoft.com/office/drawing/2012/chart" uri="{CE6537A1-D6FC-4f65-9D91-7224C49458BB}"/>
                <c:ext xmlns:c16="http://schemas.microsoft.com/office/drawing/2014/chart" uri="{C3380CC4-5D6E-409C-BE32-E72D297353CC}">
                  <c16:uniqueId val="{00000050-D07C-4A9E-823C-5DBD409064FD}"/>
                </c:ext>
              </c:extLst>
            </c:dLbl>
            <c:dLbl>
              <c:idx val="7"/>
              <c:delete val="1"/>
              <c:extLst>
                <c:ext xmlns:c15="http://schemas.microsoft.com/office/drawing/2012/chart" uri="{CE6537A1-D6FC-4f65-9D91-7224C49458BB}"/>
                <c:ext xmlns:c16="http://schemas.microsoft.com/office/drawing/2014/chart" uri="{C3380CC4-5D6E-409C-BE32-E72D297353CC}">
                  <c16:uniqueId val="{00000051-D07C-4A9E-823C-5DBD409064FD}"/>
                </c:ext>
              </c:extLst>
            </c:dLbl>
            <c:dLbl>
              <c:idx val="8"/>
              <c:delete val="1"/>
              <c:extLst>
                <c:ext xmlns:c15="http://schemas.microsoft.com/office/drawing/2012/chart" uri="{CE6537A1-D6FC-4f65-9D91-7224C49458BB}"/>
                <c:ext xmlns:c16="http://schemas.microsoft.com/office/drawing/2014/chart" uri="{C3380CC4-5D6E-409C-BE32-E72D297353CC}">
                  <c16:uniqueId val="{00000052-D07C-4A9E-823C-5DBD409064FD}"/>
                </c:ext>
              </c:extLst>
            </c:dLbl>
            <c:dLbl>
              <c:idx val="9"/>
              <c:delete val="1"/>
              <c:extLst>
                <c:ext xmlns:c15="http://schemas.microsoft.com/office/drawing/2012/chart" uri="{CE6537A1-D6FC-4f65-9D91-7224C49458BB}"/>
                <c:ext xmlns:c16="http://schemas.microsoft.com/office/drawing/2014/chart" uri="{C3380CC4-5D6E-409C-BE32-E72D297353CC}">
                  <c16:uniqueId val="{00000053-D07C-4A9E-823C-5DBD409064FD}"/>
                </c:ext>
              </c:extLst>
            </c:dLbl>
            <c:dLbl>
              <c:idx val="10"/>
              <c:delete val="1"/>
              <c:extLst>
                <c:ext xmlns:c15="http://schemas.microsoft.com/office/drawing/2012/chart" uri="{CE6537A1-D6FC-4f65-9D91-7224C49458BB}"/>
                <c:ext xmlns:c16="http://schemas.microsoft.com/office/drawing/2014/chart" uri="{C3380CC4-5D6E-409C-BE32-E72D297353CC}">
                  <c16:uniqueId val="{00000054-D07C-4A9E-823C-5DBD409064FD}"/>
                </c:ext>
              </c:extLst>
            </c:dLbl>
            <c:dLbl>
              <c:idx val="11"/>
              <c:delete val="1"/>
              <c:extLst>
                <c:ext xmlns:c15="http://schemas.microsoft.com/office/drawing/2012/chart" uri="{CE6537A1-D6FC-4f65-9D91-7224C49458BB}"/>
                <c:ext xmlns:c16="http://schemas.microsoft.com/office/drawing/2014/chart" uri="{C3380CC4-5D6E-409C-BE32-E72D297353CC}">
                  <c16:uniqueId val="{00000055-D07C-4A9E-823C-5DBD409064FD}"/>
                </c:ext>
              </c:extLst>
            </c:dLbl>
            <c:dLbl>
              <c:idx val="12"/>
              <c:delete val="1"/>
              <c:extLst>
                <c:ext xmlns:c15="http://schemas.microsoft.com/office/drawing/2012/chart" uri="{CE6537A1-D6FC-4f65-9D91-7224C49458BB}"/>
                <c:ext xmlns:c16="http://schemas.microsoft.com/office/drawing/2014/chart" uri="{C3380CC4-5D6E-409C-BE32-E72D297353CC}">
                  <c16:uniqueId val="{00000056-D07C-4A9E-823C-5DBD409064FD}"/>
                </c:ext>
              </c:extLst>
            </c:dLbl>
            <c:dLbl>
              <c:idx val="13"/>
              <c:delete val="1"/>
              <c:extLst>
                <c:ext xmlns:c15="http://schemas.microsoft.com/office/drawing/2012/chart" uri="{CE6537A1-D6FC-4f65-9D91-7224C49458BB}"/>
                <c:ext xmlns:c16="http://schemas.microsoft.com/office/drawing/2014/chart" uri="{C3380CC4-5D6E-409C-BE32-E72D297353CC}">
                  <c16:uniqueId val="{00000057-D07C-4A9E-823C-5DBD409064FD}"/>
                </c:ext>
              </c:extLst>
            </c:dLbl>
            <c:dLbl>
              <c:idx val="14"/>
              <c:delete val="1"/>
              <c:extLst>
                <c:ext xmlns:c15="http://schemas.microsoft.com/office/drawing/2012/chart" uri="{CE6537A1-D6FC-4f65-9D91-7224C49458BB}"/>
                <c:ext xmlns:c16="http://schemas.microsoft.com/office/drawing/2014/chart" uri="{C3380CC4-5D6E-409C-BE32-E72D297353CC}">
                  <c16:uniqueId val="{00000058-D07C-4A9E-823C-5DBD409064FD}"/>
                </c:ext>
              </c:extLst>
            </c:dLbl>
            <c:dLbl>
              <c:idx val="15"/>
              <c:delete val="1"/>
              <c:extLst>
                <c:ext xmlns:c15="http://schemas.microsoft.com/office/drawing/2012/chart" uri="{CE6537A1-D6FC-4f65-9D91-7224C49458BB}"/>
                <c:ext xmlns:c16="http://schemas.microsoft.com/office/drawing/2014/chart" uri="{C3380CC4-5D6E-409C-BE32-E72D297353CC}">
                  <c16:uniqueId val="{00000059-D07C-4A9E-823C-5DBD409064FD}"/>
                </c:ext>
              </c:extLst>
            </c:dLbl>
            <c:dLbl>
              <c:idx val="16"/>
              <c:delete val="1"/>
              <c:extLst>
                <c:ext xmlns:c15="http://schemas.microsoft.com/office/drawing/2012/chart" uri="{CE6537A1-D6FC-4f65-9D91-7224C49458BB}"/>
                <c:ext xmlns:c16="http://schemas.microsoft.com/office/drawing/2014/chart" uri="{C3380CC4-5D6E-409C-BE32-E72D297353CC}">
                  <c16:uniqueId val="{0000005A-D07C-4A9E-823C-5DBD409064FD}"/>
                </c:ext>
              </c:extLst>
            </c:dLbl>
            <c:dLbl>
              <c:idx val="17"/>
              <c:delete val="1"/>
              <c:extLst>
                <c:ext xmlns:c15="http://schemas.microsoft.com/office/drawing/2012/chart" uri="{CE6537A1-D6FC-4f65-9D91-7224C49458BB}"/>
                <c:ext xmlns:c16="http://schemas.microsoft.com/office/drawing/2014/chart" uri="{C3380CC4-5D6E-409C-BE32-E72D297353CC}">
                  <c16:uniqueId val="{0000005B-D07C-4A9E-823C-5DBD409064FD}"/>
                </c:ext>
              </c:extLst>
            </c:dLbl>
            <c:dLbl>
              <c:idx val="18"/>
              <c:delete val="1"/>
              <c:extLst>
                <c:ext xmlns:c15="http://schemas.microsoft.com/office/drawing/2012/chart" uri="{CE6537A1-D6FC-4f65-9D91-7224C49458BB}"/>
                <c:ext xmlns:c16="http://schemas.microsoft.com/office/drawing/2014/chart" uri="{C3380CC4-5D6E-409C-BE32-E72D297353CC}">
                  <c16:uniqueId val="{0000005C-D07C-4A9E-823C-5DBD409064FD}"/>
                </c:ext>
              </c:extLst>
            </c:dLbl>
            <c:dLbl>
              <c:idx val="19"/>
              <c:delete val="1"/>
              <c:extLst>
                <c:ext xmlns:c15="http://schemas.microsoft.com/office/drawing/2012/chart" uri="{CE6537A1-D6FC-4f65-9D91-7224C49458BB}"/>
                <c:ext xmlns:c16="http://schemas.microsoft.com/office/drawing/2014/chart" uri="{C3380CC4-5D6E-409C-BE32-E72D297353CC}">
                  <c16:uniqueId val="{0000005D-D07C-4A9E-823C-5DBD409064FD}"/>
                </c:ext>
              </c:extLst>
            </c:dLbl>
            <c:dLbl>
              <c:idx val="20"/>
              <c:delete val="1"/>
              <c:extLst>
                <c:ext xmlns:c15="http://schemas.microsoft.com/office/drawing/2012/chart" uri="{CE6537A1-D6FC-4f65-9D91-7224C49458BB}"/>
                <c:ext xmlns:c16="http://schemas.microsoft.com/office/drawing/2014/chart" uri="{C3380CC4-5D6E-409C-BE32-E72D297353CC}">
                  <c16:uniqueId val="{0000004A-D07C-4A9E-823C-5DBD409064FD}"/>
                </c:ext>
              </c:extLst>
            </c:dLbl>
            <c:dLbl>
              <c:idx val="21"/>
              <c:delete val="1"/>
              <c:extLst>
                <c:ext xmlns:c15="http://schemas.microsoft.com/office/drawing/2012/chart" uri="{CE6537A1-D6FC-4f65-9D91-7224C49458BB}"/>
                <c:ext xmlns:c16="http://schemas.microsoft.com/office/drawing/2014/chart" uri="{C3380CC4-5D6E-409C-BE32-E72D297353CC}">
                  <c16:uniqueId val="{0000005E-D07C-4A9E-823C-5DBD409064FD}"/>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Graphs!$B$1:$W$1</c:f>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f>Graphs!$B$6:$W$6</c:f>
              <c:numCache>
                <c:formatCode>0.0</c:formatCode>
                <c:ptCount val="22"/>
                <c:pt idx="0" formatCode="#,##0">
                  <c:v>7383.5811529145776</c:v>
                </c:pt>
                <c:pt idx="1">
                  <c:v>7093.9175846079288</c:v>
                </c:pt>
                <c:pt idx="2">
                  <c:v>6804.25401630128</c:v>
                </c:pt>
                <c:pt idx="3">
                  <c:v>6514.5904479946312</c:v>
                </c:pt>
                <c:pt idx="4">
                  <c:v>6224.9268796879824</c:v>
                </c:pt>
                <c:pt idx="5">
                  <c:v>5935.2633113813336</c:v>
                </c:pt>
                <c:pt idx="6">
                  <c:v>5645.5997430746847</c:v>
                </c:pt>
                <c:pt idx="7">
                  <c:v>5355.9361747680359</c:v>
                </c:pt>
                <c:pt idx="8">
                  <c:v>5066.2726064613871</c:v>
                </c:pt>
                <c:pt idx="9">
                  <c:v>4776.6090381547383</c:v>
                </c:pt>
                <c:pt idx="10">
                  <c:v>4486.9454698480895</c:v>
                </c:pt>
                <c:pt idx="11">
                  <c:v>4197.2819015414407</c:v>
                </c:pt>
                <c:pt idx="12">
                  <c:v>3907.6183332347928</c:v>
                </c:pt>
                <c:pt idx="13">
                  <c:v>3617.954764928144</c:v>
                </c:pt>
                <c:pt idx="14">
                  <c:v>3150.3279585768869</c:v>
                </c:pt>
                <c:pt idx="15">
                  <c:v>2682.7011522256307</c:v>
                </c:pt>
                <c:pt idx="16" formatCode="0">
                  <c:v>2215.0743458743746</c:v>
                </c:pt>
                <c:pt idx="17">
                  <c:v>1845.8952882286449</c:v>
                </c:pt>
                <c:pt idx="18">
                  <c:v>1476.716230582917</c:v>
                </c:pt>
                <c:pt idx="19">
                  <c:v>984.47748705527738</c:v>
                </c:pt>
                <c:pt idx="20">
                  <c:v>492.2387435276396</c:v>
                </c:pt>
                <c:pt idx="21">
                  <c:v>0</c:v>
                </c:pt>
              </c:numCache>
            </c:numRef>
          </c:val>
          <c:smooth val="0"/>
          <c:extLst>
            <c:ext xmlns:c16="http://schemas.microsoft.com/office/drawing/2014/chart" uri="{C3380CC4-5D6E-409C-BE32-E72D297353CC}">
              <c16:uniqueId val="{00000001-D07C-4A9E-823C-5DBD409064FD}"/>
            </c:ext>
          </c:extLst>
        </c:ser>
        <c:ser>
          <c:idx val="5"/>
          <c:order val="5"/>
          <c:tx>
            <c:strRef>
              <c:f>Graphs!$A$7</c:f>
              <c:strCache>
                <c:ptCount val="1"/>
                <c:pt idx="0">
                  <c:v>51% by 2021/22</c:v>
                </c:pt>
              </c:strCache>
            </c:strRef>
          </c:tx>
          <c:spPr>
            <a:ln w="28575" cap="rnd">
              <a:solidFill>
                <a:schemeClr val="accent6"/>
              </a:solidFill>
              <a:prstDash val="sysDash"/>
              <a:round/>
            </a:ln>
            <a:effectLst/>
          </c:spPr>
          <c:marker>
            <c:symbol val="none"/>
          </c:marker>
          <c:dLbls>
            <c:dLbl>
              <c:idx val="0"/>
              <c:layout>
                <c:manualLayout>
                  <c:x val="0"/>
                  <c:y val="-3.2997250229147568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D07C-4A9E-823C-5DBD409064FD}"/>
                </c:ext>
              </c:extLst>
            </c:dLbl>
            <c:dLbl>
              <c:idx val="1"/>
              <c:delete val="1"/>
              <c:extLst>
                <c:ext xmlns:c15="http://schemas.microsoft.com/office/drawing/2012/chart" uri="{CE6537A1-D6FC-4f65-9D91-7224C49458BB}"/>
                <c:ext xmlns:c16="http://schemas.microsoft.com/office/drawing/2014/chart" uri="{C3380CC4-5D6E-409C-BE32-E72D297353CC}">
                  <c16:uniqueId val="{00000003-D07C-4A9E-823C-5DBD409064FD}"/>
                </c:ext>
              </c:extLst>
            </c:dLbl>
            <c:dLbl>
              <c:idx val="2"/>
              <c:delete val="1"/>
              <c:extLst>
                <c:ext xmlns:c15="http://schemas.microsoft.com/office/drawing/2012/chart" uri="{CE6537A1-D6FC-4f65-9D91-7224C49458BB}"/>
                <c:ext xmlns:c16="http://schemas.microsoft.com/office/drawing/2014/chart" uri="{C3380CC4-5D6E-409C-BE32-E72D297353CC}">
                  <c16:uniqueId val="{00000004-D07C-4A9E-823C-5DBD409064FD}"/>
                </c:ext>
              </c:extLst>
            </c:dLbl>
            <c:dLbl>
              <c:idx val="3"/>
              <c:delete val="1"/>
              <c:extLst>
                <c:ext xmlns:c15="http://schemas.microsoft.com/office/drawing/2012/chart" uri="{CE6537A1-D6FC-4f65-9D91-7224C49458BB}"/>
                <c:ext xmlns:c16="http://schemas.microsoft.com/office/drawing/2014/chart" uri="{C3380CC4-5D6E-409C-BE32-E72D297353CC}">
                  <c16:uniqueId val="{00000005-D07C-4A9E-823C-5DBD409064FD}"/>
                </c:ext>
              </c:extLst>
            </c:dLbl>
            <c:dLbl>
              <c:idx val="4"/>
              <c:delete val="1"/>
              <c:extLst>
                <c:ext xmlns:c15="http://schemas.microsoft.com/office/drawing/2012/chart" uri="{CE6537A1-D6FC-4f65-9D91-7224C49458BB}"/>
                <c:ext xmlns:c16="http://schemas.microsoft.com/office/drawing/2014/chart" uri="{C3380CC4-5D6E-409C-BE32-E72D297353CC}">
                  <c16:uniqueId val="{00000006-D07C-4A9E-823C-5DBD409064FD}"/>
                </c:ext>
              </c:extLst>
            </c:dLbl>
            <c:dLbl>
              <c:idx val="5"/>
              <c:delete val="1"/>
              <c:extLst>
                <c:ext xmlns:c15="http://schemas.microsoft.com/office/drawing/2012/chart" uri="{CE6537A1-D6FC-4f65-9D91-7224C49458BB}"/>
                <c:ext xmlns:c16="http://schemas.microsoft.com/office/drawing/2014/chart" uri="{C3380CC4-5D6E-409C-BE32-E72D297353CC}">
                  <c16:uniqueId val="{00000007-D07C-4A9E-823C-5DBD409064FD}"/>
                </c:ext>
              </c:extLst>
            </c:dLbl>
            <c:dLbl>
              <c:idx val="6"/>
              <c:delete val="1"/>
              <c:extLst>
                <c:ext xmlns:c15="http://schemas.microsoft.com/office/drawing/2012/chart" uri="{CE6537A1-D6FC-4f65-9D91-7224C49458BB}"/>
                <c:ext xmlns:c16="http://schemas.microsoft.com/office/drawing/2014/chart" uri="{C3380CC4-5D6E-409C-BE32-E72D297353CC}">
                  <c16:uniqueId val="{00000008-D07C-4A9E-823C-5DBD409064FD}"/>
                </c:ext>
              </c:extLst>
            </c:dLbl>
            <c:dLbl>
              <c:idx val="7"/>
              <c:delete val="1"/>
              <c:extLst>
                <c:ext xmlns:c15="http://schemas.microsoft.com/office/drawing/2012/chart" uri="{CE6537A1-D6FC-4f65-9D91-7224C49458BB}"/>
                <c:ext xmlns:c16="http://schemas.microsoft.com/office/drawing/2014/chart" uri="{C3380CC4-5D6E-409C-BE32-E72D297353CC}">
                  <c16:uniqueId val="{00000009-D07C-4A9E-823C-5DBD409064FD}"/>
                </c:ext>
              </c:extLst>
            </c:dLbl>
            <c:dLbl>
              <c:idx val="8"/>
              <c:delete val="1"/>
              <c:extLst>
                <c:ext xmlns:c15="http://schemas.microsoft.com/office/drawing/2012/chart" uri="{CE6537A1-D6FC-4f65-9D91-7224C49458BB}"/>
                <c:ext xmlns:c16="http://schemas.microsoft.com/office/drawing/2014/chart" uri="{C3380CC4-5D6E-409C-BE32-E72D297353CC}">
                  <c16:uniqueId val="{0000000A-D07C-4A9E-823C-5DBD409064FD}"/>
                </c:ext>
              </c:extLst>
            </c:dLbl>
            <c:dLbl>
              <c:idx val="9"/>
              <c:delete val="1"/>
              <c:extLst>
                <c:ext xmlns:c15="http://schemas.microsoft.com/office/drawing/2012/chart" uri="{CE6537A1-D6FC-4f65-9D91-7224C49458BB}"/>
                <c:ext xmlns:c16="http://schemas.microsoft.com/office/drawing/2014/chart" uri="{C3380CC4-5D6E-409C-BE32-E72D297353CC}">
                  <c16:uniqueId val="{0000000B-D07C-4A9E-823C-5DBD409064FD}"/>
                </c:ext>
              </c:extLst>
            </c:dLbl>
            <c:dLbl>
              <c:idx val="10"/>
              <c:delete val="1"/>
              <c:extLst>
                <c:ext xmlns:c15="http://schemas.microsoft.com/office/drawing/2012/chart" uri="{CE6537A1-D6FC-4f65-9D91-7224C49458BB}"/>
                <c:ext xmlns:c16="http://schemas.microsoft.com/office/drawing/2014/chart" uri="{C3380CC4-5D6E-409C-BE32-E72D297353CC}">
                  <c16:uniqueId val="{0000000C-D07C-4A9E-823C-5DBD409064FD}"/>
                </c:ext>
              </c:extLst>
            </c:dLbl>
            <c:dLbl>
              <c:idx val="11"/>
              <c:delete val="1"/>
              <c:extLst>
                <c:ext xmlns:c15="http://schemas.microsoft.com/office/drawing/2012/chart" uri="{CE6537A1-D6FC-4f65-9D91-7224C49458BB}"/>
                <c:ext xmlns:c16="http://schemas.microsoft.com/office/drawing/2014/chart" uri="{C3380CC4-5D6E-409C-BE32-E72D297353CC}">
                  <c16:uniqueId val="{0000000D-D07C-4A9E-823C-5DBD409064FD}"/>
                </c:ext>
              </c:extLst>
            </c:dLbl>
            <c:dLbl>
              <c:idx val="12"/>
              <c:delete val="1"/>
              <c:extLst>
                <c:ext xmlns:c15="http://schemas.microsoft.com/office/drawing/2012/chart" uri="{CE6537A1-D6FC-4f65-9D91-7224C49458BB}"/>
                <c:ext xmlns:c16="http://schemas.microsoft.com/office/drawing/2014/chart" uri="{C3380CC4-5D6E-409C-BE32-E72D297353CC}">
                  <c16:uniqueId val="{0000000E-D07C-4A9E-823C-5DBD409064FD}"/>
                </c:ext>
              </c:extLst>
            </c:dLbl>
            <c:dLbl>
              <c:idx val="13"/>
              <c:delete val="1"/>
              <c:extLst>
                <c:ext xmlns:c15="http://schemas.microsoft.com/office/drawing/2012/chart" uri="{CE6537A1-D6FC-4f65-9D91-7224C49458BB}"/>
                <c:ext xmlns:c16="http://schemas.microsoft.com/office/drawing/2014/chart" uri="{C3380CC4-5D6E-409C-BE32-E72D297353CC}">
                  <c16:uniqueId val="{0000000F-D07C-4A9E-823C-5DBD409064FD}"/>
                </c:ext>
              </c:extLst>
            </c:dLbl>
            <c:dLbl>
              <c:idx val="14"/>
              <c:delete val="1"/>
              <c:extLst>
                <c:ext xmlns:c15="http://schemas.microsoft.com/office/drawing/2012/chart" uri="{CE6537A1-D6FC-4f65-9D91-7224C49458BB}"/>
                <c:ext xmlns:c16="http://schemas.microsoft.com/office/drawing/2014/chart" uri="{C3380CC4-5D6E-409C-BE32-E72D297353CC}">
                  <c16:uniqueId val="{00000010-D07C-4A9E-823C-5DBD409064FD}"/>
                </c:ext>
              </c:extLst>
            </c:dLbl>
            <c:dLbl>
              <c:idx val="15"/>
              <c:delete val="1"/>
              <c:extLst>
                <c:ext xmlns:c15="http://schemas.microsoft.com/office/drawing/2012/chart" uri="{CE6537A1-D6FC-4f65-9D91-7224C49458BB}"/>
                <c:ext xmlns:c16="http://schemas.microsoft.com/office/drawing/2014/chart" uri="{C3380CC4-5D6E-409C-BE32-E72D297353CC}">
                  <c16:uniqueId val="{00000011-D07C-4A9E-823C-5DBD409064FD}"/>
                </c:ext>
              </c:extLst>
            </c:dLbl>
            <c:dLbl>
              <c:idx val="16"/>
              <c:delete val="1"/>
              <c:extLst>
                <c:ext xmlns:c15="http://schemas.microsoft.com/office/drawing/2012/chart" uri="{CE6537A1-D6FC-4f65-9D91-7224C49458BB}"/>
                <c:ext xmlns:c16="http://schemas.microsoft.com/office/drawing/2014/chart" uri="{C3380CC4-5D6E-409C-BE32-E72D297353CC}">
                  <c16:uniqueId val="{00000012-D07C-4A9E-823C-5DBD409064FD}"/>
                </c:ext>
              </c:extLst>
            </c:dLbl>
            <c:dLbl>
              <c:idx val="17"/>
              <c:delete val="1"/>
              <c:extLst>
                <c:ext xmlns:c15="http://schemas.microsoft.com/office/drawing/2012/chart" uri="{CE6537A1-D6FC-4f65-9D91-7224C49458BB}"/>
                <c:ext xmlns:c16="http://schemas.microsoft.com/office/drawing/2014/chart" uri="{C3380CC4-5D6E-409C-BE32-E72D297353CC}">
                  <c16:uniqueId val="{00000013-D07C-4A9E-823C-5DBD409064FD}"/>
                </c:ext>
              </c:extLst>
            </c:dLbl>
            <c:dLbl>
              <c:idx val="18"/>
              <c:delete val="1"/>
              <c:extLst>
                <c:ext xmlns:c15="http://schemas.microsoft.com/office/drawing/2012/chart" uri="{CE6537A1-D6FC-4f65-9D91-7224C49458BB}"/>
                <c:ext xmlns:c16="http://schemas.microsoft.com/office/drawing/2014/chart" uri="{C3380CC4-5D6E-409C-BE32-E72D297353CC}">
                  <c16:uniqueId val="{00000014-D07C-4A9E-823C-5DBD409064FD}"/>
                </c:ext>
              </c:extLst>
            </c:dLbl>
            <c:dLbl>
              <c:idx val="19"/>
              <c:delete val="1"/>
              <c:extLst>
                <c:ext xmlns:c15="http://schemas.microsoft.com/office/drawing/2012/chart" uri="{CE6537A1-D6FC-4f65-9D91-7224C49458BB}"/>
                <c:ext xmlns:c16="http://schemas.microsoft.com/office/drawing/2014/chart" uri="{C3380CC4-5D6E-409C-BE32-E72D297353CC}">
                  <c16:uniqueId val="{00000015-D07C-4A9E-823C-5DBD409064FD}"/>
                </c:ext>
              </c:extLst>
            </c:dLbl>
            <c:dLbl>
              <c:idx val="20"/>
              <c:delete val="1"/>
              <c:extLst>
                <c:ext xmlns:c15="http://schemas.microsoft.com/office/drawing/2012/chart" uri="{CE6537A1-D6FC-4f65-9D91-7224C49458BB}"/>
                <c:ext xmlns:c16="http://schemas.microsoft.com/office/drawing/2014/chart" uri="{C3380CC4-5D6E-409C-BE32-E72D297353CC}">
                  <c16:uniqueId val="{00000016-D07C-4A9E-823C-5DBD409064FD}"/>
                </c:ext>
              </c:extLst>
            </c:dLbl>
            <c:dLbl>
              <c:idx val="21"/>
              <c:delete val="1"/>
              <c:extLst>
                <c:ext xmlns:c15="http://schemas.microsoft.com/office/drawing/2012/chart" uri="{CE6537A1-D6FC-4f65-9D91-7224C49458BB}"/>
                <c:ext xmlns:c16="http://schemas.microsoft.com/office/drawing/2014/chart" uri="{C3380CC4-5D6E-409C-BE32-E72D297353CC}">
                  <c16:uniqueId val="{00000017-D07C-4A9E-823C-5DBD409064F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Graphs!$B$1:$W$1</c:f>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f>Graphs!$B$7:$W$7</c:f>
              <c:numCache>
                <c:formatCode>0.0</c:formatCode>
                <c:ptCount val="22"/>
                <c:pt idx="0" formatCode="#,##0">
                  <c:v>3610.4302451726048</c:v>
                </c:pt>
                <c:pt idx="1">
                  <c:v>3610.4302451726048</c:v>
                </c:pt>
                <c:pt idx="2">
                  <c:v>3610.4302451726048</c:v>
                </c:pt>
                <c:pt idx="3">
                  <c:v>3610.4302451726048</c:v>
                </c:pt>
                <c:pt idx="4">
                  <c:v>3610.4302451726048</c:v>
                </c:pt>
                <c:pt idx="5">
                  <c:v>3610.4302451726048</c:v>
                </c:pt>
                <c:pt idx="6">
                  <c:v>3610.4302451726048</c:v>
                </c:pt>
                <c:pt idx="7">
                  <c:v>3610.4302451726048</c:v>
                </c:pt>
                <c:pt idx="8">
                  <c:v>3610.4302451726048</c:v>
                </c:pt>
                <c:pt idx="9">
                  <c:v>3610.4302451726048</c:v>
                </c:pt>
                <c:pt idx="10">
                  <c:v>3610.4302451726048</c:v>
                </c:pt>
                <c:pt idx="11">
                  <c:v>3610.4302451726048</c:v>
                </c:pt>
                <c:pt idx="12">
                  <c:v>3610.4302451726048</c:v>
                </c:pt>
                <c:pt idx="13">
                  <c:v>3610.4302451726048</c:v>
                </c:pt>
                <c:pt idx="14">
                  <c:v>3610.4302451726048</c:v>
                </c:pt>
                <c:pt idx="15">
                  <c:v>3610.4302451726048</c:v>
                </c:pt>
                <c:pt idx="16">
                  <c:v>3610.4302451726048</c:v>
                </c:pt>
                <c:pt idx="17">
                  <c:v>3610.4302451726048</c:v>
                </c:pt>
                <c:pt idx="18">
                  <c:v>3610.4302451726048</c:v>
                </c:pt>
                <c:pt idx="19">
                  <c:v>3610.4302451726048</c:v>
                </c:pt>
                <c:pt idx="20">
                  <c:v>3610.4302451726048</c:v>
                </c:pt>
                <c:pt idx="21">
                  <c:v>3610.4302451726048</c:v>
                </c:pt>
              </c:numCache>
            </c:numRef>
          </c:val>
          <c:smooth val="0"/>
          <c:extLst>
            <c:ext xmlns:c16="http://schemas.microsoft.com/office/drawing/2014/chart" uri="{C3380CC4-5D6E-409C-BE32-E72D297353CC}">
              <c16:uniqueId val="{00000018-D07C-4A9E-823C-5DBD409064FD}"/>
            </c:ext>
          </c:extLst>
        </c:ser>
        <c:ser>
          <c:idx val="6"/>
          <c:order val="6"/>
          <c:tx>
            <c:strRef>
              <c:f>Graphs!$A$8</c:f>
              <c:strCache>
                <c:ptCount val="1"/>
                <c:pt idx="0">
                  <c:v>70% by 2024/25</c:v>
                </c:pt>
              </c:strCache>
            </c:strRef>
          </c:tx>
          <c:spPr>
            <a:ln w="28575" cap="rnd">
              <a:solidFill>
                <a:schemeClr val="accent1">
                  <a:lumMod val="60000"/>
                </a:schemeClr>
              </a:solidFill>
              <a:prstDash val="sysDash"/>
              <a:round/>
            </a:ln>
            <a:effectLst/>
          </c:spPr>
          <c:marker>
            <c:symbol val="none"/>
          </c:marker>
          <c:dLbls>
            <c:dLbl>
              <c:idx val="0"/>
              <c:layout>
                <c:manualLayout>
                  <c:x val="0"/>
                  <c:y val="-3.299725022914763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D07C-4A9E-823C-5DBD409064FD}"/>
                </c:ext>
              </c:extLst>
            </c:dLbl>
            <c:dLbl>
              <c:idx val="1"/>
              <c:delete val="1"/>
              <c:extLst>
                <c:ext xmlns:c15="http://schemas.microsoft.com/office/drawing/2012/chart" uri="{CE6537A1-D6FC-4f65-9D91-7224C49458BB}"/>
                <c:ext xmlns:c16="http://schemas.microsoft.com/office/drawing/2014/chart" uri="{C3380CC4-5D6E-409C-BE32-E72D297353CC}">
                  <c16:uniqueId val="{0000001A-D07C-4A9E-823C-5DBD409064FD}"/>
                </c:ext>
              </c:extLst>
            </c:dLbl>
            <c:dLbl>
              <c:idx val="2"/>
              <c:delete val="1"/>
              <c:extLst>
                <c:ext xmlns:c15="http://schemas.microsoft.com/office/drawing/2012/chart" uri="{CE6537A1-D6FC-4f65-9D91-7224C49458BB}"/>
                <c:ext xmlns:c16="http://schemas.microsoft.com/office/drawing/2014/chart" uri="{C3380CC4-5D6E-409C-BE32-E72D297353CC}">
                  <c16:uniqueId val="{0000001B-D07C-4A9E-823C-5DBD409064FD}"/>
                </c:ext>
              </c:extLst>
            </c:dLbl>
            <c:dLbl>
              <c:idx val="3"/>
              <c:delete val="1"/>
              <c:extLst>
                <c:ext xmlns:c15="http://schemas.microsoft.com/office/drawing/2012/chart" uri="{CE6537A1-D6FC-4f65-9D91-7224C49458BB}"/>
                <c:ext xmlns:c16="http://schemas.microsoft.com/office/drawing/2014/chart" uri="{C3380CC4-5D6E-409C-BE32-E72D297353CC}">
                  <c16:uniqueId val="{0000001C-D07C-4A9E-823C-5DBD409064FD}"/>
                </c:ext>
              </c:extLst>
            </c:dLbl>
            <c:dLbl>
              <c:idx val="4"/>
              <c:delete val="1"/>
              <c:extLst>
                <c:ext xmlns:c15="http://schemas.microsoft.com/office/drawing/2012/chart" uri="{CE6537A1-D6FC-4f65-9D91-7224C49458BB}"/>
                <c:ext xmlns:c16="http://schemas.microsoft.com/office/drawing/2014/chart" uri="{C3380CC4-5D6E-409C-BE32-E72D297353CC}">
                  <c16:uniqueId val="{0000001D-D07C-4A9E-823C-5DBD409064FD}"/>
                </c:ext>
              </c:extLst>
            </c:dLbl>
            <c:dLbl>
              <c:idx val="5"/>
              <c:delete val="1"/>
              <c:extLst>
                <c:ext xmlns:c15="http://schemas.microsoft.com/office/drawing/2012/chart" uri="{CE6537A1-D6FC-4f65-9D91-7224C49458BB}"/>
                <c:ext xmlns:c16="http://schemas.microsoft.com/office/drawing/2014/chart" uri="{C3380CC4-5D6E-409C-BE32-E72D297353CC}">
                  <c16:uniqueId val="{0000001E-D07C-4A9E-823C-5DBD409064FD}"/>
                </c:ext>
              </c:extLst>
            </c:dLbl>
            <c:dLbl>
              <c:idx val="6"/>
              <c:delete val="1"/>
              <c:extLst>
                <c:ext xmlns:c15="http://schemas.microsoft.com/office/drawing/2012/chart" uri="{CE6537A1-D6FC-4f65-9D91-7224C49458BB}"/>
                <c:ext xmlns:c16="http://schemas.microsoft.com/office/drawing/2014/chart" uri="{C3380CC4-5D6E-409C-BE32-E72D297353CC}">
                  <c16:uniqueId val="{0000001F-D07C-4A9E-823C-5DBD409064FD}"/>
                </c:ext>
              </c:extLst>
            </c:dLbl>
            <c:dLbl>
              <c:idx val="7"/>
              <c:delete val="1"/>
              <c:extLst>
                <c:ext xmlns:c15="http://schemas.microsoft.com/office/drawing/2012/chart" uri="{CE6537A1-D6FC-4f65-9D91-7224C49458BB}"/>
                <c:ext xmlns:c16="http://schemas.microsoft.com/office/drawing/2014/chart" uri="{C3380CC4-5D6E-409C-BE32-E72D297353CC}">
                  <c16:uniqueId val="{00000020-D07C-4A9E-823C-5DBD409064FD}"/>
                </c:ext>
              </c:extLst>
            </c:dLbl>
            <c:dLbl>
              <c:idx val="8"/>
              <c:delete val="1"/>
              <c:extLst>
                <c:ext xmlns:c15="http://schemas.microsoft.com/office/drawing/2012/chart" uri="{CE6537A1-D6FC-4f65-9D91-7224C49458BB}"/>
                <c:ext xmlns:c16="http://schemas.microsoft.com/office/drawing/2014/chart" uri="{C3380CC4-5D6E-409C-BE32-E72D297353CC}">
                  <c16:uniqueId val="{00000021-D07C-4A9E-823C-5DBD409064FD}"/>
                </c:ext>
              </c:extLst>
            </c:dLbl>
            <c:dLbl>
              <c:idx val="9"/>
              <c:delete val="1"/>
              <c:extLst>
                <c:ext xmlns:c15="http://schemas.microsoft.com/office/drawing/2012/chart" uri="{CE6537A1-D6FC-4f65-9D91-7224C49458BB}"/>
                <c:ext xmlns:c16="http://schemas.microsoft.com/office/drawing/2014/chart" uri="{C3380CC4-5D6E-409C-BE32-E72D297353CC}">
                  <c16:uniqueId val="{00000022-D07C-4A9E-823C-5DBD409064FD}"/>
                </c:ext>
              </c:extLst>
            </c:dLbl>
            <c:dLbl>
              <c:idx val="10"/>
              <c:delete val="1"/>
              <c:extLst>
                <c:ext xmlns:c15="http://schemas.microsoft.com/office/drawing/2012/chart" uri="{CE6537A1-D6FC-4f65-9D91-7224C49458BB}"/>
                <c:ext xmlns:c16="http://schemas.microsoft.com/office/drawing/2014/chart" uri="{C3380CC4-5D6E-409C-BE32-E72D297353CC}">
                  <c16:uniqueId val="{00000023-D07C-4A9E-823C-5DBD409064FD}"/>
                </c:ext>
              </c:extLst>
            </c:dLbl>
            <c:dLbl>
              <c:idx val="11"/>
              <c:delete val="1"/>
              <c:extLst>
                <c:ext xmlns:c15="http://schemas.microsoft.com/office/drawing/2012/chart" uri="{CE6537A1-D6FC-4f65-9D91-7224C49458BB}"/>
                <c:ext xmlns:c16="http://schemas.microsoft.com/office/drawing/2014/chart" uri="{C3380CC4-5D6E-409C-BE32-E72D297353CC}">
                  <c16:uniqueId val="{00000024-D07C-4A9E-823C-5DBD409064FD}"/>
                </c:ext>
              </c:extLst>
            </c:dLbl>
            <c:dLbl>
              <c:idx val="12"/>
              <c:delete val="1"/>
              <c:extLst>
                <c:ext xmlns:c15="http://schemas.microsoft.com/office/drawing/2012/chart" uri="{CE6537A1-D6FC-4f65-9D91-7224C49458BB}"/>
                <c:ext xmlns:c16="http://schemas.microsoft.com/office/drawing/2014/chart" uri="{C3380CC4-5D6E-409C-BE32-E72D297353CC}">
                  <c16:uniqueId val="{00000025-D07C-4A9E-823C-5DBD409064FD}"/>
                </c:ext>
              </c:extLst>
            </c:dLbl>
            <c:dLbl>
              <c:idx val="13"/>
              <c:delete val="1"/>
              <c:extLst>
                <c:ext xmlns:c15="http://schemas.microsoft.com/office/drawing/2012/chart" uri="{CE6537A1-D6FC-4f65-9D91-7224C49458BB}"/>
                <c:ext xmlns:c16="http://schemas.microsoft.com/office/drawing/2014/chart" uri="{C3380CC4-5D6E-409C-BE32-E72D297353CC}">
                  <c16:uniqueId val="{00000026-D07C-4A9E-823C-5DBD409064FD}"/>
                </c:ext>
              </c:extLst>
            </c:dLbl>
            <c:dLbl>
              <c:idx val="14"/>
              <c:delete val="1"/>
              <c:extLst>
                <c:ext xmlns:c15="http://schemas.microsoft.com/office/drawing/2012/chart" uri="{CE6537A1-D6FC-4f65-9D91-7224C49458BB}"/>
                <c:ext xmlns:c16="http://schemas.microsoft.com/office/drawing/2014/chart" uri="{C3380CC4-5D6E-409C-BE32-E72D297353CC}">
                  <c16:uniqueId val="{00000027-D07C-4A9E-823C-5DBD409064FD}"/>
                </c:ext>
              </c:extLst>
            </c:dLbl>
            <c:dLbl>
              <c:idx val="15"/>
              <c:delete val="1"/>
              <c:extLst>
                <c:ext xmlns:c15="http://schemas.microsoft.com/office/drawing/2012/chart" uri="{CE6537A1-D6FC-4f65-9D91-7224C49458BB}"/>
                <c:ext xmlns:c16="http://schemas.microsoft.com/office/drawing/2014/chart" uri="{C3380CC4-5D6E-409C-BE32-E72D297353CC}">
                  <c16:uniqueId val="{00000028-D07C-4A9E-823C-5DBD409064FD}"/>
                </c:ext>
              </c:extLst>
            </c:dLbl>
            <c:dLbl>
              <c:idx val="16"/>
              <c:delete val="1"/>
              <c:extLst>
                <c:ext xmlns:c15="http://schemas.microsoft.com/office/drawing/2012/chart" uri="{CE6537A1-D6FC-4f65-9D91-7224C49458BB}"/>
                <c:ext xmlns:c16="http://schemas.microsoft.com/office/drawing/2014/chart" uri="{C3380CC4-5D6E-409C-BE32-E72D297353CC}">
                  <c16:uniqueId val="{00000029-D07C-4A9E-823C-5DBD409064FD}"/>
                </c:ext>
              </c:extLst>
            </c:dLbl>
            <c:dLbl>
              <c:idx val="17"/>
              <c:delete val="1"/>
              <c:extLst>
                <c:ext xmlns:c15="http://schemas.microsoft.com/office/drawing/2012/chart" uri="{CE6537A1-D6FC-4f65-9D91-7224C49458BB}"/>
                <c:ext xmlns:c16="http://schemas.microsoft.com/office/drawing/2014/chart" uri="{C3380CC4-5D6E-409C-BE32-E72D297353CC}">
                  <c16:uniqueId val="{0000002A-D07C-4A9E-823C-5DBD409064FD}"/>
                </c:ext>
              </c:extLst>
            </c:dLbl>
            <c:dLbl>
              <c:idx val="18"/>
              <c:delete val="1"/>
              <c:extLst>
                <c:ext xmlns:c15="http://schemas.microsoft.com/office/drawing/2012/chart" uri="{CE6537A1-D6FC-4f65-9D91-7224C49458BB}"/>
                <c:ext xmlns:c16="http://schemas.microsoft.com/office/drawing/2014/chart" uri="{C3380CC4-5D6E-409C-BE32-E72D297353CC}">
                  <c16:uniqueId val="{0000002B-D07C-4A9E-823C-5DBD409064FD}"/>
                </c:ext>
              </c:extLst>
            </c:dLbl>
            <c:dLbl>
              <c:idx val="19"/>
              <c:delete val="1"/>
              <c:extLst>
                <c:ext xmlns:c15="http://schemas.microsoft.com/office/drawing/2012/chart" uri="{CE6537A1-D6FC-4f65-9D91-7224C49458BB}"/>
                <c:ext xmlns:c16="http://schemas.microsoft.com/office/drawing/2014/chart" uri="{C3380CC4-5D6E-409C-BE32-E72D297353CC}">
                  <c16:uniqueId val="{0000002C-D07C-4A9E-823C-5DBD409064FD}"/>
                </c:ext>
              </c:extLst>
            </c:dLbl>
            <c:dLbl>
              <c:idx val="20"/>
              <c:delete val="1"/>
              <c:extLst>
                <c:ext xmlns:c15="http://schemas.microsoft.com/office/drawing/2012/chart" uri="{CE6537A1-D6FC-4f65-9D91-7224C49458BB}"/>
                <c:ext xmlns:c16="http://schemas.microsoft.com/office/drawing/2014/chart" uri="{C3380CC4-5D6E-409C-BE32-E72D297353CC}">
                  <c16:uniqueId val="{0000002D-D07C-4A9E-823C-5DBD409064FD}"/>
                </c:ext>
              </c:extLst>
            </c:dLbl>
            <c:dLbl>
              <c:idx val="21"/>
              <c:delete val="1"/>
              <c:extLst>
                <c:ext xmlns:c15="http://schemas.microsoft.com/office/drawing/2012/chart" uri="{CE6537A1-D6FC-4f65-9D91-7224C49458BB}"/>
                <c:ext xmlns:c16="http://schemas.microsoft.com/office/drawing/2014/chart" uri="{C3380CC4-5D6E-409C-BE32-E72D297353CC}">
                  <c16:uniqueId val="{0000002E-D07C-4A9E-823C-5DBD409064F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Graphs!$B$1:$W$1</c:f>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f>Graphs!$B$8:$W$8</c:f>
              <c:numCache>
                <c:formatCode>0.0</c:formatCode>
                <c:ptCount val="22"/>
                <c:pt idx="0" formatCode="#,##0">
                  <c:v>2210.467497044453</c:v>
                </c:pt>
                <c:pt idx="1">
                  <c:v>2210.467497044453</c:v>
                </c:pt>
                <c:pt idx="2">
                  <c:v>2210.467497044453</c:v>
                </c:pt>
                <c:pt idx="3">
                  <c:v>2210.467497044453</c:v>
                </c:pt>
                <c:pt idx="4">
                  <c:v>2210.467497044453</c:v>
                </c:pt>
                <c:pt idx="5">
                  <c:v>2210.467497044453</c:v>
                </c:pt>
                <c:pt idx="6">
                  <c:v>2210.467497044453</c:v>
                </c:pt>
                <c:pt idx="7">
                  <c:v>2210.467497044453</c:v>
                </c:pt>
                <c:pt idx="8">
                  <c:v>2210.467497044453</c:v>
                </c:pt>
                <c:pt idx="9">
                  <c:v>2210.467497044453</c:v>
                </c:pt>
                <c:pt idx="10">
                  <c:v>2210.467497044453</c:v>
                </c:pt>
                <c:pt idx="11">
                  <c:v>2210.467497044453</c:v>
                </c:pt>
                <c:pt idx="12">
                  <c:v>2210.467497044453</c:v>
                </c:pt>
                <c:pt idx="13">
                  <c:v>2210.467497044453</c:v>
                </c:pt>
                <c:pt idx="14">
                  <c:v>2210.467497044453</c:v>
                </c:pt>
                <c:pt idx="15">
                  <c:v>2210.467497044453</c:v>
                </c:pt>
                <c:pt idx="16">
                  <c:v>2210.467497044453</c:v>
                </c:pt>
                <c:pt idx="17">
                  <c:v>2210.467497044453</c:v>
                </c:pt>
                <c:pt idx="18">
                  <c:v>2210.467497044453</c:v>
                </c:pt>
                <c:pt idx="19">
                  <c:v>2210.467497044453</c:v>
                </c:pt>
                <c:pt idx="20">
                  <c:v>2210.467497044453</c:v>
                </c:pt>
                <c:pt idx="21">
                  <c:v>2210.467497044453</c:v>
                </c:pt>
              </c:numCache>
            </c:numRef>
          </c:val>
          <c:smooth val="0"/>
          <c:extLst>
            <c:ext xmlns:c16="http://schemas.microsoft.com/office/drawing/2014/chart" uri="{C3380CC4-5D6E-409C-BE32-E72D297353CC}">
              <c16:uniqueId val="{0000002F-D07C-4A9E-823C-5DBD409064FD}"/>
            </c:ext>
          </c:extLst>
        </c:ser>
        <c:ser>
          <c:idx val="7"/>
          <c:order val="7"/>
          <c:tx>
            <c:strRef>
              <c:f>Graphs!$A$9</c:f>
              <c:strCache>
                <c:ptCount val="1"/>
                <c:pt idx="0">
                  <c:v>80% by 2026/27</c:v>
                </c:pt>
              </c:strCache>
            </c:strRef>
          </c:tx>
          <c:spPr>
            <a:ln w="28575" cap="rnd">
              <a:solidFill>
                <a:schemeClr val="accent2">
                  <a:lumMod val="60000"/>
                </a:schemeClr>
              </a:solidFill>
              <a:prstDash val="sysDash"/>
              <a:round/>
            </a:ln>
            <a:effectLst/>
          </c:spPr>
          <c:marker>
            <c:symbol val="none"/>
          </c:marker>
          <c:dLbls>
            <c:dLbl>
              <c:idx val="0"/>
              <c:layout>
                <c:manualLayout>
                  <c:x val="0"/>
                  <c:y val="5.132905591200733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0-D07C-4A9E-823C-5DBD409064FD}"/>
                </c:ext>
              </c:extLst>
            </c:dLbl>
            <c:dLbl>
              <c:idx val="1"/>
              <c:delete val="1"/>
              <c:extLst>
                <c:ext xmlns:c15="http://schemas.microsoft.com/office/drawing/2012/chart" uri="{CE6537A1-D6FC-4f65-9D91-7224C49458BB}"/>
                <c:ext xmlns:c16="http://schemas.microsoft.com/office/drawing/2014/chart" uri="{C3380CC4-5D6E-409C-BE32-E72D297353CC}">
                  <c16:uniqueId val="{00000031-D07C-4A9E-823C-5DBD409064FD}"/>
                </c:ext>
              </c:extLst>
            </c:dLbl>
            <c:dLbl>
              <c:idx val="2"/>
              <c:delete val="1"/>
              <c:extLst>
                <c:ext xmlns:c15="http://schemas.microsoft.com/office/drawing/2012/chart" uri="{CE6537A1-D6FC-4f65-9D91-7224C49458BB}"/>
                <c:ext xmlns:c16="http://schemas.microsoft.com/office/drawing/2014/chart" uri="{C3380CC4-5D6E-409C-BE32-E72D297353CC}">
                  <c16:uniqueId val="{00000032-D07C-4A9E-823C-5DBD409064FD}"/>
                </c:ext>
              </c:extLst>
            </c:dLbl>
            <c:dLbl>
              <c:idx val="3"/>
              <c:delete val="1"/>
              <c:extLst>
                <c:ext xmlns:c15="http://schemas.microsoft.com/office/drawing/2012/chart" uri="{CE6537A1-D6FC-4f65-9D91-7224C49458BB}"/>
                <c:ext xmlns:c16="http://schemas.microsoft.com/office/drawing/2014/chart" uri="{C3380CC4-5D6E-409C-BE32-E72D297353CC}">
                  <c16:uniqueId val="{00000033-D07C-4A9E-823C-5DBD409064FD}"/>
                </c:ext>
              </c:extLst>
            </c:dLbl>
            <c:dLbl>
              <c:idx val="4"/>
              <c:delete val="1"/>
              <c:extLst>
                <c:ext xmlns:c15="http://schemas.microsoft.com/office/drawing/2012/chart" uri="{CE6537A1-D6FC-4f65-9D91-7224C49458BB}"/>
                <c:ext xmlns:c16="http://schemas.microsoft.com/office/drawing/2014/chart" uri="{C3380CC4-5D6E-409C-BE32-E72D297353CC}">
                  <c16:uniqueId val="{00000034-D07C-4A9E-823C-5DBD409064FD}"/>
                </c:ext>
              </c:extLst>
            </c:dLbl>
            <c:dLbl>
              <c:idx val="5"/>
              <c:delete val="1"/>
              <c:extLst>
                <c:ext xmlns:c15="http://schemas.microsoft.com/office/drawing/2012/chart" uri="{CE6537A1-D6FC-4f65-9D91-7224C49458BB}"/>
                <c:ext xmlns:c16="http://schemas.microsoft.com/office/drawing/2014/chart" uri="{C3380CC4-5D6E-409C-BE32-E72D297353CC}">
                  <c16:uniqueId val="{00000035-D07C-4A9E-823C-5DBD409064FD}"/>
                </c:ext>
              </c:extLst>
            </c:dLbl>
            <c:dLbl>
              <c:idx val="6"/>
              <c:delete val="1"/>
              <c:extLst>
                <c:ext xmlns:c15="http://schemas.microsoft.com/office/drawing/2012/chart" uri="{CE6537A1-D6FC-4f65-9D91-7224C49458BB}"/>
                <c:ext xmlns:c16="http://schemas.microsoft.com/office/drawing/2014/chart" uri="{C3380CC4-5D6E-409C-BE32-E72D297353CC}">
                  <c16:uniqueId val="{00000036-D07C-4A9E-823C-5DBD409064FD}"/>
                </c:ext>
              </c:extLst>
            </c:dLbl>
            <c:dLbl>
              <c:idx val="7"/>
              <c:delete val="1"/>
              <c:extLst>
                <c:ext xmlns:c15="http://schemas.microsoft.com/office/drawing/2012/chart" uri="{CE6537A1-D6FC-4f65-9D91-7224C49458BB}"/>
                <c:ext xmlns:c16="http://schemas.microsoft.com/office/drawing/2014/chart" uri="{C3380CC4-5D6E-409C-BE32-E72D297353CC}">
                  <c16:uniqueId val="{00000037-D07C-4A9E-823C-5DBD409064FD}"/>
                </c:ext>
              </c:extLst>
            </c:dLbl>
            <c:dLbl>
              <c:idx val="8"/>
              <c:delete val="1"/>
              <c:extLst>
                <c:ext xmlns:c15="http://schemas.microsoft.com/office/drawing/2012/chart" uri="{CE6537A1-D6FC-4f65-9D91-7224C49458BB}"/>
                <c:ext xmlns:c16="http://schemas.microsoft.com/office/drawing/2014/chart" uri="{C3380CC4-5D6E-409C-BE32-E72D297353CC}">
                  <c16:uniqueId val="{00000038-D07C-4A9E-823C-5DBD409064FD}"/>
                </c:ext>
              </c:extLst>
            </c:dLbl>
            <c:dLbl>
              <c:idx val="9"/>
              <c:delete val="1"/>
              <c:extLst>
                <c:ext xmlns:c15="http://schemas.microsoft.com/office/drawing/2012/chart" uri="{CE6537A1-D6FC-4f65-9D91-7224C49458BB}"/>
                <c:ext xmlns:c16="http://schemas.microsoft.com/office/drawing/2014/chart" uri="{C3380CC4-5D6E-409C-BE32-E72D297353CC}">
                  <c16:uniqueId val="{00000039-D07C-4A9E-823C-5DBD409064FD}"/>
                </c:ext>
              </c:extLst>
            </c:dLbl>
            <c:dLbl>
              <c:idx val="10"/>
              <c:delete val="1"/>
              <c:extLst>
                <c:ext xmlns:c15="http://schemas.microsoft.com/office/drawing/2012/chart" uri="{CE6537A1-D6FC-4f65-9D91-7224C49458BB}"/>
                <c:ext xmlns:c16="http://schemas.microsoft.com/office/drawing/2014/chart" uri="{C3380CC4-5D6E-409C-BE32-E72D297353CC}">
                  <c16:uniqueId val="{0000003A-D07C-4A9E-823C-5DBD409064FD}"/>
                </c:ext>
              </c:extLst>
            </c:dLbl>
            <c:dLbl>
              <c:idx val="11"/>
              <c:delete val="1"/>
              <c:extLst>
                <c:ext xmlns:c15="http://schemas.microsoft.com/office/drawing/2012/chart" uri="{CE6537A1-D6FC-4f65-9D91-7224C49458BB}"/>
                <c:ext xmlns:c16="http://schemas.microsoft.com/office/drawing/2014/chart" uri="{C3380CC4-5D6E-409C-BE32-E72D297353CC}">
                  <c16:uniqueId val="{0000003B-D07C-4A9E-823C-5DBD409064FD}"/>
                </c:ext>
              </c:extLst>
            </c:dLbl>
            <c:dLbl>
              <c:idx val="12"/>
              <c:delete val="1"/>
              <c:extLst>
                <c:ext xmlns:c15="http://schemas.microsoft.com/office/drawing/2012/chart" uri="{CE6537A1-D6FC-4f65-9D91-7224C49458BB}"/>
                <c:ext xmlns:c16="http://schemas.microsoft.com/office/drawing/2014/chart" uri="{C3380CC4-5D6E-409C-BE32-E72D297353CC}">
                  <c16:uniqueId val="{0000003C-D07C-4A9E-823C-5DBD409064FD}"/>
                </c:ext>
              </c:extLst>
            </c:dLbl>
            <c:dLbl>
              <c:idx val="13"/>
              <c:delete val="1"/>
              <c:extLst>
                <c:ext xmlns:c15="http://schemas.microsoft.com/office/drawing/2012/chart" uri="{CE6537A1-D6FC-4f65-9D91-7224C49458BB}"/>
                <c:ext xmlns:c16="http://schemas.microsoft.com/office/drawing/2014/chart" uri="{C3380CC4-5D6E-409C-BE32-E72D297353CC}">
                  <c16:uniqueId val="{0000003D-D07C-4A9E-823C-5DBD409064FD}"/>
                </c:ext>
              </c:extLst>
            </c:dLbl>
            <c:dLbl>
              <c:idx val="14"/>
              <c:delete val="1"/>
              <c:extLst>
                <c:ext xmlns:c15="http://schemas.microsoft.com/office/drawing/2012/chart" uri="{CE6537A1-D6FC-4f65-9D91-7224C49458BB}"/>
                <c:ext xmlns:c16="http://schemas.microsoft.com/office/drawing/2014/chart" uri="{C3380CC4-5D6E-409C-BE32-E72D297353CC}">
                  <c16:uniqueId val="{0000003E-D07C-4A9E-823C-5DBD409064FD}"/>
                </c:ext>
              </c:extLst>
            </c:dLbl>
            <c:dLbl>
              <c:idx val="15"/>
              <c:delete val="1"/>
              <c:extLst>
                <c:ext xmlns:c15="http://schemas.microsoft.com/office/drawing/2012/chart" uri="{CE6537A1-D6FC-4f65-9D91-7224C49458BB}"/>
                <c:ext xmlns:c16="http://schemas.microsoft.com/office/drawing/2014/chart" uri="{C3380CC4-5D6E-409C-BE32-E72D297353CC}">
                  <c16:uniqueId val="{0000003F-D07C-4A9E-823C-5DBD409064FD}"/>
                </c:ext>
              </c:extLst>
            </c:dLbl>
            <c:dLbl>
              <c:idx val="16"/>
              <c:delete val="1"/>
              <c:extLst>
                <c:ext xmlns:c15="http://schemas.microsoft.com/office/drawing/2012/chart" uri="{CE6537A1-D6FC-4f65-9D91-7224C49458BB}"/>
                <c:ext xmlns:c16="http://schemas.microsoft.com/office/drawing/2014/chart" uri="{C3380CC4-5D6E-409C-BE32-E72D297353CC}">
                  <c16:uniqueId val="{00000040-D07C-4A9E-823C-5DBD409064FD}"/>
                </c:ext>
              </c:extLst>
            </c:dLbl>
            <c:dLbl>
              <c:idx val="17"/>
              <c:delete val="1"/>
              <c:extLst>
                <c:ext xmlns:c15="http://schemas.microsoft.com/office/drawing/2012/chart" uri="{CE6537A1-D6FC-4f65-9D91-7224C49458BB}"/>
                <c:ext xmlns:c16="http://schemas.microsoft.com/office/drawing/2014/chart" uri="{C3380CC4-5D6E-409C-BE32-E72D297353CC}">
                  <c16:uniqueId val="{00000041-D07C-4A9E-823C-5DBD409064FD}"/>
                </c:ext>
              </c:extLst>
            </c:dLbl>
            <c:dLbl>
              <c:idx val="18"/>
              <c:delete val="1"/>
              <c:extLst>
                <c:ext xmlns:c15="http://schemas.microsoft.com/office/drawing/2012/chart" uri="{CE6537A1-D6FC-4f65-9D91-7224C49458BB}"/>
                <c:ext xmlns:c16="http://schemas.microsoft.com/office/drawing/2014/chart" uri="{C3380CC4-5D6E-409C-BE32-E72D297353CC}">
                  <c16:uniqueId val="{00000042-D07C-4A9E-823C-5DBD409064FD}"/>
                </c:ext>
              </c:extLst>
            </c:dLbl>
            <c:dLbl>
              <c:idx val="19"/>
              <c:delete val="1"/>
              <c:extLst>
                <c:ext xmlns:c15="http://schemas.microsoft.com/office/drawing/2012/chart" uri="{CE6537A1-D6FC-4f65-9D91-7224C49458BB}"/>
                <c:ext xmlns:c16="http://schemas.microsoft.com/office/drawing/2014/chart" uri="{C3380CC4-5D6E-409C-BE32-E72D297353CC}">
                  <c16:uniqueId val="{00000043-D07C-4A9E-823C-5DBD409064FD}"/>
                </c:ext>
              </c:extLst>
            </c:dLbl>
            <c:dLbl>
              <c:idx val="20"/>
              <c:delete val="1"/>
              <c:extLst>
                <c:ext xmlns:c15="http://schemas.microsoft.com/office/drawing/2012/chart" uri="{CE6537A1-D6FC-4f65-9D91-7224C49458BB}"/>
                <c:ext xmlns:c16="http://schemas.microsoft.com/office/drawing/2014/chart" uri="{C3380CC4-5D6E-409C-BE32-E72D297353CC}">
                  <c16:uniqueId val="{00000044-D07C-4A9E-823C-5DBD409064FD}"/>
                </c:ext>
              </c:extLst>
            </c:dLbl>
            <c:dLbl>
              <c:idx val="21"/>
              <c:delete val="1"/>
              <c:extLst>
                <c:ext xmlns:c15="http://schemas.microsoft.com/office/drawing/2012/chart" uri="{CE6537A1-D6FC-4f65-9D91-7224C49458BB}"/>
                <c:ext xmlns:c16="http://schemas.microsoft.com/office/drawing/2014/chart" uri="{C3380CC4-5D6E-409C-BE32-E72D297353CC}">
                  <c16:uniqueId val="{00000045-D07C-4A9E-823C-5DBD409064F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Graphs!$B$1:$W$1</c:f>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f>Graphs!$B$9:$W$9</c:f>
              <c:numCache>
                <c:formatCode>0.0</c:formatCode>
                <c:ptCount val="22"/>
                <c:pt idx="0" formatCode="#,##0">
                  <c:v>1473.6449980296356</c:v>
                </c:pt>
                <c:pt idx="1">
                  <c:v>1473.6449980296356</c:v>
                </c:pt>
                <c:pt idx="2">
                  <c:v>1473.6449980296356</c:v>
                </c:pt>
                <c:pt idx="3">
                  <c:v>1473.6449980296356</c:v>
                </c:pt>
                <c:pt idx="4">
                  <c:v>1473.6449980296356</c:v>
                </c:pt>
                <c:pt idx="5">
                  <c:v>1473.6449980296356</c:v>
                </c:pt>
                <c:pt idx="6">
                  <c:v>1473.6449980296356</c:v>
                </c:pt>
                <c:pt idx="7">
                  <c:v>1473.6449980296356</c:v>
                </c:pt>
                <c:pt idx="8">
                  <c:v>1473.6449980296356</c:v>
                </c:pt>
                <c:pt idx="9">
                  <c:v>1473.6449980296356</c:v>
                </c:pt>
                <c:pt idx="10">
                  <c:v>1473.6449980296356</c:v>
                </c:pt>
                <c:pt idx="11">
                  <c:v>1473.6449980296356</c:v>
                </c:pt>
                <c:pt idx="12">
                  <c:v>1473.6449980296356</c:v>
                </c:pt>
                <c:pt idx="13">
                  <c:v>1473.6449980296356</c:v>
                </c:pt>
                <c:pt idx="14">
                  <c:v>1473.6449980296356</c:v>
                </c:pt>
                <c:pt idx="15">
                  <c:v>1473.6449980296356</c:v>
                </c:pt>
                <c:pt idx="16">
                  <c:v>1473.6449980296356</c:v>
                </c:pt>
                <c:pt idx="17">
                  <c:v>1473.6449980296356</c:v>
                </c:pt>
                <c:pt idx="18">
                  <c:v>1473.6449980296356</c:v>
                </c:pt>
                <c:pt idx="19">
                  <c:v>1473.6449980296356</c:v>
                </c:pt>
                <c:pt idx="20">
                  <c:v>1473.6449980296356</c:v>
                </c:pt>
                <c:pt idx="21">
                  <c:v>1473.6449980296356</c:v>
                </c:pt>
              </c:numCache>
            </c:numRef>
          </c:val>
          <c:smooth val="0"/>
          <c:extLst>
            <c:ext xmlns:c16="http://schemas.microsoft.com/office/drawing/2014/chart" uri="{C3380CC4-5D6E-409C-BE32-E72D297353CC}">
              <c16:uniqueId val="{00000046-D07C-4A9E-823C-5DBD409064FD}"/>
            </c:ext>
          </c:extLst>
        </c:ser>
        <c:dLbls>
          <c:showLegendKey val="0"/>
          <c:showVal val="1"/>
          <c:showCatName val="0"/>
          <c:showSerName val="0"/>
          <c:showPercent val="0"/>
          <c:showBubbleSize val="0"/>
        </c:dLbls>
        <c:smooth val="0"/>
        <c:axId val="1406352383"/>
        <c:axId val="1406373503"/>
        <c:extLst>
          <c:ext xmlns:c15="http://schemas.microsoft.com/office/drawing/2012/chart" uri="{02D57815-91ED-43cb-92C2-25804820EDAC}">
            <c15:filteredLineSeries>
              <c15:ser>
                <c:idx val="0"/>
                <c:order val="0"/>
                <c:tx>
                  <c:strRef>
                    <c:extLst>
                      <c:ext uri="{02D57815-91ED-43cb-92C2-25804820EDAC}">
                        <c15:formulaRef>
                          <c15:sqref>Graphs!$A$2</c15:sqref>
                        </c15:formulaRef>
                      </c:ext>
                    </c:extLst>
                    <c:strCache>
                      <c:ptCount val="1"/>
                      <c:pt idx="0">
                        <c:v>Milestones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Graphs!$B$1:$W$1</c15:sqref>
                        </c15:formulaRef>
                      </c:ext>
                    </c:extLst>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extLst>
                      <c:ext uri="{02D57815-91ED-43cb-92C2-25804820EDAC}">
                        <c15:formulaRef>
                          <c15:sqref>Graphs!$B$2:$W$2</c15:sqref>
                        </c15:formulaRef>
                      </c:ext>
                    </c:extLst>
                    <c:numCache>
                      <c:formatCode>General</c:formatCode>
                      <c:ptCount val="22"/>
                      <c:pt idx="0">
                        <c:v>0</c:v>
                      </c:pt>
                      <c:pt idx="13">
                        <c:v>51</c:v>
                      </c:pt>
                      <c:pt idx="16">
                        <c:v>70</c:v>
                      </c:pt>
                      <c:pt idx="18">
                        <c:v>80</c:v>
                      </c:pt>
                      <c:pt idx="21">
                        <c:v>100</c:v>
                      </c:pt>
                    </c:numCache>
                  </c:numRef>
                </c:val>
                <c:smooth val="0"/>
                <c:extLst>
                  <c:ext xmlns:c16="http://schemas.microsoft.com/office/drawing/2014/chart" uri="{C3380CC4-5D6E-409C-BE32-E72D297353CC}">
                    <c16:uniqueId val="{00000047-D07C-4A9E-823C-5DBD409064F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Graphs!$A$4</c15:sqref>
                        </c15:formulaRef>
                      </c:ext>
                    </c:extLst>
                    <c:strCache>
                      <c:ptCount val="1"/>
                      <c:pt idx="0">
                        <c:v>Cumulative Reduction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Graphs!$B$1:$W$1</c15:sqref>
                        </c15:formulaRef>
                      </c:ext>
                    </c:extLst>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extLst xmlns:c15="http://schemas.microsoft.com/office/drawing/2012/chart">
                      <c:ext xmlns:c15="http://schemas.microsoft.com/office/drawing/2012/chart" uri="{02D57815-91ED-43cb-92C2-25804820EDAC}">
                        <c15:formulaRef>
                          <c15:sqref>Graphs!$B$4:$W$4</c15:sqref>
                        </c15:formulaRef>
                      </c:ext>
                    </c:extLst>
                    <c:numCache>
                      <c:formatCode>0%</c:formatCode>
                      <c:ptCount val="22"/>
                      <c:pt idx="0">
                        <c:v>0</c:v>
                      </c:pt>
                      <c:pt idx="1">
                        <c:v>3.9230769230769229E-2</c:v>
                      </c:pt>
                      <c:pt idx="2">
                        <c:v>7.8461538461538458E-2</c:v>
                      </c:pt>
                      <c:pt idx="3">
                        <c:v>0.11769230769230768</c:v>
                      </c:pt>
                      <c:pt idx="4">
                        <c:v>0.15692307692307692</c:v>
                      </c:pt>
                      <c:pt idx="5">
                        <c:v>0.19615384615384612</c:v>
                      </c:pt>
                      <c:pt idx="6">
                        <c:v>0.23538461538461536</c:v>
                      </c:pt>
                      <c:pt idx="7">
                        <c:v>0.27461538461538459</c:v>
                      </c:pt>
                      <c:pt idx="8">
                        <c:v>0.31384615384615383</c:v>
                      </c:pt>
                      <c:pt idx="9">
                        <c:v>0.35307692307692307</c:v>
                      </c:pt>
                      <c:pt idx="10">
                        <c:v>0.39230769230769225</c:v>
                      </c:pt>
                      <c:pt idx="11">
                        <c:v>0.43153846153846148</c:v>
                      </c:pt>
                      <c:pt idx="12">
                        <c:v>0.47076923076923066</c:v>
                      </c:pt>
                      <c:pt idx="13">
                        <c:v>0.5099999999999999</c:v>
                      </c:pt>
                      <c:pt idx="14">
                        <c:v>0.57333333333333325</c:v>
                      </c:pt>
                      <c:pt idx="15">
                        <c:v>0.6366666666666666</c:v>
                      </c:pt>
                      <c:pt idx="16">
                        <c:v>0.69999999999999984</c:v>
                      </c:pt>
                      <c:pt idx="17">
                        <c:v>0.74999999999999989</c:v>
                      </c:pt>
                      <c:pt idx="18">
                        <c:v>0.79999999999999982</c:v>
                      </c:pt>
                      <c:pt idx="19">
                        <c:v>0.86666666666666659</c:v>
                      </c:pt>
                      <c:pt idx="20">
                        <c:v>0.93333333333333324</c:v>
                      </c:pt>
                      <c:pt idx="21">
                        <c:v>1</c:v>
                      </c:pt>
                    </c:numCache>
                  </c:numRef>
                </c:val>
                <c:smooth val="0"/>
                <c:extLst xmlns:c15="http://schemas.microsoft.com/office/drawing/2012/chart">
                  <c:ext xmlns:c16="http://schemas.microsoft.com/office/drawing/2014/chart" uri="{C3380CC4-5D6E-409C-BE32-E72D297353CC}">
                    <c16:uniqueId val="{00000048-D07C-4A9E-823C-5DBD409064F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Graphs!$A$5</c15:sqref>
                        </c15:formulaRef>
                      </c:ext>
                    </c:extLst>
                    <c:strCache>
                      <c:ptCount val="1"/>
                      <c:pt idx="0">
                        <c:v>Total Reduction</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Graphs!$B$1:$W$1</c15:sqref>
                        </c15:formulaRef>
                      </c:ext>
                    </c:extLst>
                    <c:strCache>
                      <c:ptCount val="2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pt idx="17">
                        <c:v>2025/26</c:v>
                      </c:pt>
                      <c:pt idx="18">
                        <c:v>2026/27</c:v>
                      </c:pt>
                      <c:pt idx="19">
                        <c:v>2027/28</c:v>
                      </c:pt>
                      <c:pt idx="20">
                        <c:v>2028/29</c:v>
                      </c:pt>
                      <c:pt idx="21">
                        <c:v>2029/30</c:v>
                      </c:pt>
                    </c:strCache>
                  </c:strRef>
                </c:cat>
                <c:val>
                  <c:numRef>
                    <c:extLst xmlns:c15="http://schemas.microsoft.com/office/drawing/2012/chart">
                      <c:ext xmlns:c15="http://schemas.microsoft.com/office/drawing/2012/chart" uri="{02D57815-91ED-43cb-92C2-25804820EDAC}">
                        <c15:formulaRef>
                          <c15:sqref>Graphs!$B$5:$W$5</c15:sqref>
                        </c15:formulaRef>
                      </c:ext>
                    </c:extLst>
                    <c:numCache>
                      <c:formatCode>0.0</c:formatCode>
                      <c:ptCount val="22"/>
                      <c:pt idx="0" formatCode="#,##0">
                        <c:v>7383.5811529145776</c:v>
                      </c:pt>
                      <c:pt idx="1">
                        <c:v>289.66356830664881</c:v>
                      </c:pt>
                      <c:pt idx="2">
                        <c:v>579.32713661329763</c:v>
                      </c:pt>
                      <c:pt idx="3">
                        <c:v>868.99070491994632</c:v>
                      </c:pt>
                      <c:pt idx="4">
                        <c:v>1158.6542732265953</c:v>
                      </c:pt>
                      <c:pt idx="5">
                        <c:v>1448.3178415332438</c:v>
                      </c:pt>
                      <c:pt idx="6">
                        <c:v>1737.9814098398926</c:v>
                      </c:pt>
                      <c:pt idx="7">
                        <c:v>2027.6449781465415</c:v>
                      </c:pt>
                      <c:pt idx="8">
                        <c:v>2317.3085464531905</c:v>
                      </c:pt>
                      <c:pt idx="9">
                        <c:v>2606.9721147598393</c:v>
                      </c:pt>
                      <c:pt idx="10">
                        <c:v>2896.6356830664877</c:v>
                      </c:pt>
                      <c:pt idx="11">
                        <c:v>3186.2992513731365</c:v>
                      </c:pt>
                      <c:pt idx="12">
                        <c:v>3475.9628196797848</c:v>
                      </c:pt>
                      <c:pt idx="13">
                        <c:v>3765.6263879864337</c:v>
                      </c:pt>
                      <c:pt idx="14">
                        <c:v>4233.2531943376907</c:v>
                      </c:pt>
                      <c:pt idx="15">
                        <c:v>4700.8800006889469</c:v>
                      </c:pt>
                      <c:pt idx="16">
                        <c:v>5168.5068070402031</c:v>
                      </c:pt>
                      <c:pt idx="17">
                        <c:v>5537.6858646859328</c:v>
                      </c:pt>
                      <c:pt idx="18">
                        <c:v>5906.8649223316606</c:v>
                      </c:pt>
                      <c:pt idx="19">
                        <c:v>6399.1036658593002</c:v>
                      </c:pt>
                      <c:pt idx="20">
                        <c:v>6891.342409386938</c:v>
                      </c:pt>
                      <c:pt idx="21">
                        <c:v>7383.5811529145776</c:v>
                      </c:pt>
                    </c:numCache>
                  </c:numRef>
                </c:val>
                <c:smooth val="0"/>
                <c:extLst xmlns:c15="http://schemas.microsoft.com/office/drawing/2012/chart">
                  <c:ext xmlns:c16="http://schemas.microsoft.com/office/drawing/2014/chart" uri="{C3380CC4-5D6E-409C-BE32-E72D297353CC}">
                    <c16:uniqueId val="{00000049-D07C-4A9E-823C-5DBD409064FD}"/>
                  </c:ext>
                </c:extLst>
              </c15:ser>
            </c15:filteredLineSeries>
          </c:ext>
        </c:extLst>
      </c:lineChart>
      <c:catAx>
        <c:axId val="140635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6373503"/>
        <c:crosses val="autoZero"/>
        <c:auto val="1"/>
        <c:lblAlgn val="ctr"/>
        <c:lblOffset val="100"/>
        <c:noMultiLvlLbl val="0"/>
      </c:catAx>
      <c:valAx>
        <c:axId val="1406373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1.3590033975084938E-2"/>
              <c:y val="0.272796322091269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635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10. Contractor Emissions by Category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lineChart>
        <c:grouping val="standard"/>
        <c:varyColors val="0"/>
        <c:ser>
          <c:idx val="0"/>
          <c:order val="0"/>
          <c:tx>
            <c:strRef>
              <c:f>'Contractor Graphs'!$A$2</c:f>
              <c:strCache>
                <c:ptCount val="1"/>
                <c:pt idx="0">
                  <c:v>Scope 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'Contractor Graphs'!$B$1:$R$1</c:f>
              <c:strCache>
                <c:ptCount val="17"/>
                <c:pt idx="0">
                  <c:v>2008/09</c:v>
                </c:pt>
                <c:pt idx="1">
                  <c:v>2009/10</c:v>
                </c:pt>
                <c:pt idx="2">
                  <c:v>2010/11</c:v>
                </c:pt>
                <c:pt idx="3">
                  <c:v>2011/12</c:v>
                </c:pt>
                <c:pt idx="4">
                  <c:v>2012/13</c:v>
                </c:pt>
                <c:pt idx="5">
                  <c:v>2013/14</c:v>
                </c:pt>
                <c:pt idx="6">
                  <c:v>2014/15</c:v>
                </c:pt>
                <c:pt idx="7">
                  <c:v>2015/16</c:v>
                </c:pt>
                <c:pt idx="8">
                  <c:v>2015/17</c:v>
                </c:pt>
                <c:pt idx="9">
                  <c:v>2017/18</c:v>
                </c:pt>
                <c:pt idx="10">
                  <c:v>2018/19</c:v>
                </c:pt>
                <c:pt idx="11">
                  <c:v>2019/20</c:v>
                </c:pt>
                <c:pt idx="12">
                  <c:v>2020/21</c:v>
                </c:pt>
                <c:pt idx="13">
                  <c:v>2021/22</c:v>
                </c:pt>
                <c:pt idx="14">
                  <c:v>2022/23</c:v>
                </c:pt>
                <c:pt idx="15">
                  <c:v>2023/24</c:v>
                </c:pt>
                <c:pt idx="16">
                  <c:v>2024/25</c:v>
                </c:pt>
              </c:strCache>
            </c:strRef>
          </c:cat>
          <c:val>
            <c:numRef>
              <c:f>'Contractor Graphs'!$B$2:$R$2</c:f>
            </c:numRef>
          </c:val>
          <c:smooth val="0"/>
          <c:extLst>
            <c:ext xmlns:c16="http://schemas.microsoft.com/office/drawing/2014/chart" uri="{C3380CC4-5D6E-409C-BE32-E72D297353CC}">
              <c16:uniqueId val="{00000000-5146-41FB-A922-10254B9EC021}"/>
            </c:ext>
          </c:extLst>
        </c:ser>
        <c:ser>
          <c:idx val="1"/>
          <c:order val="1"/>
          <c:tx>
            <c:strRef>
              <c:f>'Contractor Graphs'!$A$3</c:f>
              <c:strCache>
                <c:ptCount val="1"/>
                <c:pt idx="0">
                  <c:v>Large Contractors - Transport</c:v>
                </c:pt>
              </c:strCache>
            </c:strRef>
          </c:tx>
          <c:spPr>
            <a:ln w="28575" cap="rnd">
              <a:solidFill>
                <a:schemeClr val="accent2"/>
              </a:solidFill>
              <a:round/>
            </a:ln>
            <a:effectLst/>
          </c:spPr>
          <c:marker>
            <c:symbol val="none"/>
          </c:marker>
          <c:cat>
            <c:strRef>
              <c:f>'Contractor Graphs'!$B$1:$R$1</c:f>
              <c:strCache>
                <c:ptCount val="17"/>
                <c:pt idx="0">
                  <c:v>2008/09</c:v>
                </c:pt>
                <c:pt idx="1">
                  <c:v>2009/10</c:v>
                </c:pt>
                <c:pt idx="2">
                  <c:v>2010/11</c:v>
                </c:pt>
                <c:pt idx="3">
                  <c:v>2011/12</c:v>
                </c:pt>
                <c:pt idx="4">
                  <c:v>2012/13</c:v>
                </c:pt>
                <c:pt idx="5">
                  <c:v>2013/14</c:v>
                </c:pt>
                <c:pt idx="6">
                  <c:v>2014/15</c:v>
                </c:pt>
                <c:pt idx="7">
                  <c:v>2015/16</c:v>
                </c:pt>
                <c:pt idx="8">
                  <c:v>2015/17</c:v>
                </c:pt>
                <c:pt idx="9">
                  <c:v>2017/18</c:v>
                </c:pt>
                <c:pt idx="10">
                  <c:v>2018/19</c:v>
                </c:pt>
                <c:pt idx="11">
                  <c:v>2019/20</c:v>
                </c:pt>
                <c:pt idx="12">
                  <c:v>2020/21</c:v>
                </c:pt>
                <c:pt idx="13">
                  <c:v>2021/22</c:v>
                </c:pt>
                <c:pt idx="14">
                  <c:v>2022/23</c:v>
                </c:pt>
                <c:pt idx="15">
                  <c:v>2023/24</c:v>
                </c:pt>
                <c:pt idx="16">
                  <c:v>2024/25</c:v>
                </c:pt>
              </c:strCache>
            </c:strRef>
          </c:cat>
          <c:val>
            <c:numRef>
              <c:f>'Contractor Graphs'!$B$3:$R$3</c:f>
              <c:numCache>
                <c:formatCode>#,##0.0</c:formatCode>
                <c:ptCount val="17"/>
                <c:pt idx="0">
                  <c:v>1113.4491329648779</c:v>
                </c:pt>
                <c:pt idx="1">
                  <c:v>1229.41900623471</c:v>
                </c:pt>
                <c:pt idx="2">
                  <c:v>1115.7302499524365</c:v>
                </c:pt>
                <c:pt idx="3">
                  <c:v>1120.522389767933</c:v>
                </c:pt>
                <c:pt idx="4">
                  <c:v>1105.5240306226992</c:v>
                </c:pt>
                <c:pt idx="5">
                  <c:v>783.55625161764897</c:v>
                </c:pt>
                <c:pt idx="6">
                  <c:v>1164.3028534500002</c:v>
                </c:pt>
                <c:pt idx="7">
                  <c:v>946.28136125581273</c:v>
                </c:pt>
                <c:pt idx="8">
                  <c:v>749.72559581127973</c:v>
                </c:pt>
                <c:pt idx="9">
                  <c:v>882.01808867395232</c:v>
                </c:pt>
                <c:pt idx="10">
                  <c:v>608.37182328879999</c:v>
                </c:pt>
                <c:pt idx="11">
                  <c:v>478.56449096</c:v>
                </c:pt>
                <c:pt idx="12">
                  <c:v>440.09182604030002</c:v>
                </c:pt>
                <c:pt idx="13">
                  <c:v>566.72607449091743</c:v>
                </c:pt>
                <c:pt idx="14">
                  <c:v>742.28471460570017</c:v>
                </c:pt>
                <c:pt idx="15">
                  <c:v>749.34950174167977</c:v>
                </c:pt>
                <c:pt idx="16">
                  <c:v>660.79378826929985</c:v>
                </c:pt>
              </c:numCache>
            </c:numRef>
          </c:val>
          <c:smooth val="0"/>
          <c:extLst>
            <c:ext xmlns:c16="http://schemas.microsoft.com/office/drawing/2014/chart" uri="{C3380CC4-5D6E-409C-BE32-E72D297353CC}">
              <c16:uniqueId val="{00000001-5146-41FB-A922-10254B9EC021}"/>
            </c:ext>
          </c:extLst>
        </c:ser>
        <c:ser>
          <c:idx val="2"/>
          <c:order val="2"/>
          <c:tx>
            <c:strRef>
              <c:f>'Contractor Graphs'!$A$4</c:f>
              <c:strCache>
                <c:ptCount val="1"/>
                <c:pt idx="0">
                  <c:v>Large Contractors - Electricity</c:v>
                </c:pt>
              </c:strCache>
            </c:strRef>
          </c:tx>
          <c:spPr>
            <a:ln w="28575" cap="rnd">
              <a:solidFill>
                <a:schemeClr val="accent3"/>
              </a:solidFill>
              <a:round/>
            </a:ln>
            <a:effectLst/>
          </c:spPr>
          <c:marker>
            <c:symbol val="none"/>
          </c:marker>
          <c:cat>
            <c:strRef>
              <c:f>'Contractor Graphs'!$B$1:$R$1</c:f>
              <c:strCache>
                <c:ptCount val="17"/>
                <c:pt idx="0">
                  <c:v>2008/09</c:v>
                </c:pt>
                <c:pt idx="1">
                  <c:v>2009/10</c:v>
                </c:pt>
                <c:pt idx="2">
                  <c:v>2010/11</c:v>
                </c:pt>
                <c:pt idx="3">
                  <c:v>2011/12</c:v>
                </c:pt>
                <c:pt idx="4">
                  <c:v>2012/13</c:v>
                </c:pt>
                <c:pt idx="5">
                  <c:v>2013/14</c:v>
                </c:pt>
                <c:pt idx="6">
                  <c:v>2014/15</c:v>
                </c:pt>
                <c:pt idx="7">
                  <c:v>2015/16</c:v>
                </c:pt>
                <c:pt idx="8">
                  <c:v>2015/17</c:v>
                </c:pt>
                <c:pt idx="9">
                  <c:v>2017/18</c:v>
                </c:pt>
                <c:pt idx="10">
                  <c:v>2018/19</c:v>
                </c:pt>
                <c:pt idx="11">
                  <c:v>2019/20</c:v>
                </c:pt>
                <c:pt idx="12">
                  <c:v>2020/21</c:v>
                </c:pt>
                <c:pt idx="13">
                  <c:v>2021/22</c:v>
                </c:pt>
                <c:pt idx="14">
                  <c:v>2022/23</c:v>
                </c:pt>
                <c:pt idx="15">
                  <c:v>2023/24</c:v>
                </c:pt>
                <c:pt idx="16">
                  <c:v>2024/25</c:v>
                </c:pt>
              </c:strCache>
            </c:strRef>
          </c:cat>
          <c:val>
            <c:numRef>
              <c:f>'Contractor Graphs'!$B$4:$R$4</c:f>
              <c:numCache>
                <c:formatCode>#,##0.0</c:formatCode>
                <c:ptCount val="17"/>
                <c:pt idx="0">
                  <c:v>1284.1775353052608</c:v>
                </c:pt>
                <c:pt idx="1">
                  <c:v>1497.771759908268</c:v>
                </c:pt>
                <c:pt idx="2">
                  <c:v>1458.6206407733434</c:v>
                </c:pt>
                <c:pt idx="3">
                  <c:v>1163.8254144219868</c:v>
                </c:pt>
                <c:pt idx="4">
                  <c:v>1351.4354684892598</c:v>
                </c:pt>
                <c:pt idx="5">
                  <c:v>1456.1624284093441</c:v>
                </c:pt>
                <c:pt idx="6">
                  <c:v>1642.466311616</c:v>
                </c:pt>
                <c:pt idx="7">
                  <c:v>1360.3459864660001</c:v>
                </c:pt>
                <c:pt idx="8">
                  <c:v>1734.9920613648344</c:v>
                </c:pt>
                <c:pt idx="9">
                  <c:v>1238.3222447455428</c:v>
                </c:pt>
                <c:pt idx="10">
                  <c:v>972.85469293000006</c:v>
                </c:pt>
                <c:pt idx="11">
                  <c:v>812.14670219906316</c:v>
                </c:pt>
                <c:pt idx="12">
                  <c:v>405.48589136639993</c:v>
                </c:pt>
                <c:pt idx="13">
                  <c:v>634.53172394540002</c:v>
                </c:pt>
                <c:pt idx="14">
                  <c:v>520.30005808175997</c:v>
                </c:pt>
                <c:pt idx="15">
                  <c:v>692.94712664524729</c:v>
                </c:pt>
                <c:pt idx="16">
                  <c:v>653.0558190485001</c:v>
                </c:pt>
              </c:numCache>
            </c:numRef>
          </c:val>
          <c:smooth val="0"/>
          <c:extLst>
            <c:ext xmlns:c16="http://schemas.microsoft.com/office/drawing/2014/chart" uri="{C3380CC4-5D6E-409C-BE32-E72D297353CC}">
              <c16:uniqueId val="{00000002-5146-41FB-A922-10254B9EC021}"/>
            </c:ext>
          </c:extLst>
        </c:ser>
        <c:ser>
          <c:idx val="3"/>
          <c:order val="3"/>
          <c:tx>
            <c:strRef>
              <c:f>'Contractor Graphs'!$A$5</c:f>
              <c:strCache>
                <c:ptCount val="1"/>
                <c:pt idx="0">
                  <c:v>Large Contractors - Gas</c:v>
                </c:pt>
              </c:strCache>
            </c:strRef>
          </c:tx>
          <c:spPr>
            <a:ln w="28575" cap="rnd">
              <a:solidFill>
                <a:schemeClr val="accent4"/>
              </a:solidFill>
              <a:round/>
            </a:ln>
            <a:effectLst/>
          </c:spPr>
          <c:marker>
            <c:symbol val="none"/>
          </c:marker>
          <c:cat>
            <c:strRef>
              <c:f>'Contractor Graphs'!$B$1:$R$1</c:f>
              <c:strCache>
                <c:ptCount val="17"/>
                <c:pt idx="0">
                  <c:v>2008/09</c:v>
                </c:pt>
                <c:pt idx="1">
                  <c:v>2009/10</c:v>
                </c:pt>
                <c:pt idx="2">
                  <c:v>2010/11</c:v>
                </c:pt>
                <c:pt idx="3">
                  <c:v>2011/12</c:v>
                </c:pt>
                <c:pt idx="4">
                  <c:v>2012/13</c:v>
                </c:pt>
                <c:pt idx="5">
                  <c:v>2013/14</c:v>
                </c:pt>
                <c:pt idx="6">
                  <c:v>2014/15</c:v>
                </c:pt>
                <c:pt idx="7">
                  <c:v>2015/16</c:v>
                </c:pt>
                <c:pt idx="8">
                  <c:v>2015/17</c:v>
                </c:pt>
                <c:pt idx="9">
                  <c:v>2017/18</c:v>
                </c:pt>
                <c:pt idx="10">
                  <c:v>2018/19</c:v>
                </c:pt>
                <c:pt idx="11">
                  <c:v>2019/20</c:v>
                </c:pt>
                <c:pt idx="12">
                  <c:v>2020/21</c:v>
                </c:pt>
                <c:pt idx="13">
                  <c:v>2021/22</c:v>
                </c:pt>
                <c:pt idx="14">
                  <c:v>2022/23</c:v>
                </c:pt>
                <c:pt idx="15">
                  <c:v>2023/24</c:v>
                </c:pt>
                <c:pt idx="16">
                  <c:v>2024/25</c:v>
                </c:pt>
              </c:strCache>
            </c:strRef>
          </c:cat>
          <c:val>
            <c:numRef>
              <c:f>'Contractor Graphs'!$B$5:$R$5</c:f>
              <c:numCache>
                <c:formatCode>#,##0.0</c:formatCode>
                <c:ptCount val="17"/>
                <c:pt idx="0">
                  <c:v>1531.2426572994889</c:v>
                </c:pt>
                <c:pt idx="1">
                  <c:v>1373.5273615183278</c:v>
                </c:pt>
                <c:pt idx="2">
                  <c:v>1209.6431971777006</c:v>
                </c:pt>
                <c:pt idx="3">
                  <c:v>778.03748775487907</c:v>
                </c:pt>
                <c:pt idx="4">
                  <c:v>1139.2594491187151</c:v>
                </c:pt>
                <c:pt idx="5">
                  <c:v>1316.2759229713615</c:v>
                </c:pt>
                <c:pt idx="6">
                  <c:v>1046.0405740750002</c:v>
                </c:pt>
                <c:pt idx="7">
                  <c:v>1544.035243319536</c:v>
                </c:pt>
                <c:pt idx="8">
                  <c:v>1043.7152370893893</c:v>
                </c:pt>
                <c:pt idx="9">
                  <c:v>1543.750675892828</c:v>
                </c:pt>
                <c:pt idx="10">
                  <c:v>1369.3710148556831</c:v>
                </c:pt>
                <c:pt idx="11">
                  <c:v>1246.9738734954694</c:v>
                </c:pt>
                <c:pt idx="12">
                  <c:v>773.45281502601404</c:v>
                </c:pt>
                <c:pt idx="13">
                  <c:v>1294.9522555375997</c:v>
                </c:pt>
                <c:pt idx="14">
                  <c:v>1340.38866663048</c:v>
                </c:pt>
                <c:pt idx="15">
                  <c:v>1000.3129642262695</c:v>
                </c:pt>
                <c:pt idx="16">
                  <c:v>1336.3758245832</c:v>
                </c:pt>
              </c:numCache>
            </c:numRef>
          </c:val>
          <c:smooth val="0"/>
          <c:extLst>
            <c:ext xmlns:c16="http://schemas.microsoft.com/office/drawing/2014/chart" uri="{C3380CC4-5D6E-409C-BE32-E72D297353CC}">
              <c16:uniqueId val="{00000003-5146-41FB-A922-10254B9EC021}"/>
            </c:ext>
          </c:extLst>
        </c:ser>
        <c:ser>
          <c:idx val="4"/>
          <c:order val="4"/>
          <c:tx>
            <c:strRef>
              <c:f>'Contractor Graphs'!$A$6</c:f>
              <c:strCache>
                <c:ptCount val="1"/>
                <c:pt idx="0">
                  <c:v>Large Contractors - T&amp;D</c:v>
                </c:pt>
              </c:strCache>
            </c:strRef>
          </c:tx>
          <c:spPr>
            <a:ln w="28575" cap="rnd">
              <a:solidFill>
                <a:schemeClr val="accent5"/>
              </a:solidFill>
              <a:round/>
            </a:ln>
            <a:effectLst/>
          </c:spPr>
          <c:marker>
            <c:symbol val="none"/>
          </c:marker>
          <c:cat>
            <c:strRef>
              <c:f>'Contractor Graphs'!$B$1:$R$1</c:f>
              <c:strCache>
                <c:ptCount val="17"/>
                <c:pt idx="0">
                  <c:v>2008/09</c:v>
                </c:pt>
                <c:pt idx="1">
                  <c:v>2009/10</c:v>
                </c:pt>
                <c:pt idx="2">
                  <c:v>2010/11</c:v>
                </c:pt>
                <c:pt idx="3">
                  <c:v>2011/12</c:v>
                </c:pt>
                <c:pt idx="4">
                  <c:v>2012/13</c:v>
                </c:pt>
                <c:pt idx="5">
                  <c:v>2013/14</c:v>
                </c:pt>
                <c:pt idx="6">
                  <c:v>2014/15</c:v>
                </c:pt>
                <c:pt idx="7">
                  <c:v>2015/16</c:v>
                </c:pt>
                <c:pt idx="8">
                  <c:v>2015/17</c:v>
                </c:pt>
                <c:pt idx="9">
                  <c:v>2017/18</c:v>
                </c:pt>
                <c:pt idx="10">
                  <c:v>2018/19</c:v>
                </c:pt>
                <c:pt idx="11">
                  <c:v>2019/20</c:v>
                </c:pt>
                <c:pt idx="12">
                  <c:v>2020/21</c:v>
                </c:pt>
                <c:pt idx="13">
                  <c:v>2021/22</c:v>
                </c:pt>
                <c:pt idx="14">
                  <c:v>2022/23</c:v>
                </c:pt>
                <c:pt idx="15">
                  <c:v>2023/24</c:v>
                </c:pt>
                <c:pt idx="16">
                  <c:v>2024/25</c:v>
                </c:pt>
              </c:strCache>
            </c:strRef>
          </c:cat>
          <c:val>
            <c:numRef>
              <c:f>'Contractor Graphs'!$B$6:$R$6</c:f>
              <c:numCache>
                <c:formatCode>#,##0.0</c:formatCode>
                <c:ptCount val="17"/>
                <c:pt idx="0">
                  <c:v>99.8442338669648</c:v>
                </c:pt>
                <c:pt idx="1">
                  <c:v>118.59394465971381</c:v>
                </c:pt>
                <c:pt idx="2">
                  <c:v>117.45666613385723</c:v>
                </c:pt>
                <c:pt idx="3">
                  <c:v>99.454873927931317</c:v>
                </c:pt>
                <c:pt idx="4">
                  <c:v>106.75876032542</c:v>
                </c:pt>
                <c:pt idx="5">
                  <c:v>124.50666000294494</c:v>
                </c:pt>
                <c:pt idx="6">
                  <c:v>143.62358675199999</c:v>
                </c:pt>
                <c:pt idx="7">
                  <c:v>112.314855024</c:v>
                </c:pt>
                <c:pt idx="8">
                  <c:v>156.93035827464482</c:v>
                </c:pt>
                <c:pt idx="9">
                  <c:v>115.78010065077366</c:v>
                </c:pt>
                <c:pt idx="10">
                  <c:v>82.929959870000005</c:v>
                </c:pt>
                <c:pt idx="11">
                  <c:v>68.949856955084798</c:v>
                </c:pt>
                <c:pt idx="12">
                  <c:v>34.871717087999997</c:v>
                </c:pt>
                <c:pt idx="13">
                  <c:v>56.152456520199991</c:v>
                </c:pt>
                <c:pt idx="14">
                  <c:v>47.59596663288</c:v>
                </c:pt>
                <c:pt idx="15">
                  <c:v>59.950586135847871</c:v>
                </c:pt>
                <c:pt idx="16">
                  <c:v>57.719978211000011</c:v>
                </c:pt>
              </c:numCache>
            </c:numRef>
          </c:val>
          <c:smooth val="0"/>
          <c:extLst>
            <c:ext xmlns:c16="http://schemas.microsoft.com/office/drawing/2014/chart" uri="{C3380CC4-5D6E-409C-BE32-E72D297353CC}">
              <c16:uniqueId val="{00000004-5146-41FB-A922-10254B9EC021}"/>
            </c:ext>
          </c:extLst>
        </c:ser>
        <c:dLbls>
          <c:showLegendKey val="0"/>
          <c:showVal val="0"/>
          <c:showCatName val="0"/>
          <c:showSerName val="0"/>
          <c:showPercent val="0"/>
          <c:showBubbleSize val="0"/>
        </c:dLbls>
        <c:smooth val="0"/>
        <c:axId val="1243309247"/>
        <c:axId val="1403199983"/>
      </c:lineChart>
      <c:catAx>
        <c:axId val="1243309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3199983"/>
        <c:crosses val="autoZero"/>
        <c:auto val="1"/>
        <c:lblAlgn val="ctr"/>
        <c:lblOffset val="100"/>
        <c:noMultiLvlLbl val="0"/>
      </c:catAx>
      <c:valAx>
        <c:axId val="1403199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7.4416827995728773E-4"/>
              <c:y val="0.310351969429928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330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11. Contractor Emissions by Contractor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'Contractor Graphs'!$A$14</c:f>
              <c:strCache>
                <c:ptCount val="1"/>
                <c:pt idx="0">
                  <c:v>NCP and NSL</c:v>
                </c:pt>
              </c:strCache>
            </c:strRef>
          </c:tx>
          <c:spPr>
            <a:ln w="28575" cap="rnd">
              <a:solidFill>
                <a:schemeClr val="accent1"/>
              </a:solidFill>
              <a:round/>
            </a:ln>
            <a:effectLst/>
          </c:spPr>
          <c:marker>
            <c:symbol val="none"/>
          </c:marker>
          <c:cat>
            <c:strRef>
              <c:f>'Contractor Graphs'!$B$13:$R$13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Graphs'!$B$14:$R$14</c:f>
              <c:numCache>
                <c:formatCode>#,##0</c:formatCode>
                <c:ptCount val="17"/>
                <c:pt idx="0">
                  <c:v>173.17817531719504</c:v>
                </c:pt>
                <c:pt idx="1">
                  <c:v>346.99301273470985</c:v>
                </c:pt>
                <c:pt idx="2">
                  <c:v>281.84833668562874</c:v>
                </c:pt>
                <c:pt idx="3">
                  <c:v>208.98564469699997</c:v>
                </c:pt>
                <c:pt idx="4">
                  <c:v>123.510689645</c:v>
                </c:pt>
                <c:pt idx="5">
                  <c:v>142.34170616870497</c:v>
                </c:pt>
                <c:pt idx="6">
                  <c:v>113.52213737</c:v>
                </c:pt>
                <c:pt idx="7">
                  <c:v>115.03832803987812</c:v>
                </c:pt>
                <c:pt idx="8">
                  <c:v>131.75972570197348</c:v>
                </c:pt>
                <c:pt idx="9">
                  <c:v>104.98814993826213</c:v>
                </c:pt>
                <c:pt idx="10">
                  <c:v>88.033358778600004</c:v>
                </c:pt>
                <c:pt idx="11">
                  <c:v>11.123479999999999</c:v>
                </c:pt>
                <c:pt idx="12">
                  <c:v>0</c:v>
                </c:pt>
                <c:pt idx="13">
                  <c:v>0</c:v>
                </c:pt>
                <c:pt idx="14">
                  <c:v>0</c:v>
                </c:pt>
                <c:pt idx="15">
                  <c:v>0</c:v>
                </c:pt>
                <c:pt idx="16">
                  <c:v>0</c:v>
                </c:pt>
              </c:numCache>
            </c:numRef>
          </c:val>
          <c:smooth val="0"/>
          <c:extLst>
            <c:ext xmlns:c16="http://schemas.microsoft.com/office/drawing/2014/chart" uri="{C3380CC4-5D6E-409C-BE32-E72D297353CC}">
              <c16:uniqueId val="{00000000-9CF9-4902-BF4D-2BF63A57EE23}"/>
            </c:ext>
          </c:extLst>
        </c:ser>
        <c:ser>
          <c:idx val="1"/>
          <c:order val="1"/>
          <c:tx>
            <c:strRef>
              <c:f>'Contractor Graphs'!$A$15</c:f>
              <c:strCache>
                <c:ptCount val="1"/>
                <c:pt idx="0">
                  <c:v>Veolia</c:v>
                </c:pt>
              </c:strCache>
            </c:strRef>
          </c:tx>
          <c:spPr>
            <a:ln w="28575" cap="rnd">
              <a:solidFill>
                <a:schemeClr val="accent2"/>
              </a:solidFill>
              <a:round/>
            </a:ln>
            <a:effectLst/>
          </c:spPr>
          <c:marker>
            <c:symbol val="none"/>
          </c:marker>
          <c:cat>
            <c:strRef>
              <c:f>'Contractor Graphs'!$B$13:$R$13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Graphs'!$B$15:$R$15</c:f>
              <c:numCache>
                <c:formatCode>#,##0</c:formatCode>
                <c:ptCount val="17"/>
                <c:pt idx="0">
                  <c:v>886.49233128575588</c:v>
                </c:pt>
                <c:pt idx="1">
                  <c:v>1049.3893988118273</c:v>
                </c:pt>
                <c:pt idx="2">
                  <c:v>927.26598316187051</c:v>
                </c:pt>
                <c:pt idx="3">
                  <c:v>923.16841999236397</c:v>
                </c:pt>
                <c:pt idx="4">
                  <c:v>917.55608352312299</c:v>
                </c:pt>
                <c:pt idx="5">
                  <c:v>632.36713595926926</c:v>
                </c:pt>
                <c:pt idx="6">
                  <c:v>1029.7014294329999</c:v>
                </c:pt>
                <c:pt idx="7">
                  <c:v>893.34179933646237</c:v>
                </c:pt>
                <c:pt idx="8">
                  <c:v>621.96050447294738</c:v>
                </c:pt>
                <c:pt idx="9">
                  <c:v>700.42451342682796</c:v>
                </c:pt>
                <c:pt idx="10">
                  <c:v>481.02568560568307</c:v>
                </c:pt>
                <c:pt idx="11">
                  <c:v>513.5860791020001</c:v>
                </c:pt>
                <c:pt idx="12">
                  <c:v>489.86591718452001</c:v>
                </c:pt>
                <c:pt idx="13">
                  <c:v>564.63985757251726</c:v>
                </c:pt>
                <c:pt idx="14">
                  <c:v>722.5332642067201</c:v>
                </c:pt>
                <c:pt idx="15">
                  <c:v>707.61868070602486</c:v>
                </c:pt>
                <c:pt idx="16">
                  <c:v>661.11442629500004</c:v>
                </c:pt>
              </c:numCache>
            </c:numRef>
          </c:val>
          <c:smooth val="0"/>
          <c:extLst>
            <c:ext xmlns:c16="http://schemas.microsoft.com/office/drawing/2014/chart" uri="{C3380CC4-5D6E-409C-BE32-E72D297353CC}">
              <c16:uniqueId val="{00000001-9CF9-4902-BF4D-2BF63A57EE23}"/>
            </c:ext>
          </c:extLst>
        </c:ser>
        <c:ser>
          <c:idx val="2"/>
          <c:order val="2"/>
          <c:tx>
            <c:strRef>
              <c:f>'Contractor Graphs'!$A$16</c:f>
              <c:strCache>
                <c:ptCount val="1"/>
                <c:pt idx="0">
                  <c:v>John O'Connor</c:v>
                </c:pt>
              </c:strCache>
            </c:strRef>
          </c:tx>
          <c:spPr>
            <a:ln w="28575" cap="rnd">
              <a:solidFill>
                <a:schemeClr val="accent3"/>
              </a:solidFill>
              <a:round/>
            </a:ln>
            <a:effectLst/>
          </c:spPr>
          <c:marker>
            <c:symbol val="none"/>
          </c:marker>
          <c:cat>
            <c:strRef>
              <c:f>'Contractor Graphs'!$B$13:$R$13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Graphs'!$B$16:$R$16</c:f>
              <c:numCache>
                <c:formatCode>#,##0</c:formatCode>
                <c:ptCount val="17"/>
                <c:pt idx="0">
                  <c:v>306.54196326690794</c:v>
                </c:pt>
                <c:pt idx="1">
                  <c:v>266.11801680448218</c:v>
                </c:pt>
                <c:pt idx="2">
                  <c:v>256.44717295303076</c:v>
                </c:pt>
                <c:pt idx="3">
                  <c:v>241.97220021043304</c:v>
                </c:pt>
                <c:pt idx="4">
                  <c:v>264.31156895227201</c:v>
                </c:pt>
                <c:pt idx="5">
                  <c:v>282.62279966088033</c:v>
                </c:pt>
                <c:pt idx="6">
                  <c:v>206.2115642</c:v>
                </c:pt>
                <c:pt idx="7">
                  <c:v>130.82654825748637</c:v>
                </c:pt>
                <c:pt idx="8">
                  <c:v>202.01614928268845</c:v>
                </c:pt>
                <c:pt idx="9">
                  <c:v>231.89452199049231</c:v>
                </c:pt>
                <c:pt idx="10">
                  <c:v>179.87771809020001</c:v>
                </c:pt>
                <c:pt idx="11">
                  <c:v>29.046087690148052</c:v>
                </c:pt>
                <c:pt idx="12">
                  <c:v>37.7508723503</c:v>
                </c:pt>
                <c:pt idx="13">
                  <c:v>79.006391651599984</c:v>
                </c:pt>
                <c:pt idx="14">
                  <c:v>79.306419171600012</c:v>
                </c:pt>
                <c:pt idx="15">
                  <c:v>76.092576577358898</c:v>
                </c:pt>
                <c:pt idx="16">
                  <c:v>21.718913567000001</c:v>
                </c:pt>
              </c:numCache>
            </c:numRef>
          </c:val>
          <c:smooth val="0"/>
          <c:extLst>
            <c:ext xmlns:c16="http://schemas.microsoft.com/office/drawing/2014/chart" uri="{C3380CC4-5D6E-409C-BE32-E72D297353CC}">
              <c16:uniqueId val="{00000002-9CF9-4902-BF4D-2BF63A57EE23}"/>
            </c:ext>
          </c:extLst>
        </c:ser>
        <c:ser>
          <c:idx val="3"/>
          <c:order val="3"/>
          <c:tx>
            <c:strRef>
              <c:f>'Contractor Graphs'!$A$17</c:f>
              <c:strCache>
                <c:ptCount val="1"/>
                <c:pt idx="0">
                  <c:v>Everyone Active</c:v>
                </c:pt>
              </c:strCache>
            </c:strRef>
          </c:tx>
          <c:spPr>
            <a:ln w="28575" cap="rnd">
              <a:solidFill>
                <a:schemeClr val="accent4"/>
              </a:solidFill>
              <a:round/>
            </a:ln>
            <a:effectLst/>
          </c:spPr>
          <c:marker>
            <c:symbol val="none"/>
          </c:marker>
          <c:cat>
            <c:strRef>
              <c:f>'Contractor Graphs'!$B$13:$R$13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Graphs'!$B$17:$R$17</c:f>
              <c:numCache>
                <c:formatCode>#,##0</c:formatCode>
                <c:ptCount val="17"/>
                <c:pt idx="0">
                  <c:v>2642.4899059767331</c:v>
                </c:pt>
                <c:pt idx="1">
                  <c:v>2527.3454573600002</c:v>
                </c:pt>
                <c:pt idx="2">
                  <c:v>2408.068395376808</c:v>
                </c:pt>
                <c:pt idx="3">
                  <c:v>1764.4721034729328</c:v>
                </c:pt>
                <c:pt idx="4">
                  <c:v>2387.18718696</c:v>
                </c:pt>
                <c:pt idx="5">
                  <c:v>2608.3881097735007</c:v>
                </c:pt>
                <c:pt idx="6">
                  <c:v>2638.2823200299999</c:v>
                </c:pt>
                <c:pt idx="7">
                  <c:v>2815.6086898715216</c:v>
                </c:pt>
                <c:pt idx="8">
                  <c:v>2742.7832978425395</c:v>
                </c:pt>
                <c:pt idx="9">
                  <c:v>2734.9588255775143</c:v>
                </c:pt>
                <c:pt idx="10">
                  <c:v>2278.70315325</c:v>
                </c:pt>
                <c:pt idx="11">
                  <c:v>2045.295776817469</c:v>
                </c:pt>
                <c:pt idx="12">
                  <c:v>1126.285459985894</c:v>
                </c:pt>
                <c:pt idx="13">
                  <c:v>1908.7162612700001</c:v>
                </c:pt>
                <c:pt idx="14">
                  <c:v>1848.7297225724997</c:v>
                </c:pt>
                <c:pt idx="15">
                  <c:v>1718.8489214656604</c:v>
                </c:pt>
                <c:pt idx="16">
                  <c:v>2025.1120702499998</c:v>
                </c:pt>
              </c:numCache>
            </c:numRef>
          </c:val>
          <c:smooth val="0"/>
          <c:extLst>
            <c:ext xmlns:c16="http://schemas.microsoft.com/office/drawing/2014/chart" uri="{C3380CC4-5D6E-409C-BE32-E72D297353CC}">
              <c16:uniqueId val="{00000003-9CF9-4902-BF4D-2BF63A57EE23}"/>
            </c:ext>
          </c:extLst>
        </c:ser>
        <c:dLbls>
          <c:showLegendKey val="0"/>
          <c:showVal val="0"/>
          <c:showCatName val="0"/>
          <c:showSerName val="0"/>
          <c:showPercent val="0"/>
          <c:showBubbleSize val="0"/>
        </c:dLbls>
        <c:smooth val="0"/>
        <c:axId val="1395678575"/>
        <c:axId val="1395679055"/>
        <c:extLst>
          <c:ext xmlns:c15="http://schemas.microsoft.com/office/drawing/2012/chart" uri="{02D57815-91ED-43cb-92C2-25804820EDAC}">
            <c15:filteredLineSeries>
              <c15:ser>
                <c:idx val="4"/>
                <c:order val="4"/>
                <c:tx>
                  <c:strRef>
                    <c:extLst>
                      <c:ext uri="{02D57815-91ED-43cb-92C2-25804820EDAC}">
                        <c15:formulaRef>
                          <c15:sqref>'Contractor Graphs'!$A$18</c15:sqref>
                        </c15:formulaRef>
                      </c:ext>
                    </c:extLst>
                    <c:strCache>
                      <c:ptCount val="1"/>
                      <c:pt idx="0">
                        <c:v>Total</c:v>
                      </c:pt>
                    </c:strCache>
                  </c:strRef>
                </c:tx>
                <c:spPr>
                  <a:ln w="28575" cap="rnd">
                    <a:solidFill>
                      <a:schemeClr val="accent5"/>
                    </a:solidFill>
                    <a:round/>
                  </a:ln>
                  <a:effectLst/>
                </c:spPr>
                <c:marker>
                  <c:symbol val="none"/>
                </c:marker>
                <c:cat>
                  <c:strRef>
                    <c:extLst>
                      <c:ext uri="{02D57815-91ED-43cb-92C2-25804820EDAC}">
                        <c15:formulaRef>
                          <c15:sqref>'Contractor Graphs'!$B$13:$R$13</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c:ext uri="{02D57815-91ED-43cb-92C2-25804820EDAC}">
                        <c15:formulaRef>
                          <c15:sqref>'Contractor Graphs'!$B$18:$R$18</c15:sqref>
                        </c15:formulaRef>
                      </c:ext>
                    </c:extLst>
                    <c:numCache>
                      <c:formatCode>#,##0</c:formatCode>
                      <c:ptCount val="17"/>
                      <c:pt idx="0">
                        <c:v>4008.7023758465916</c:v>
                      </c:pt>
                      <c:pt idx="1">
                        <c:v>4189.845885711019</c:v>
                      </c:pt>
                      <c:pt idx="2">
                        <c:v>3873.6298881773382</c:v>
                      </c:pt>
                      <c:pt idx="3">
                        <c:v>3138.59836837273</c:v>
                      </c:pt>
                      <c:pt idx="4">
                        <c:v>3692.5655290803952</c:v>
                      </c:pt>
                      <c:pt idx="5">
                        <c:v>3665.7197515623557</c:v>
                      </c:pt>
                      <c:pt idx="6">
                        <c:v>3987.7174510330001</c:v>
                      </c:pt>
                      <c:pt idx="7">
                        <c:v>3954.8153655053488</c:v>
                      </c:pt>
                      <c:pt idx="8">
                        <c:v>3698.5196773001485</c:v>
                      </c:pt>
                      <c:pt idx="9">
                        <c:v>3772.2660109330964</c:v>
                      </c:pt>
                      <c:pt idx="10">
                        <c:v>3027.6399157244828</c:v>
                      </c:pt>
                      <c:pt idx="11">
                        <c:v>2599.0514236096174</c:v>
                      </c:pt>
                      <c:pt idx="12">
                        <c:v>1653.9022495207139</c:v>
                      </c:pt>
                      <c:pt idx="13">
                        <c:v>2552.3625104941175</c:v>
                      </c:pt>
                      <c:pt idx="14">
                        <c:v>2650.5694059508196</c:v>
                      </c:pt>
                      <c:pt idx="15">
                        <c:v>2502.5601787490446</c:v>
                      </c:pt>
                      <c:pt idx="16">
                        <c:v>2707.945410112</c:v>
                      </c:pt>
                    </c:numCache>
                  </c:numRef>
                </c:val>
                <c:smooth val="0"/>
                <c:extLst>
                  <c:ext xmlns:c16="http://schemas.microsoft.com/office/drawing/2014/chart" uri="{C3380CC4-5D6E-409C-BE32-E72D297353CC}">
                    <c16:uniqueId val="{00000004-9CF9-4902-BF4D-2BF63A57EE23}"/>
                  </c:ext>
                </c:extLst>
              </c15:ser>
            </c15:filteredLineSeries>
          </c:ext>
        </c:extLst>
      </c:lineChart>
      <c:catAx>
        <c:axId val="139567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95679055"/>
        <c:crosses val="autoZero"/>
        <c:auto val="1"/>
        <c:lblAlgn val="ctr"/>
        <c:lblOffset val="100"/>
        <c:noMultiLvlLbl val="0"/>
      </c:catAx>
      <c:valAx>
        <c:axId val="1395679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8.3332609884624407E-3"/>
              <c:y val="0.276835701299783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9567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12. Leisure Centre Emissions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368429277101113"/>
          <c:y val="0.13251681446522437"/>
          <c:w val="0.84205991891586873"/>
          <c:h val="0.4796507159458851"/>
        </c:manualLayout>
      </c:layout>
      <c:lineChart>
        <c:grouping val="standard"/>
        <c:varyColors val="0"/>
        <c:ser>
          <c:idx val="0"/>
          <c:order val="0"/>
          <c:tx>
            <c:strRef>
              <c:f>'Contractor Graphs'!$A$41</c:f>
              <c:strCache>
                <c:ptCount val="1"/>
                <c:pt idx="0">
                  <c:v>Alban Arena</c:v>
                </c:pt>
              </c:strCache>
            </c:strRef>
          </c:tx>
          <c:spPr>
            <a:ln w="28575" cap="rnd">
              <a:solidFill>
                <a:schemeClr val="accent1"/>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Graphs'!$B$41:$R$41</c:f>
              <c:numCache>
                <c:formatCode>#,##0</c:formatCode>
                <c:ptCount val="17"/>
                <c:pt idx="0">
                  <c:v>533.6111193317156</c:v>
                </c:pt>
                <c:pt idx="1">
                  <c:v>437.26625526000004</c:v>
                </c:pt>
                <c:pt idx="2">
                  <c:v>413.68493165000001</c:v>
                </c:pt>
                <c:pt idx="3">
                  <c:v>266.72161848000002</c:v>
                </c:pt>
                <c:pt idx="4">
                  <c:v>301.30779223999997</c:v>
                </c:pt>
                <c:pt idx="5">
                  <c:v>249.289382559236</c:v>
                </c:pt>
                <c:pt idx="6">
                  <c:v>270.80708033999997</c:v>
                </c:pt>
                <c:pt idx="7">
                  <c:v>217.14235295831557</c:v>
                </c:pt>
                <c:pt idx="8">
                  <c:v>227.57553793635336</c:v>
                </c:pt>
                <c:pt idx="9">
                  <c:v>267.13327261790516</c:v>
                </c:pt>
                <c:pt idx="10">
                  <c:v>181.86367540500001</c:v>
                </c:pt>
                <c:pt idx="11">
                  <c:v>175.22730811313386</c:v>
                </c:pt>
                <c:pt idx="12">
                  <c:v>164.51618539999998</c:v>
                </c:pt>
                <c:pt idx="13">
                  <c:v>144.30671047999999</c:v>
                </c:pt>
                <c:pt idx="14">
                  <c:v>162.440561796</c:v>
                </c:pt>
                <c:pt idx="15">
                  <c:v>140.92758393404966</c:v>
                </c:pt>
                <c:pt idx="16">
                  <c:v>198.74065110000001</c:v>
                </c:pt>
              </c:numCache>
            </c:numRef>
          </c:val>
          <c:smooth val="0"/>
          <c:extLst>
            <c:ext xmlns:c16="http://schemas.microsoft.com/office/drawing/2014/chart" uri="{C3380CC4-5D6E-409C-BE32-E72D297353CC}">
              <c16:uniqueId val="{00000000-0177-4708-A882-3053DB46358E}"/>
            </c:ext>
          </c:extLst>
        </c:ser>
        <c:ser>
          <c:idx val="1"/>
          <c:order val="1"/>
          <c:tx>
            <c:strRef>
              <c:f>'Contractor Graphs'!$A$42</c:f>
              <c:strCache>
                <c:ptCount val="1"/>
                <c:pt idx="0">
                  <c:v>Batchwood</c:v>
                </c:pt>
              </c:strCache>
            </c:strRef>
          </c:tx>
          <c:spPr>
            <a:ln w="28575" cap="rnd">
              <a:solidFill>
                <a:schemeClr val="accent2"/>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Graphs'!$B$42:$R$42</c:f>
              <c:numCache>
                <c:formatCode>#,##0</c:formatCode>
                <c:ptCount val="17"/>
                <c:pt idx="0">
                  <c:v>239.58276920413846</c:v>
                </c:pt>
                <c:pt idx="1">
                  <c:v>256.17124947999997</c:v>
                </c:pt>
                <c:pt idx="2">
                  <c:v>276.65410142000002</c:v>
                </c:pt>
                <c:pt idx="3">
                  <c:v>154.63816764000003</c:v>
                </c:pt>
                <c:pt idx="4">
                  <c:v>80.548080319999997</c:v>
                </c:pt>
                <c:pt idx="5">
                  <c:v>26.944613529510001</c:v>
                </c:pt>
                <c:pt idx="6">
                  <c:v>368.45356864000001</c:v>
                </c:pt>
                <c:pt idx="7">
                  <c:v>330.57166826572114</c:v>
                </c:pt>
                <c:pt idx="8">
                  <c:v>383.29243060955486</c:v>
                </c:pt>
                <c:pt idx="9">
                  <c:v>193.72966790574287</c:v>
                </c:pt>
                <c:pt idx="10">
                  <c:v>226.32738458</c:v>
                </c:pt>
                <c:pt idx="11">
                  <c:v>245.61794343378386</c:v>
                </c:pt>
                <c:pt idx="12">
                  <c:v>42.311334151704955</c:v>
                </c:pt>
                <c:pt idx="13">
                  <c:v>163.29920504</c:v>
                </c:pt>
                <c:pt idx="14">
                  <c:v>119.643119183</c:v>
                </c:pt>
                <c:pt idx="15">
                  <c:v>98.509805485242964</c:v>
                </c:pt>
                <c:pt idx="16">
                  <c:v>108.46380070000001</c:v>
                </c:pt>
              </c:numCache>
            </c:numRef>
          </c:val>
          <c:smooth val="0"/>
          <c:extLst>
            <c:ext xmlns:c16="http://schemas.microsoft.com/office/drawing/2014/chart" uri="{C3380CC4-5D6E-409C-BE32-E72D297353CC}">
              <c16:uniqueId val="{00000001-0177-4708-A882-3053DB46358E}"/>
            </c:ext>
          </c:extLst>
        </c:ser>
        <c:ser>
          <c:idx val="2"/>
          <c:order val="2"/>
          <c:tx>
            <c:strRef>
              <c:f>'Contractor Graphs'!$A$43</c:f>
              <c:strCache>
                <c:ptCount val="1"/>
                <c:pt idx="0">
                  <c:v>Harpenden Public Halls</c:v>
                </c:pt>
              </c:strCache>
            </c:strRef>
          </c:tx>
          <c:spPr>
            <a:ln w="28575" cap="rnd">
              <a:solidFill>
                <a:schemeClr val="accent3"/>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Graphs'!$B$43:$R$43</c:f>
            </c:numRef>
          </c:val>
          <c:smooth val="0"/>
          <c:extLst>
            <c:ext xmlns:c16="http://schemas.microsoft.com/office/drawing/2014/chart" uri="{C3380CC4-5D6E-409C-BE32-E72D297353CC}">
              <c16:uniqueId val="{00000002-0177-4708-A882-3053DB46358E}"/>
            </c:ext>
          </c:extLst>
        </c:ser>
        <c:ser>
          <c:idx val="3"/>
          <c:order val="3"/>
          <c:tx>
            <c:strRef>
              <c:f>'Contractor Graphs'!$A$44</c:f>
              <c:strCache>
                <c:ptCount val="1"/>
                <c:pt idx="0">
                  <c:v>Harpenden Leisure Centre and Eric Morecambe</c:v>
                </c:pt>
              </c:strCache>
            </c:strRef>
          </c:tx>
          <c:spPr>
            <a:ln w="28575" cap="rnd">
              <a:solidFill>
                <a:schemeClr val="accent4"/>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Graphs'!$B$44:$R$44</c:f>
            </c:numRef>
          </c:val>
          <c:smooth val="0"/>
          <c:extLst>
            <c:ext xmlns:c16="http://schemas.microsoft.com/office/drawing/2014/chart" uri="{C3380CC4-5D6E-409C-BE32-E72D297353CC}">
              <c16:uniqueId val="{00000003-0177-4708-A882-3053DB46358E}"/>
            </c:ext>
          </c:extLst>
        </c:ser>
        <c:ser>
          <c:idx val="4"/>
          <c:order val="4"/>
          <c:tx>
            <c:strRef>
              <c:f>'Contractor Graphs'!$A$45</c:f>
              <c:strCache>
                <c:ptCount val="1"/>
                <c:pt idx="0">
                  <c:v>Harpenden Public Halls and Leisure Centre</c:v>
                </c:pt>
              </c:strCache>
            </c:strRef>
          </c:tx>
          <c:spPr>
            <a:ln w="28575" cap="rnd">
              <a:solidFill>
                <a:schemeClr val="accent5"/>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Graphs'!$B$45:$R$45</c:f>
              <c:numCache>
                <c:formatCode>#,##0</c:formatCode>
                <c:ptCount val="17"/>
                <c:pt idx="0">
                  <c:v>728.15023912325898</c:v>
                </c:pt>
                <c:pt idx="1">
                  <c:v>760.90061524000009</c:v>
                </c:pt>
                <c:pt idx="2">
                  <c:v>765.79290599000001</c:v>
                </c:pt>
                <c:pt idx="3">
                  <c:v>646.23695050999993</c:v>
                </c:pt>
                <c:pt idx="4">
                  <c:v>679.25557392000007</c:v>
                </c:pt>
                <c:pt idx="5">
                  <c:v>659.76754196752893</c:v>
                </c:pt>
                <c:pt idx="6">
                  <c:v>659.9755609</c:v>
                </c:pt>
                <c:pt idx="7">
                  <c:v>602.10018689017602</c:v>
                </c:pt>
                <c:pt idx="8">
                  <c:v>588.04060479102316</c:v>
                </c:pt>
                <c:pt idx="9">
                  <c:v>597.0134004879701</c:v>
                </c:pt>
                <c:pt idx="10">
                  <c:v>427.60718610999999</c:v>
                </c:pt>
                <c:pt idx="11">
                  <c:v>438.23312063260158</c:v>
                </c:pt>
                <c:pt idx="12">
                  <c:v>227.95234937302322</c:v>
                </c:pt>
                <c:pt idx="13">
                  <c:v>586.62620212000002</c:v>
                </c:pt>
                <c:pt idx="14">
                  <c:v>565.13304787799996</c:v>
                </c:pt>
                <c:pt idx="15">
                  <c:v>519.04950972778533</c:v>
                </c:pt>
                <c:pt idx="16">
                  <c:v>606.63925610000013</c:v>
                </c:pt>
              </c:numCache>
            </c:numRef>
          </c:val>
          <c:smooth val="0"/>
          <c:extLst>
            <c:ext xmlns:c16="http://schemas.microsoft.com/office/drawing/2014/chart" uri="{C3380CC4-5D6E-409C-BE32-E72D297353CC}">
              <c16:uniqueId val="{00000004-0177-4708-A882-3053DB46358E}"/>
            </c:ext>
          </c:extLst>
        </c:ser>
        <c:ser>
          <c:idx val="5"/>
          <c:order val="5"/>
          <c:tx>
            <c:strRef>
              <c:f>'Contractor Graphs'!$A$46</c:f>
              <c:strCache>
                <c:ptCount val="1"/>
                <c:pt idx="0">
                  <c:v>Cotlandswick</c:v>
                </c:pt>
              </c:strCache>
            </c:strRef>
          </c:tx>
          <c:spPr>
            <a:ln w="28575" cap="rnd">
              <a:solidFill>
                <a:schemeClr val="accent6"/>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Graphs'!$B$46:$R$46</c:f>
              <c:numCache>
                <c:formatCode>#,##0</c:formatCode>
                <c:ptCount val="17"/>
                <c:pt idx="0">
                  <c:v>105.9369390525177</c:v>
                </c:pt>
                <c:pt idx="1">
                  <c:v>79.043118300000003</c:v>
                </c:pt>
                <c:pt idx="2">
                  <c:v>69.277794790000002</c:v>
                </c:pt>
                <c:pt idx="3">
                  <c:v>68.774148400000001</c:v>
                </c:pt>
                <c:pt idx="4">
                  <c:v>67.267592039999997</c:v>
                </c:pt>
                <c:pt idx="5">
                  <c:v>63.274086691812002</c:v>
                </c:pt>
                <c:pt idx="6">
                  <c:v>67.056635849999992</c:v>
                </c:pt>
                <c:pt idx="7">
                  <c:v>131.8796813047698</c:v>
                </c:pt>
                <c:pt idx="8">
                  <c:v>86.302323971016662</c:v>
                </c:pt>
                <c:pt idx="9">
                  <c:v>62.079802272000002</c:v>
                </c:pt>
                <c:pt idx="10">
                  <c:v>83.122822839999998</c:v>
                </c:pt>
                <c:pt idx="11">
                  <c:v>58.624318262432297</c:v>
                </c:pt>
                <c:pt idx="12">
                  <c:v>59.6987213350519</c:v>
                </c:pt>
                <c:pt idx="13">
                  <c:v>41.066255200000001</c:v>
                </c:pt>
                <c:pt idx="14">
                  <c:v>46.660147643999998</c:v>
                </c:pt>
                <c:pt idx="15">
                  <c:v>46.78996174532886</c:v>
                </c:pt>
                <c:pt idx="16">
                  <c:v>45.788880349999999</c:v>
                </c:pt>
              </c:numCache>
            </c:numRef>
          </c:val>
          <c:smooth val="0"/>
          <c:extLst>
            <c:ext xmlns:c16="http://schemas.microsoft.com/office/drawing/2014/chart" uri="{C3380CC4-5D6E-409C-BE32-E72D297353CC}">
              <c16:uniqueId val="{00000005-0177-4708-A882-3053DB46358E}"/>
            </c:ext>
          </c:extLst>
        </c:ser>
        <c:ser>
          <c:idx val="6"/>
          <c:order val="6"/>
          <c:tx>
            <c:strRef>
              <c:f>'Contractor Graphs'!$A$47</c:f>
              <c:strCache>
                <c:ptCount val="1"/>
                <c:pt idx="0">
                  <c:v>Abbey View Golf and Track</c:v>
                </c:pt>
              </c:strCache>
            </c:strRef>
          </c:tx>
          <c:spPr>
            <a:ln w="28575" cap="rnd">
              <a:solidFill>
                <a:schemeClr val="accent1">
                  <a:lumMod val="60000"/>
                </a:schemeClr>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Graphs'!$B$47:$R$47</c:f>
            </c:numRef>
          </c:val>
          <c:smooth val="0"/>
          <c:extLst xmlns:c15="http://schemas.microsoft.com/office/drawing/2012/chart">
            <c:ext xmlns:c16="http://schemas.microsoft.com/office/drawing/2014/chart" uri="{C3380CC4-5D6E-409C-BE32-E72D297353CC}">
              <c16:uniqueId val="{00000006-0177-4708-A882-3053DB46358E}"/>
            </c:ext>
          </c:extLst>
        </c:ser>
        <c:ser>
          <c:idx val="7"/>
          <c:order val="7"/>
          <c:tx>
            <c:strRef>
              <c:f>'Contractor Graphs'!$A$48</c:f>
              <c:strCache>
                <c:ptCount val="1"/>
                <c:pt idx="0">
                  <c:v>Westminster Lodge</c:v>
                </c:pt>
              </c:strCache>
            </c:strRef>
          </c:tx>
          <c:spPr>
            <a:ln w="28575" cap="rnd">
              <a:solidFill>
                <a:schemeClr val="accent2">
                  <a:lumMod val="60000"/>
                </a:schemeClr>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Graphs'!$B$48:$R$48</c:f>
            </c:numRef>
          </c:val>
          <c:smooth val="0"/>
          <c:extLst>
            <c:ext xmlns:c16="http://schemas.microsoft.com/office/drawing/2014/chart" uri="{C3380CC4-5D6E-409C-BE32-E72D297353CC}">
              <c16:uniqueId val="{00000007-0177-4708-A882-3053DB46358E}"/>
            </c:ext>
          </c:extLst>
        </c:ser>
        <c:ser>
          <c:idx val="8"/>
          <c:order val="8"/>
          <c:tx>
            <c:strRef>
              <c:f>'Contractor Graphs'!$A$49</c:f>
              <c:strCache>
                <c:ptCount val="1"/>
                <c:pt idx="0">
                  <c:v>Westminster Lodge/Abbey View Total</c:v>
                </c:pt>
              </c:strCache>
            </c:strRef>
          </c:tx>
          <c:spPr>
            <a:ln w="28575" cap="rnd">
              <a:solidFill>
                <a:schemeClr val="accent3">
                  <a:lumMod val="60000"/>
                </a:schemeClr>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Graphs'!$B$49:$R$49</c:f>
              <c:numCache>
                <c:formatCode>#,##0</c:formatCode>
                <c:ptCount val="17"/>
                <c:pt idx="0">
                  <c:v>1030.0108845574196</c:v>
                </c:pt>
                <c:pt idx="1">
                  <c:v>978.68182622000006</c:v>
                </c:pt>
                <c:pt idx="2">
                  <c:v>851.9897232300001</c:v>
                </c:pt>
                <c:pt idx="3">
                  <c:v>608.48834397000007</c:v>
                </c:pt>
                <c:pt idx="4">
                  <c:v>1247.1833280800001</c:v>
                </c:pt>
                <c:pt idx="5">
                  <c:v>1599.0120973434141</c:v>
                </c:pt>
                <c:pt idx="6">
                  <c:v>1264.00502304</c:v>
                </c:pt>
                <c:pt idx="7">
                  <c:v>1526.5320084725392</c:v>
                </c:pt>
                <c:pt idx="8">
                  <c:v>1067.1349937245911</c:v>
                </c:pt>
                <c:pt idx="9">
                  <c:v>1533.408388904</c:v>
                </c:pt>
                <c:pt idx="10">
                  <c:v>1259.9711458200002</c:v>
                </c:pt>
                <c:pt idx="11">
                  <c:v>1115.4897700555177</c:v>
                </c:pt>
                <c:pt idx="12">
                  <c:v>1159.3490948311701</c:v>
                </c:pt>
                <c:pt idx="13">
                  <c:v>962.99686364000002</c:v>
                </c:pt>
                <c:pt idx="14">
                  <c:v>944.00673591399993</c:v>
                </c:pt>
                <c:pt idx="15">
                  <c:v>868.38184756112764</c:v>
                </c:pt>
                <c:pt idx="16">
                  <c:v>1018.3662326000001</c:v>
                </c:pt>
              </c:numCache>
            </c:numRef>
          </c:val>
          <c:smooth val="0"/>
          <c:extLst>
            <c:ext xmlns:c16="http://schemas.microsoft.com/office/drawing/2014/chart" uri="{C3380CC4-5D6E-409C-BE32-E72D297353CC}">
              <c16:uniqueId val="{00000008-0177-4708-A882-3053DB46358E}"/>
            </c:ext>
          </c:extLst>
        </c:ser>
        <c:ser>
          <c:idx val="9"/>
          <c:order val="9"/>
          <c:tx>
            <c:strRef>
              <c:f>'Contractor Graphs'!$A$50</c:f>
              <c:strCache>
                <c:ptCount val="1"/>
                <c:pt idx="0">
                  <c:v>Cottonmill Cycling Centre</c:v>
                </c:pt>
              </c:strCache>
            </c:strRef>
          </c:tx>
          <c:spPr>
            <a:ln w="28575" cap="rnd">
              <a:solidFill>
                <a:schemeClr val="accent4">
                  <a:lumMod val="60000"/>
                </a:schemeClr>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'Contractor Graphs'!$B$50:$R$50</c:f>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11.627002213199999</c:v>
                </c:pt>
                <c:pt idx="16">
                  <c:v>13.555703900000001</c:v>
                </c:pt>
              </c:numCache>
            </c:numRef>
          </c:val>
          <c:smooth val="0"/>
          <c:extLst>
            <c:ext xmlns:c16="http://schemas.microsoft.com/office/drawing/2014/chart" uri="{C3380CC4-5D6E-409C-BE32-E72D297353CC}">
              <c16:uniqueId val="{00000009-0177-4708-A882-3053DB46358E}"/>
            </c:ext>
          </c:extLst>
        </c:ser>
        <c:dLbls>
          <c:showLegendKey val="0"/>
          <c:showVal val="0"/>
          <c:showCatName val="0"/>
          <c:showSerName val="0"/>
          <c:showPercent val="0"/>
          <c:showBubbleSize val="0"/>
        </c:dLbls>
        <c:smooth val="0"/>
        <c:axId val="147209007"/>
        <c:axId val="147208527"/>
        <c:extLst/>
      </c:lineChart>
      <c:catAx>
        <c:axId val="14720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7208527"/>
        <c:crosses val="autoZero"/>
        <c:auto val="1"/>
        <c:lblAlgn val="ctr"/>
        <c:lblOffset val="100"/>
        <c:noMultiLvlLbl val="0"/>
      </c:catAx>
      <c:valAx>
        <c:axId val="147208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9.0255145890666636E-3"/>
              <c:y val="0.28003438515697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7209007"/>
        <c:crosses val="autoZero"/>
        <c:crossBetween val="between"/>
      </c:valAx>
      <c:spPr>
        <a:noFill/>
        <a:ln>
          <a:noFill/>
        </a:ln>
        <a:effectLst/>
      </c:spPr>
    </c:plotArea>
    <c:legend>
      <c:legendPos val="b"/>
      <c:layout>
        <c:manualLayout>
          <c:xMode val="edge"/>
          <c:yMode val="edge"/>
          <c:x val="0"/>
          <c:y val="0.802338128941252"/>
          <c:w val="1"/>
          <c:h val="0.17609861193850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t>Figure 13. Leisure Centre Emissions Per Visitor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'Contractor Graphs'!$B$40:$R$40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extLst/>
            </c:strRef>
          </c:cat>
          <c:val>
            <c:numRef>
              <c:f>'Contractor Graphs'!$B$53:$R$53</c:f>
              <c:numCache>
                <c:formatCode>0.0</c:formatCode>
                <c:ptCount val="17"/>
                <c:pt idx="0">
                  <c:v>2.130542433468555</c:v>
                </c:pt>
                <c:pt idx="1">
                  <c:v>2.0293759861857255</c:v>
                </c:pt>
                <c:pt idx="2">
                  <c:v>1.9205876778931212</c:v>
                </c:pt>
                <c:pt idx="3">
                  <c:v>1.503798780661225</c:v>
                </c:pt>
                <c:pt idx="4">
                  <c:v>2.0608571193348522</c:v>
                </c:pt>
                <c:pt idx="5">
                  <c:v>1.6915120769516971</c:v>
                </c:pt>
                <c:pt idx="6">
                  <c:v>1.4609243486681542</c:v>
                </c:pt>
                <c:pt idx="7">
                  <c:v>1.3673803275174945</c:v>
                </c:pt>
                <c:pt idx="8">
                  <c:v>0.96034187186568742</c:v>
                </c:pt>
                <c:pt idx="9">
                  <c:v>0.96946673581499954</c:v>
                </c:pt>
                <c:pt idx="10">
                  <c:v>0.77412875643510826</c:v>
                </c:pt>
                <c:pt idx="11">
                  <c:v>0.80186389500855193</c:v>
                </c:pt>
                <c:pt idx="12">
                  <c:v>3.0797593386411339</c:v>
                </c:pt>
                <c:pt idx="13">
                  <c:v>1.0277126536145444</c:v>
                </c:pt>
                <c:pt idx="14">
                  <c:v>0.71604004484104888</c:v>
                </c:pt>
                <c:pt idx="15">
                  <c:v>0.72204972115471289</c:v>
                </c:pt>
                <c:pt idx="16">
                  <c:v>0.75850886334188761</c:v>
                </c:pt>
              </c:numCache>
              <c:extLst/>
            </c:numRef>
          </c:val>
          <c:smooth val="0"/>
          <c:extLst>
            <c:ext xmlns:c16="http://schemas.microsoft.com/office/drawing/2014/chart" uri="{C3380CC4-5D6E-409C-BE32-E72D297353CC}">
              <c16:uniqueId val="{00000000-EC8A-4BC6-9229-AB0631DFB14A}"/>
            </c:ext>
          </c:extLst>
        </c:ser>
        <c:dLbls>
          <c:showLegendKey val="0"/>
          <c:showVal val="0"/>
          <c:showCatName val="0"/>
          <c:showSerName val="0"/>
          <c:showPercent val="0"/>
          <c:showBubbleSize val="0"/>
        </c:dLbls>
        <c:smooth val="0"/>
        <c:axId val="1512226303"/>
        <c:axId val="1512229663"/>
      </c:lineChart>
      <c:catAx>
        <c:axId val="15122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12229663"/>
        <c:crosses val="autoZero"/>
        <c:auto val="1"/>
        <c:lblAlgn val="ctr"/>
        <c:lblOffset val="100"/>
        <c:noMultiLvlLbl val="0"/>
      </c:catAx>
      <c:valAx>
        <c:axId val="1512229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t>kgCO</a:t>
                </a:r>
                <a:r>
                  <a:rPr lang="en-GB" baseline="-25000"/>
                  <a:t>2</a:t>
                </a:r>
                <a:r>
                  <a:rPr lang="en-GB"/>
                  <a:t>e per visitor</a:t>
                </a:r>
              </a:p>
            </c:rich>
          </c:tx>
          <c:layout>
            <c:manualLayout>
              <c:xMode val="edge"/>
              <c:yMode val="edge"/>
              <c:x val="8.8202866593164279E-3"/>
              <c:y val="0.282460791969800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12226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Homeworking Emissions 2022/23 - 2024/25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Graphs!$A$137</c:f>
              <c:strCache>
                <c:ptCount val="1"/>
                <c:pt idx="0">
                  <c:v>Homeworking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Graphs!$B$136:$D$136</c:f>
              <c:strCache>
                <c:ptCount val="3"/>
                <c:pt idx="0">
                  <c:v>2022/23</c:v>
                </c:pt>
                <c:pt idx="1">
                  <c:v>2023/24</c:v>
                </c:pt>
                <c:pt idx="2">
                  <c:v>2024/25</c:v>
                </c:pt>
              </c:strCache>
            </c:strRef>
          </c:cat>
          <c:val>
            <c:numRef>
              <c:f>Graphs!$B$137:$D$137</c:f>
              <c:numCache>
                <c:formatCode>_-* #,##0_-;\-* #,##0_-;_-* "-"??_-;_-@_-</c:formatCode>
                <c:ptCount val="3"/>
                <c:pt idx="0">
                  <c:v>137.17846719740919</c:v>
                </c:pt>
                <c:pt idx="1">
                  <c:v>120.49849411429352</c:v>
                </c:pt>
                <c:pt idx="2">
                  <c:v>129.21831354121542</c:v>
                </c:pt>
              </c:numCache>
            </c:numRef>
          </c:val>
          <c:extLst>
            <c:ext xmlns:c16="http://schemas.microsoft.com/office/drawing/2014/chart" uri="{C3380CC4-5D6E-409C-BE32-E72D297353CC}">
              <c16:uniqueId val="{00000000-179F-4B91-9550-02F67E0A7FEC}"/>
            </c:ext>
          </c:extLst>
        </c:ser>
        <c:dLbls>
          <c:showLegendKey val="0"/>
          <c:showVal val="1"/>
          <c:showCatName val="0"/>
          <c:showSerName val="0"/>
          <c:showPercent val="0"/>
          <c:showBubbleSize val="0"/>
        </c:dLbls>
        <c:gapWidth val="150"/>
        <c:axId val="1515490271"/>
        <c:axId val="1515492191"/>
      </c:barChart>
      <c:catAx>
        <c:axId val="151549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5492191"/>
        <c:crosses val="autoZero"/>
        <c:auto val="1"/>
        <c:lblAlgn val="ctr"/>
        <c:lblOffset val="100"/>
        <c:noMultiLvlLbl val="0"/>
      </c:catAx>
      <c:valAx>
        <c:axId val="1515492191"/>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50">
                    <a:latin typeface="Arial" panose="020B0604020202020204" pitchFamily="34" charset="0"/>
                    <a:cs typeface="Arial" panose="020B0604020202020204" pitchFamily="34" charset="0"/>
                  </a:rPr>
                  <a:t>tCO2e</a:t>
                </a:r>
              </a:p>
            </c:rich>
          </c:tx>
          <c:layout>
            <c:manualLayout>
              <c:xMode val="edge"/>
              <c:yMode val="edge"/>
              <c:x val="1.3888888888888888E-2"/>
              <c:y val="0.4063003062117234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549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Figure 15:</a:t>
            </a:r>
            <a:r>
              <a:rPr lang="en-US" baseline="0"/>
              <a:t> </a:t>
            </a:r>
            <a:r>
              <a:rPr lang="en-US"/>
              <a:t>Council T&amp;D Emissions 2008/09 - 2024/25</a:t>
            </a:r>
          </a:p>
        </c:rich>
      </c:tx>
      <c:layout>
        <c:manualLayout>
          <c:xMode val="edge"/>
          <c:yMode val="edge"/>
          <c:x val="0.18104176614086417"/>
          <c:y val="1.176009408075264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Graphs!$A$88</c:f>
              <c:strCache>
                <c:ptCount val="1"/>
                <c:pt idx="0">
                  <c:v>Council Electricity Transmition and Distribution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Graphs!$B$87:$R$87</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Graphs!$B$88:$R$88</c:f>
              <c:numCache>
                <c:formatCode>#,##0</c:formatCode>
                <c:ptCount val="17"/>
                <c:pt idx="0">
                  <c:v>117.93344910748375</c:v>
                </c:pt>
                <c:pt idx="1">
                  <c:v>130.45421888972297</c:v>
                </c:pt>
                <c:pt idx="2">
                  <c:v>121.99484926007847</c:v>
                </c:pt>
                <c:pt idx="3">
                  <c:v>114.53225055367099</c:v>
                </c:pt>
                <c:pt idx="4">
                  <c:v>107.72678039517733</c:v>
                </c:pt>
                <c:pt idx="5">
                  <c:v>114.3385633979581</c:v>
                </c:pt>
                <c:pt idx="6">
                  <c:v>106.7892028186524</c:v>
                </c:pt>
                <c:pt idx="7">
                  <c:v>104.86397459471321</c:v>
                </c:pt>
                <c:pt idx="8">
                  <c:v>98.8307591878674</c:v>
                </c:pt>
                <c:pt idx="9">
                  <c:v>83.665059475003403</c:v>
                </c:pt>
                <c:pt idx="10">
                  <c:v>55.065725026282195</c:v>
                </c:pt>
                <c:pt idx="11">
                  <c:v>38.684148044353428</c:v>
                </c:pt>
                <c:pt idx="12">
                  <c:v>42.911882859935389</c:v>
                </c:pt>
                <c:pt idx="13">
                  <c:v>35.145878968303208</c:v>
                </c:pt>
                <c:pt idx="14">
                  <c:v>31.935893181665474</c:v>
                </c:pt>
                <c:pt idx="15">
                  <c:v>35.095597692723103</c:v>
                </c:pt>
                <c:pt idx="16">
                  <c:v>31.901363095216869</c:v>
                </c:pt>
              </c:numCache>
            </c:numRef>
          </c:val>
          <c:extLst>
            <c:ext xmlns:c16="http://schemas.microsoft.com/office/drawing/2014/chart" uri="{C3380CC4-5D6E-409C-BE32-E72D297353CC}">
              <c16:uniqueId val="{00000000-3684-40A6-AF0A-4F73DEF49D0B}"/>
            </c:ext>
          </c:extLst>
        </c:ser>
        <c:dLbls>
          <c:dLblPos val="outEnd"/>
          <c:showLegendKey val="0"/>
          <c:showVal val="1"/>
          <c:showCatName val="0"/>
          <c:showSerName val="0"/>
          <c:showPercent val="0"/>
          <c:showBubbleSize val="0"/>
        </c:dLbls>
        <c:gapWidth val="219"/>
        <c:overlap val="-27"/>
        <c:axId val="1375303424"/>
        <c:axId val="1375312064"/>
      </c:barChart>
      <c:catAx>
        <c:axId val="13753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5312064"/>
        <c:crosses val="autoZero"/>
        <c:auto val="1"/>
        <c:lblAlgn val="ctr"/>
        <c:lblOffset val="100"/>
        <c:noMultiLvlLbl val="0"/>
      </c:catAx>
      <c:valAx>
        <c:axId val="137531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530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Figure</a:t>
            </a:r>
            <a:r>
              <a:rPr lang="en-US" baseline="0"/>
              <a:t> 16: </a:t>
            </a:r>
            <a:r>
              <a:rPr lang="en-US"/>
              <a:t>Business Travel Emissions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Graphs!$A$111</c:f>
              <c:strCache>
                <c:ptCount val="1"/>
                <c:pt idx="0">
                  <c:v>Business Travel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Graphs!$B$110:$R$110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Graphs!$B$111:$R$111</c:f>
              <c:numCache>
                <c:formatCode>0</c:formatCode>
                <c:ptCount val="17"/>
                <c:pt idx="0" formatCode="0.0">
                  <c:v>96.589946005000002</c:v>
                </c:pt>
                <c:pt idx="1">
                  <c:v>68.746241372</c:v>
                </c:pt>
                <c:pt idx="2">
                  <c:v>63.720981934199045</c:v>
                </c:pt>
                <c:pt idx="3">
                  <c:v>59.004717270476888</c:v>
                </c:pt>
                <c:pt idx="4">
                  <c:v>51.133406640980695</c:v>
                </c:pt>
                <c:pt idx="5">
                  <c:v>42.909759574232815</c:v>
                </c:pt>
                <c:pt idx="6">
                  <c:v>45.112071746077959</c:v>
                </c:pt>
                <c:pt idx="7">
                  <c:v>41.905154479795208</c:v>
                </c:pt>
                <c:pt idx="8">
                  <c:v>45.576476308839169</c:v>
                </c:pt>
                <c:pt idx="9">
                  <c:v>42.323035873789436</c:v>
                </c:pt>
                <c:pt idx="10">
                  <c:v>31.41117238107341</c:v>
                </c:pt>
                <c:pt idx="11">
                  <c:v>39.306155732870401</c:v>
                </c:pt>
                <c:pt idx="12">
                  <c:v>24.651016431655684</c:v>
                </c:pt>
                <c:pt idx="13">
                  <c:v>27.438386592418563</c:v>
                </c:pt>
                <c:pt idx="14">
                  <c:v>30.01133482792245</c:v>
                </c:pt>
                <c:pt idx="15">
                  <c:v>21.078845840557008</c:v>
                </c:pt>
                <c:pt idx="16">
                  <c:v>20.368198803383688</c:v>
                </c:pt>
              </c:numCache>
            </c:numRef>
          </c:val>
          <c:extLst>
            <c:ext xmlns:c16="http://schemas.microsoft.com/office/drawing/2014/chart" uri="{C3380CC4-5D6E-409C-BE32-E72D297353CC}">
              <c16:uniqueId val="{00000000-1C66-432E-9908-A57CF01914B6}"/>
            </c:ext>
          </c:extLst>
        </c:ser>
        <c:dLbls>
          <c:dLblPos val="outEnd"/>
          <c:showLegendKey val="0"/>
          <c:showVal val="1"/>
          <c:showCatName val="0"/>
          <c:showSerName val="0"/>
          <c:showPercent val="0"/>
          <c:showBubbleSize val="0"/>
        </c:dLbls>
        <c:gapWidth val="219"/>
        <c:overlap val="-27"/>
        <c:axId val="1292405408"/>
        <c:axId val="1292395328"/>
      </c:barChart>
      <c:catAx>
        <c:axId val="129240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92395328"/>
        <c:crosses val="autoZero"/>
        <c:auto val="1"/>
        <c:lblAlgn val="ctr"/>
        <c:lblOffset val="100"/>
        <c:noMultiLvlLbl val="0"/>
      </c:catAx>
      <c:valAx>
        <c:axId val="129239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1.6666666666666666E-2"/>
              <c:y val="0.350707203266258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GB"/>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9240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Figure 17: All</a:t>
            </a:r>
            <a:r>
              <a:rPr lang="en-GB" sz="1200" baseline="0">
                <a:latin typeface="Arial" panose="020B0604020202020204" pitchFamily="34" charset="0"/>
                <a:cs typeface="Arial" panose="020B0604020202020204" pitchFamily="34" charset="0"/>
              </a:rPr>
              <a:t> Transport Emissions 2008/09 - 2024/25</a:t>
            </a:r>
            <a:endParaRPr lang="en-GB" sz="1200">
              <a:latin typeface="Arial" panose="020B0604020202020204" pitchFamily="34" charset="0"/>
              <a:cs typeface="Arial" panose="020B0604020202020204" pitchFamily="34" charset="0"/>
            </a:endParaRPr>
          </a:p>
        </c:rich>
      </c:tx>
      <c:layout>
        <c:manualLayout>
          <c:xMode val="edge"/>
          <c:yMode val="edge"/>
          <c:x val="0.16936175243107665"/>
          <c:y val="1.19987931196100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areaChart>
        <c:grouping val="stacked"/>
        <c:varyColors val="0"/>
        <c:ser>
          <c:idx val="1"/>
          <c:order val="0"/>
          <c:tx>
            <c:strRef>
              <c:f>Charts!$A$225</c:f>
              <c:strCache>
                <c:ptCount val="1"/>
                <c:pt idx="0">
                  <c:v>Business Travel - Car</c:v>
                </c:pt>
              </c:strCache>
            </c:strRef>
          </c:tx>
          <c:spPr>
            <a:solidFill>
              <a:schemeClr val="accent2"/>
            </a:solidFill>
            <a:ln>
              <a:noFill/>
            </a:ln>
            <a:effectLst/>
          </c:spPr>
          <c:cat>
            <c:strRef>
              <c:f>Charts!$B$223:$R$223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Charts!$B$225:$R$225</c:f>
              <c:numCache>
                <c:formatCode>0</c:formatCode>
                <c:ptCount val="17"/>
                <c:pt idx="0">
                  <c:v>94.71909967500001</c:v>
                </c:pt>
                <c:pt idx="1">
                  <c:v>60.675415024000003</c:v>
                </c:pt>
                <c:pt idx="2">
                  <c:v>61.673021759999997</c:v>
                </c:pt>
                <c:pt idx="3">
                  <c:v>56.34143531260252</c:v>
                </c:pt>
                <c:pt idx="4">
                  <c:v>48.313453141891436</c:v>
                </c:pt>
                <c:pt idx="5">
                  <c:v>40.206073214612005</c:v>
                </c:pt>
                <c:pt idx="6">
                  <c:v>42.739027658387457</c:v>
                </c:pt>
                <c:pt idx="7">
                  <c:v>38.384054825783032</c:v>
                </c:pt>
                <c:pt idx="8">
                  <c:v>43.61385614679245</c:v>
                </c:pt>
                <c:pt idx="9">
                  <c:v>38.113972752303354</c:v>
                </c:pt>
                <c:pt idx="10">
                  <c:v>29.436156407801093</c:v>
                </c:pt>
                <c:pt idx="11">
                  <c:v>36.417814219100158</c:v>
                </c:pt>
                <c:pt idx="12">
                  <c:v>24.635123676852483</c:v>
                </c:pt>
                <c:pt idx="13">
                  <c:v>27.411942061025286</c:v>
                </c:pt>
                <c:pt idx="14">
                  <c:v>29.537615022953496</c:v>
                </c:pt>
                <c:pt idx="15">
                  <c:v>20.687708828122041</c:v>
                </c:pt>
                <c:pt idx="16">
                  <c:v>19.960018986278289</c:v>
                </c:pt>
              </c:numCache>
            </c:numRef>
          </c:val>
          <c:extLst>
            <c:ext xmlns:c16="http://schemas.microsoft.com/office/drawing/2014/chart" uri="{C3380CC4-5D6E-409C-BE32-E72D297353CC}">
              <c16:uniqueId val="{00000000-893F-4CC2-B6D9-D9B722C69992}"/>
            </c:ext>
          </c:extLst>
        </c:ser>
        <c:ser>
          <c:idx val="4"/>
          <c:order val="1"/>
          <c:tx>
            <c:strRef>
              <c:f>Charts!$A$228</c:f>
              <c:strCache>
                <c:ptCount val="1"/>
                <c:pt idx="0">
                  <c:v>Owned Transportation</c:v>
                </c:pt>
              </c:strCache>
            </c:strRef>
          </c:tx>
          <c:spPr>
            <a:solidFill>
              <a:schemeClr val="accent5"/>
            </a:solidFill>
            <a:ln>
              <a:noFill/>
            </a:ln>
            <a:effectLst/>
          </c:spPr>
          <c:cat>
            <c:strRef>
              <c:f>Charts!$B$223:$R$223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Charts!$B$228:$R$228</c:f>
              <c:numCache>
                <c:formatCode>0</c:formatCode>
                <c:ptCount val="17"/>
                <c:pt idx="0">
                  <c:v>10.873101415000001</c:v>
                </c:pt>
                <c:pt idx="1">
                  <c:v>9.1612924443947623</c:v>
                </c:pt>
                <c:pt idx="2">
                  <c:v>7.8095959525032237</c:v>
                </c:pt>
                <c:pt idx="3">
                  <c:v>7.3002336400000001</c:v>
                </c:pt>
                <c:pt idx="4">
                  <c:v>6.3465200400000006</c:v>
                </c:pt>
                <c:pt idx="5">
                  <c:v>6.4581646937399997</c:v>
                </c:pt>
                <c:pt idx="6">
                  <c:v>7.7463608802567085</c:v>
                </c:pt>
                <c:pt idx="7">
                  <c:v>7.1447680390946804</c:v>
                </c:pt>
                <c:pt idx="8">
                  <c:v>6.4957551760124677</c:v>
                </c:pt>
                <c:pt idx="9">
                  <c:v>7.3662609609662058</c:v>
                </c:pt>
                <c:pt idx="10">
                  <c:v>7.5787218999999997</c:v>
                </c:pt>
                <c:pt idx="11">
                  <c:v>4.5185456900000007</c:v>
                </c:pt>
                <c:pt idx="12">
                  <c:v>3.7740189599999994</c:v>
                </c:pt>
                <c:pt idx="13">
                  <c:v>1.9235798400000002</c:v>
                </c:pt>
                <c:pt idx="14">
                  <c:v>3.7324800000000007</c:v>
                </c:pt>
                <c:pt idx="15">
                  <c:v>1.5216000293172351</c:v>
                </c:pt>
                <c:pt idx="16">
                  <c:v>0.85048857192414518</c:v>
                </c:pt>
              </c:numCache>
            </c:numRef>
          </c:val>
          <c:extLst>
            <c:ext xmlns:c16="http://schemas.microsoft.com/office/drawing/2014/chart" uri="{C3380CC4-5D6E-409C-BE32-E72D297353CC}">
              <c16:uniqueId val="{00000001-893F-4CC2-B6D9-D9B722C69992}"/>
            </c:ext>
          </c:extLst>
        </c:ser>
        <c:ser>
          <c:idx val="2"/>
          <c:order val="2"/>
          <c:tx>
            <c:strRef>
              <c:f>Charts!$A$226</c:f>
              <c:strCache>
                <c:ptCount val="1"/>
                <c:pt idx="0">
                  <c:v>Business Travel - Rail</c:v>
                </c:pt>
              </c:strCache>
            </c:strRef>
          </c:tx>
          <c:spPr>
            <a:solidFill>
              <a:schemeClr val="accent3"/>
            </a:solidFill>
            <a:ln>
              <a:noFill/>
            </a:ln>
            <a:effectLst/>
          </c:spPr>
          <c:cat>
            <c:strRef>
              <c:f>Charts!$B$223:$R$223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Charts!$B$226:$R$226</c:f>
              <c:numCache>
                <c:formatCode>0</c:formatCode>
                <c:ptCount val="17"/>
                <c:pt idx="0">
                  <c:v>1.8149832800000001</c:v>
                </c:pt>
                <c:pt idx="1">
                  <c:v>3.9709837100000005</c:v>
                </c:pt>
                <c:pt idx="2">
                  <c:v>1.5261109175302403</c:v>
                </c:pt>
                <c:pt idx="3">
                  <c:v>2.2530580070169601</c:v>
                </c:pt>
                <c:pt idx="4">
                  <c:v>2.2039950308428802</c:v>
                </c:pt>
                <c:pt idx="5">
                  <c:v>1.9643742987264001</c:v>
                </c:pt>
                <c:pt idx="6">
                  <c:v>1.4296145252590082</c:v>
                </c:pt>
                <c:pt idx="7">
                  <c:v>1.6256310440832002</c:v>
                </c:pt>
                <c:pt idx="8">
                  <c:v>1.3757093355456003</c:v>
                </c:pt>
                <c:pt idx="9">
                  <c:v>2.6617051460736003</c:v>
                </c:pt>
                <c:pt idx="10">
                  <c:v>1.8566140407091198</c:v>
                </c:pt>
                <c:pt idx="11">
                  <c:v>1.1170782596160003</c:v>
                </c:pt>
                <c:pt idx="12">
                  <c:v>1.5892754803199998E-2</c:v>
                </c:pt>
                <c:pt idx="13">
                  <c:v>2.6444531393280003E-2</c:v>
                </c:pt>
                <c:pt idx="14">
                  <c:v>6.2173014266880003E-2</c:v>
                </c:pt>
                <c:pt idx="15">
                  <c:v>0</c:v>
                </c:pt>
                <c:pt idx="16">
                  <c:v>3.4909803280000002E-4</c:v>
                </c:pt>
              </c:numCache>
            </c:numRef>
          </c:val>
          <c:extLst>
            <c:ext xmlns:c16="http://schemas.microsoft.com/office/drawing/2014/chart" uri="{C3380CC4-5D6E-409C-BE32-E72D297353CC}">
              <c16:uniqueId val="{00000002-893F-4CC2-B6D9-D9B722C69992}"/>
            </c:ext>
          </c:extLst>
        </c:ser>
        <c:ser>
          <c:idx val="0"/>
          <c:order val="3"/>
          <c:tx>
            <c:strRef>
              <c:f>Charts!$A$224</c:f>
              <c:strCache>
                <c:ptCount val="1"/>
                <c:pt idx="0">
                  <c:v>Business Travel - Air</c:v>
                </c:pt>
              </c:strCache>
            </c:strRef>
          </c:tx>
          <c:spPr>
            <a:solidFill>
              <a:schemeClr val="accent1"/>
            </a:solidFill>
            <a:ln>
              <a:noFill/>
            </a:ln>
            <a:effectLst/>
          </c:spPr>
          <c:cat>
            <c:strRef>
              <c:f>Charts!$B$223:$R$223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Charts!$B$224:$R$224</c:f>
              <c:numCache>
                <c:formatCode>0</c:formatCode>
                <c:ptCount val="17"/>
                <c:pt idx="0">
                  <c:v>0</c:v>
                </c:pt>
                <c:pt idx="1">
                  <c:v>4.0519280380000007</c:v>
                </c:pt>
                <c:pt idx="2">
                  <c:v>0.48404343</c:v>
                </c:pt>
                <c:pt idx="3">
                  <c:v>0.20838304964505602</c:v>
                </c:pt>
                <c:pt idx="4">
                  <c:v>0.55395652630855685</c:v>
                </c:pt>
                <c:pt idx="5">
                  <c:v>0.70838430474240011</c:v>
                </c:pt>
                <c:pt idx="6">
                  <c:v>0.91503276480000018</c:v>
                </c:pt>
                <c:pt idx="7">
                  <c:v>1.7683028980531201</c:v>
                </c:pt>
                <c:pt idx="8">
                  <c:v>0.51168139748352004</c:v>
                </c:pt>
                <c:pt idx="9">
                  <c:v>1.4698232093952006</c:v>
                </c:pt>
                <c:pt idx="10">
                  <c:v>9.6826181760000005E-2</c:v>
                </c:pt>
                <c:pt idx="11">
                  <c:v>1.8925900889702405</c:v>
                </c:pt>
                <c:pt idx="12">
                  <c:v>0</c:v>
                </c:pt>
                <c:pt idx="13">
                  <c:v>0</c:v>
                </c:pt>
                <c:pt idx="14">
                  <c:v>0.41114542030848006</c:v>
                </c:pt>
                <c:pt idx="15">
                  <c:v>0</c:v>
                </c:pt>
                <c:pt idx="16">
                  <c:v>0</c:v>
                </c:pt>
              </c:numCache>
            </c:numRef>
          </c:val>
          <c:extLst>
            <c:ext xmlns:c16="http://schemas.microsoft.com/office/drawing/2014/chart" uri="{C3380CC4-5D6E-409C-BE32-E72D297353CC}">
              <c16:uniqueId val="{00000003-893F-4CC2-B6D9-D9B722C69992}"/>
            </c:ext>
          </c:extLst>
        </c:ser>
        <c:ser>
          <c:idx val="3"/>
          <c:order val="4"/>
          <c:tx>
            <c:strRef>
              <c:f>Charts!$A$227</c:f>
              <c:strCache>
                <c:ptCount val="1"/>
                <c:pt idx="0">
                  <c:v>Business Travel - Bus</c:v>
                </c:pt>
              </c:strCache>
            </c:strRef>
          </c:tx>
          <c:spPr>
            <a:solidFill>
              <a:schemeClr val="accent4"/>
            </a:solidFill>
            <a:ln>
              <a:noFill/>
            </a:ln>
            <a:effectLst/>
          </c:spPr>
          <c:cat>
            <c:strRef>
              <c:f>Charts!$B$223:$R$223</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Charts!$B$227:$R$227</c:f>
              <c:numCache>
                <c:formatCode>0</c:formatCode>
                <c:ptCount val="17"/>
                <c:pt idx="0">
                  <c:v>5.5863049999999997E-2</c:v>
                </c:pt>
                <c:pt idx="1">
                  <c:v>4.7914600000000002E-2</c:v>
                </c:pt>
                <c:pt idx="2">
                  <c:v>3.7805826668799995E-2</c:v>
                </c:pt>
                <c:pt idx="3">
                  <c:v>0.14413284864000001</c:v>
                </c:pt>
                <c:pt idx="4">
                  <c:v>3.0718313366400005E-2</c:v>
                </c:pt>
                <c:pt idx="5">
                  <c:v>3.0927756152E-2</c:v>
                </c:pt>
                <c:pt idx="6">
                  <c:v>2.8396797631487999E-2</c:v>
                </c:pt>
                <c:pt idx="7">
                  <c:v>2.8502061603839998E-2</c:v>
                </c:pt>
                <c:pt idx="8">
                  <c:v>7.5229429017599991E-2</c:v>
                </c:pt>
                <c:pt idx="9">
                  <c:v>7.7534766017280002E-2</c:v>
                </c:pt>
                <c:pt idx="10">
                  <c:v>1.25602057152E-2</c:v>
                </c:pt>
                <c:pt idx="11">
                  <c:v>1.0806036848640002E-2</c:v>
                </c:pt>
                <c:pt idx="12">
                  <c:v>0</c:v>
                </c:pt>
                <c:pt idx="13">
                  <c:v>0</c:v>
                </c:pt>
                <c:pt idx="14">
                  <c:v>4.0137039360000005E-4</c:v>
                </c:pt>
                <c:pt idx="15">
                  <c:v>0.39113701243496701</c:v>
                </c:pt>
                <c:pt idx="16">
                  <c:v>0.40783071907259999</c:v>
                </c:pt>
              </c:numCache>
            </c:numRef>
          </c:val>
          <c:extLst>
            <c:ext xmlns:c16="http://schemas.microsoft.com/office/drawing/2014/chart" uri="{C3380CC4-5D6E-409C-BE32-E72D297353CC}">
              <c16:uniqueId val="{00000004-893F-4CC2-B6D9-D9B722C69992}"/>
            </c:ext>
          </c:extLst>
        </c:ser>
        <c:dLbls>
          <c:showLegendKey val="0"/>
          <c:showVal val="0"/>
          <c:showCatName val="0"/>
          <c:showSerName val="0"/>
          <c:showPercent val="0"/>
          <c:showBubbleSize val="0"/>
        </c:dLbls>
        <c:axId val="1506216895"/>
        <c:axId val="1506221215"/>
      </c:areaChart>
      <c:catAx>
        <c:axId val="15062168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221215"/>
        <c:crosses val="autoZero"/>
        <c:auto val="1"/>
        <c:lblAlgn val="ctr"/>
        <c:lblOffset val="100"/>
        <c:noMultiLvlLbl val="0"/>
      </c:catAx>
      <c:valAx>
        <c:axId val="1506221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tCO2e</a:t>
                </a:r>
              </a:p>
            </c:rich>
          </c:tx>
          <c:layout>
            <c:manualLayout>
              <c:xMode val="edge"/>
              <c:yMode val="edge"/>
              <c:x val="8.734746218654426E-3"/>
              <c:y val="0.279208398106799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2168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0">
                <a:latin typeface="Arial" panose="020B0604020202020204" pitchFamily="34" charset="0"/>
                <a:cs typeface="Arial" panose="020B0604020202020204" pitchFamily="34" charset="0"/>
              </a:rPr>
              <a:t>Figure 2. Target vs Actual Emissions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Graphs!$A$58</c:f>
              <c:strCache>
                <c:ptCount val="1"/>
                <c:pt idx="0">
                  <c:v>Target Emissions</c:v>
                </c:pt>
              </c:strCache>
            </c:strRef>
          </c:tx>
          <c:spPr>
            <a:ln w="28575" cap="rnd">
              <a:solidFill>
                <a:schemeClr val="accent1"/>
              </a:solidFill>
              <a:round/>
            </a:ln>
            <a:effectLst/>
          </c:spPr>
          <c:marker>
            <c:symbol val="none"/>
          </c:marker>
          <c:dLbls>
            <c:delete val="1"/>
          </c:dLbls>
          <c:cat>
            <c:strRef>
              <c:f>Graphs!$B$34:$R$34</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Graphs!$B$58:$R$58</c:f>
              <c:numCache>
                <c:formatCode>#,##0</c:formatCode>
                <c:ptCount val="17"/>
                <c:pt idx="0">
                  <c:v>7383.5811529145776</c:v>
                </c:pt>
                <c:pt idx="1">
                  <c:v>7093.9175846079288</c:v>
                </c:pt>
                <c:pt idx="2">
                  <c:v>6804.25401630128</c:v>
                </c:pt>
                <c:pt idx="3">
                  <c:v>6514.5904479946312</c:v>
                </c:pt>
                <c:pt idx="4">
                  <c:v>6224.9268796879824</c:v>
                </c:pt>
                <c:pt idx="5">
                  <c:v>5935.2633113813336</c:v>
                </c:pt>
                <c:pt idx="6">
                  <c:v>5645.5997430746847</c:v>
                </c:pt>
                <c:pt idx="7">
                  <c:v>5355.9361747680359</c:v>
                </c:pt>
                <c:pt idx="8">
                  <c:v>5066.2726064613871</c:v>
                </c:pt>
                <c:pt idx="9">
                  <c:v>4776.6090381547383</c:v>
                </c:pt>
                <c:pt idx="10">
                  <c:v>4486.9454698480895</c:v>
                </c:pt>
                <c:pt idx="11">
                  <c:v>4037.1754903166757</c:v>
                </c:pt>
                <c:pt idx="12">
                  <c:v>3670.1754903166757</c:v>
                </c:pt>
                <c:pt idx="13">
                  <c:v>3303.1754903166757</c:v>
                </c:pt>
                <c:pt idx="14">
                  <c:v>2936.1754903166757</c:v>
                </c:pt>
                <c:pt idx="15">
                  <c:v>2569.1754903166757</c:v>
                </c:pt>
                <c:pt idx="16">
                  <c:v>2202.1754903166757</c:v>
                </c:pt>
              </c:numCache>
            </c:numRef>
          </c:val>
          <c:smooth val="0"/>
          <c:extLst>
            <c:ext xmlns:c16="http://schemas.microsoft.com/office/drawing/2014/chart" uri="{C3380CC4-5D6E-409C-BE32-E72D297353CC}">
              <c16:uniqueId val="{00000000-59E8-48D6-BAC4-6DB604D574B1}"/>
            </c:ext>
          </c:extLst>
        </c:ser>
        <c:ser>
          <c:idx val="1"/>
          <c:order val="1"/>
          <c:tx>
            <c:strRef>
              <c:f>Graphs!$A$59</c:f>
              <c:strCache>
                <c:ptCount val="1"/>
                <c:pt idx="0">
                  <c:v>Actual Emissions</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59E8-48D6-BAC4-6DB604D574B1}"/>
                </c:ext>
              </c:extLst>
            </c:dLbl>
            <c:dLbl>
              <c:idx val="1"/>
              <c:delete val="1"/>
              <c:extLst>
                <c:ext xmlns:c15="http://schemas.microsoft.com/office/drawing/2012/chart" uri="{CE6537A1-D6FC-4f65-9D91-7224C49458BB}"/>
                <c:ext xmlns:c16="http://schemas.microsoft.com/office/drawing/2014/chart" uri="{C3380CC4-5D6E-409C-BE32-E72D297353CC}">
                  <c16:uniqueId val="{00000011-59E8-48D6-BAC4-6DB604D574B1}"/>
                </c:ext>
              </c:extLst>
            </c:dLbl>
            <c:dLbl>
              <c:idx val="2"/>
              <c:delete val="1"/>
              <c:extLst>
                <c:ext xmlns:c15="http://schemas.microsoft.com/office/drawing/2012/chart" uri="{CE6537A1-D6FC-4f65-9D91-7224C49458BB}"/>
                <c:ext xmlns:c16="http://schemas.microsoft.com/office/drawing/2014/chart" uri="{C3380CC4-5D6E-409C-BE32-E72D297353CC}">
                  <c16:uniqueId val="{00000010-59E8-48D6-BAC4-6DB604D574B1}"/>
                </c:ext>
              </c:extLst>
            </c:dLbl>
            <c:dLbl>
              <c:idx val="3"/>
              <c:delete val="1"/>
              <c:extLst>
                <c:ext xmlns:c15="http://schemas.microsoft.com/office/drawing/2012/chart" uri="{CE6537A1-D6FC-4f65-9D91-7224C49458BB}"/>
                <c:ext xmlns:c16="http://schemas.microsoft.com/office/drawing/2014/chart" uri="{C3380CC4-5D6E-409C-BE32-E72D297353CC}">
                  <c16:uniqueId val="{0000000F-59E8-48D6-BAC4-6DB604D574B1}"/>
                </c:ext>
              </c:extLst>
            </c:dLbl>
            <c:dLbl>
              <c:idx val="4"/>
              <c:delete val="1"/>
              <c:extLst>
                <c:ext xmlns:c15="http://schemas.microsoft.com/office/drawing/2012/chart" uri="{CE6537A1-D6FC-4f65-9D91-7224C49458BB}"/>
                <c:ext xmlns:c16="http://schemas.microsoft.com/office/drawing/2014/chart" uri="{C3380CC4-5D6E-409C-BE32-E72D297353CC}">
                  <c16:uniqueId val="{0000000E-59E8-48D6-BAC4-6DB604D574B1}"/>
                </c:ext>
              </c:extLst>
            </c:dLbl>
            <c:dLbl>
              <c:idx val="5"/>
              <c:delete val="1"/>
              <c:extLst>
                <c:ext xmlns:c15="http://schemas.microsoft.com/office/drawing/2012/chart" uri="{CE6537A1-D6FC-4f65-9D91-7224C49458BB}"/>
                <c:ext xmlns:c16="http://schemas.microsoft.com/office/drawing/2014/chart" uri="{C3380CC4-5D6E-409C-BE32-E72D297353CC}">
                  <c16:uniqueId val="{0000000D-59E8-48D6-BAC4-6DB604D574B1}"/>
                </c:ext>
              </c:extLst>
            </c:dLbl>
            <c:dLbl>
              <c:idx val="6"/>
              <c:delete val="1"/>
              <c:extLst>
                <c:ext xmlns:c15="http://schemas.microsoft.com/office/drawing/2012/chart" uri="{CE6537A1-D6FC-4f65-9D91-7224C49458BB}"/>
                <c:ext xmlns:c16="http://schemas.microsoft.com/office/drawing/2014/chart" uri="{C3380CC4-5D6E-409C-BE32-E72D297353CC}">
                  <c16:uniqueId val="{0000000C-59E8-48D6-BAC4-6DB604D574B1}"/>
                </c:ext>
              </c:extLst>
            </c:dLbl>
            <c:dLbl>
              <c:idx val="7"/>
              <c:delete val="1"/>
              <c:extLst>
                <c:ext xmlns:c15="http://schemas.microsoft.com/office/drawing/2012/chart" uri="{CE6537A1-D6FC-4f65-9D91-7224C49458BB}"/>
                <c:ext xmlns:c16="http://schemas.microsoft.com/office/drawing/2014/chart" uri="{C3380CC4-5D6E-409C-BE32-E72D297353CC}">
                  <c16:uniqueId val="{00000002-59E8-48D6-BAC4-6DB604D574B1}"/>
                </c:ext>
              </c:extLst>
            </c:dLbl>
            <c:dLbl>
              <c:idx val="8"/>
              <c:delete val="1"/>
              <c:extLst>
                <c:ext xmlns:c15="http://schemas.microsoft.com/office/drawing/2012/chart" uri="{CE6537A1-D6FC-4f65-9D91-7224C49458BB}"/>
                <c:ext xmlns:c16="http://schemas.microsoft.com/office/drawing/2014/chart" uri="{C3380CC4-5D6E-409C-BE32-E72D297353CC}">
                  <c16:uniqueId val="{00000003-59E8-48D6-BAC4-6DB604D574B1}"/>
                </c:ext>
              </c:extLst>
            </c:dLbl>
            <c:dLbl>
              <c:idx val="9"/>
              <c:delete val="1"/>
              <c:extLst>
                <c:ext xmlns:c15="http://schemas.microsoft.com/office/drawing/2012/chart" uri="{CE6537A1-D6FC-4f65-9D91-7224C49458BB}"/>
                <c:ext xmlns:c16="http://schemas.microsoft.com/office/drawing/2014/chart" uri="{C3380CC4-5D6E-409C-BE32-E72D297353CC}">
                  <c16:uniqueId val="{00000004-59E8-48D6-BAC4-6DB604D574B1}"/>
                </c:ext>
              </c:extLst>
            </c:dLbl>
            <c:dLbl>
              <c:idx val="10"/>
              <c:delete val="1"/>
              <c:extLst>
                <c:ext xmlns:c15="http://schemas.microsoft.com/office/drawing/2012/chart" uri="{CE6537A1-D6FC-4f65-9D91-7224C49458BB}"/>
                <c:ext xmlns:c16="http://schemas.microsoft.com/office/drawing/2014/chart" uri="{C3380CC4-5D6E-409C-BE32-E72D297353CC}">
                  <c16:uniqueId val="{0000000B-59E8-48D6-BAC4-6DB604D574B1}"/>
                </c:ext>
              </c:extLst>
            </c:dLbl>
            <c:dLbl>
              <c:idx val="11"/>
              <c:delete val="1"/>
              <c:extLst>
                <c:ext xmlns:c15="http://schemas.microsoft.com/office/drawing/2012/chart" uri="{CE6537A1-D6FC-4f65-9D91-7224C49458BB}"/>
                <c:ext xmlns:c16="http://schemas.microsoft.com/office/drawing/2014/chart" uri="{C3380CC4-5D6E-409C-BE32-E72D297353CC}">
                  <c16:uniqueId val="{0000000A-59E8-48D6-BAC4-6DB604D574B1}"/>
                </c:ext>
              </c:extLst>
            </c:dLbl>
            <c:dLbl>
              <c:idx val="12"/>
              <c:delete val="1"/>
              <c:extLst>
                <c:ext xmlns:c15="http://schemas.microsoft.com/office/drawing/2012/chart" uri="{CE6537A1-D6FC-4f65-9D91-7224C49458BB}"/>
                <c:ext xmlns:c16="http://schemas.microsoft.com/office/drawing/2014/chart" uri="{C3380CC4-5D6E-409C-BE32-E72D297353CC}">
                  <c16:uniqueId val="{00000009-59E8-48D6-BAC4-6DB604D574B1}"/>
                </c:ext>
              </c:extLst>
            </c:dLbl>
            <c:dLbl>
              <c:idx val="13"/>
              <c:delete val="1"/>
              <c:extLst>
                <c:ext xmlns:c15="http://schemas.microsoft.com/office/drawing/2012/chart" uri="{CE6537A1-D6FC-4f65-9D91-7224C49458BB}"/>
                <c:ext xmlns:c16="http://schemas.microsoft.com/office/drawing/2014/chart" uri="{C3380CC4-5D6E-409C-BE32-E72D297353CC}">
                  <c16:uniqueId val="{00000008-59E8-48D6-BAC4-6DB604D574B1}"/>
                </c:ext>
              </c:extLst>
            </c:dLbl>
            <c:dLbl>
              <c:idx val="14"/>
              <c:delete val="1"/>
              <c:extLst>
                <c:ext xmlns:c15="http://schemas.microsoft.com/office/drawing/2012/chart" uri="{CE6537A1-D6FC-4f65-9D91-7224C49458BB}"/>
                <c:ext xmlns:c16="http://schemas.microsoft.com/office/drawing/2014/chart" uri="{C3380CC4-5D6E-409C-BE32-E72D297353CC}">
                  <c16:uniqueId val="{00000007-59E8-48D6-BAC4-6DB604D574B1}"/>
                </c:ext>
              </c:extLst>
            </c:dLbl>
            <c:dLbl>
              <c:idx val="15"/>
              <c:delete val="1"/>
              <c:extLst>
                <c:ext xmlns:c15="http://schemas.microsoft.com/office/drawing/2012/chart" uri="{CE6537A1-D6FC-4f65-9D91-7224C49458BB}"/>
                <c:ext xmlns:c16="http://schemas.microsoft.com/office/drawing/2014/chart" uri="{C3380CC4-5D6E-409C-BE32-E72D297353CC}">
                  <c16:uniqueId val="{00000006-59E8-48D6-BAC4-6DB604D574B1}"/>
                </c:ext>
              </c:extLst>
            </c:dLbl>
            <c:dLbl>
              <c:idx val="16"/>
              <c:layout>
                <c:manualLayout>
                  <c:x val="-1.3186813186813187E-2"/>
                  <c:y val="-5.0729232720355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E8-48D6-BAC4-6DB604D57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Graphs!$B$34:$R$34</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Graphs!$B$59:$R$59</c:f>
              <c:numCache>
                <c:formatCode>#,##0</c:formatCode>
                <c:ptCount val="17"/>
                <c:pt idx="0">
                  <c:v>7383.5811529145776</c:v>
                </c:pt>
                <c:pt idx="1">
                  <c:v>7457.058525077362</c:v>
                </c:pt>
                <c:pt idx="2">
                  <c:v>6918.00864437993</c:v>
                </c:pt>
                <c:pt idx="3">
                  <c:v>5858.5411473873864</c:v>
                </c:pt>
                <c:pt idx="4">
                  <c:v>6629.2479342755041</c:v>
                </c:pt>
                <c:pt idx="5">
                  <c:v>6388.2552455266341</c:v>
                </c:pt>
                <c:pt idx="6">
                  <c:v>6350.648731186061</c:v>
                </c:pt>
                <c:pt idx="7">
                  <c:v>6427.0904980757477</c:v>
                </c:pt>
                <c:pt idx="8">
                  <c:v>5698.9816501232453</c:v>
                </c:pt>
                <c:pt idx="9">
                  <c:v>5570.6803799804838</c:v>
                </c:pt>
                <c:pt idx="10">
                  <c:v>4404.1754903166757</c:v>
                </c:pt>
                <c:pt idx="11">
                  <c:v>3880.6993348370856</c:v>
                </c:pt>
                <c:pt idx="12">
                  <c:v>3178.3463431698551</c:v>
                </c:pt>
                <c:pt idx="13">
                  <c:v>3995.4109894526478</c:v>
                </c:pt>
                <c:pt idx="14">
                  <c:v>3851.4785949883803</c:v>
                </c:pt>
                <c:pt idx="15">
                  <c:v>3764.9554558205077</c:v>
                </c:pt>
                <c:pt idx="16">
                  <c:v>3981.1060935829946</c:v>
                </c:pt>
              </c:numCache>
            </c:numRef>
          </c:val>
          <c:smooth val="0"/>
          <c:extLst>
            <c:ext xmlns:c16="http://schemas.microsoft.com/office/drawing/2014/chart" uri="{C3380CC4-5D6E-409C-BE32-E72D297353CC}">
              <c16:uniqueId val="{00000001-59E8-48D6-BAC4-6DB604D574B1}"/>
            </c:ext>
          </c:extLst>
        </c:ser>
        <c:dLbls>
          <c:showLegendKey val="0"/>
          <c:showVal val="1"/>
          <c:showCatName val="0"/>
          <c:showSerName val="0"/>
          <c:showPercent val="0"/>
          <c:showBubbleSize val="0"/>
        </c:dLbls>
        <c:smooth val="0"/>
        <c:axId val="1519794847"/>
        <c:axId val="1519808767"/>
      </c:lineChart>
      <c:catAx>
        <c:axId val="151979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9808767"/>
        <c:crosses val="autoZero"/>
        <c:auto val="1"/>
        <c:lblAlgn val="ctr"/>
        <c:lblOffset val="100"/>
        <c:noMultiLvlLbl val="0"/>
      </c:catAx>
      <c:valAx>
        <c:axId val="1519808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Tonnes of CO2e</a:t>
                </a:r>
              </a:p>
            </c:rich>
          </c:tx>
          <c:layout>
            <c:manualLayout>
              <c:xMode val="edge"/>
              <c:yMode val="edge"/>
              <c:x val="1.3888888888888888E-2"/>
              <c:y val="0.338102580927384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79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3: Gas Consumption and Emissions 2008/09 - 2024/25 </a:t>
            </a:r>
          </a:p>
        </c:rich>
      </c:tx>
      <c:layout>
        <c:manualLayout>
          <c:xMode val="edge"/>
          <c:yMode val="edge"/>
          <c:x val="0.13517627551241873"/>
          <c:y val="7.840062720501764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Gas!$B$95</c:f>
              <c:strCache>
                <c:ptCount val="1"/>
                <c:pt idx="0">
                  <c:v>Total MWh Consumption</c:v>
                </c:pt>
              </c:strCache>
            </c:strRef>
          </c:tx>
          <c:spPr>
            <a:solidFill>
              <a:schemeClr val="accent1"/>
            </a:solidFill>
            <a:ln>
              <a:noFill/>
            </a:ln>
            <a:effectLst/>
          </c:spPr>
          <c:invertIfNegative val="0"/>
          <c:cat>
            <c:strRef>
              <c:f>Gas!$C$94:$S$94</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Gas!$C$95:$S$95</c:f>
              <c:numCache>
                <c:formatCode>#,##0</c:formatCode>
                <c:ptCount val="17"/>
                <c:pt idx="0">
                  <c:v>8707.0542500936572</c:v>
                </c:pt>
                <c:pt idx="1">
                  <c:v>7460.8533731917332</c:v>
                </c:pt>
                <c:pt idx="2">
                  <c:v>7062.5504755374895</c:v>
                </c:pt>
                <c:pt idx="3">
                  <c:v>6347.4014644358804</c:v>
                </c:pt>
                <c:pt idx="4">
                  <c:v>7592.7738469470632</c:v>
                </c:pt>
                <c:pt idx="5">
                  <c:v>6524.2256704327974</c:v>
                </c:pt>
                <c:pt idx="6">
                  <c:v>5276.9646628421569</c:v>
                </c:pt>
                <c:pt idx="7">
                  <c:v>5652.8013749193069</c:v>
                </c:pt>
                <c:pt idx="8">
                  <c:v>4185.1887516753277</c:v>
                </c:pt>
                <c:pt idx="9">
                  <c:v>4145.564425841696</c:v>
                </c:pt>
                <c:pt idx="10">
                  <c:v>3430.0470285488618</c:v>
                </c:pt>
                <c:pt idx="11">
                  <c:v>4002.7340085299334</c:v>
                </c:pt>
                <c:pt idx="12">
                  <c:v>5189.1597206894485</c:v>
                </c:pt>
                <c:pt idx="13">
                  <c:v>5358.08358728036</c:v>
                </c:pt>
                <c:pt idx="14">
                  <c:v>3556.8134346237334</c:v>
                </c:pt>
                <c:pt idx="15">
                  <c:v>3709.3282202307828</c:v>
                </c:pt>
                <c:pt idx="16">
                  <c:v>4017.9974783936996</c:v>
                </c:pt>
              </c:numCache>
            </c:numRef>
          </c:val>
          <c:extLst>
            <c:ext xmlns:c16="http://schemas.microsoft.com/office/drawing/2014/chart" uri="{C3380CC4-5D6E-409C-BE32-E72D297353CC}">
              <c16:uniqueId val="{00000000-FAD6-4414-B017-A83177046C3C}"/>
            </c:ext>
          </c:extLst>
        </c:ser>
        <c:dLbls>
          <c:showLegendKey val="0"/>
          <c:showVal val="0"/>
          <c:showCatName val="0"/>
          <c:showSerName val="0"/>
          <c:showPercent val="0"/>
          <c:showBubbleSize val="0"/>
        </c:dLbls>
        <c:gapWidth val="219"/>
        <c:overlap val="-27"/>
        <c:axId val="89367120"/>
        <c:axId val="89368560"/>
      </c:barChart>
      <c:lineChart>
        <c:grouping val="standard"/>
        <c:varyColors val="0"/>
        <c:ser>
          <c:idx val="1"/>
          <c:order val="1"/>
          <c:tx>
            <c:strRef>
              <c:f>Gas!$B$96</c:f>
              <c:strCache>
                <c:ptCount val="1"/>
                <c:pt idx="0">
                  <c:v>Total Emissions (tCO2e)</c:v>
                </c:pt>
              </c:strCache>
            </c:strRef>
          </c:tx>
          <c:spPr>
            <a:ln w="28575" cap="rnd">
              <a:solidFill>
                <a:schemeClr val="accent2"/>
              </a:solidFill>
              <a:round/>
            </a:ln>
            <a:effectLst/>
          </c:spPr>
          <c:marker>
            <c:symbol val="none"/>
          </c:marker>
          <c:cat>
            <c:strRef>
              <c:f>Gas!$C$94:$S$94</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Gas!$C$96:$S$96</c:f>
              <c:numCache>
                <c:formatCode>#,##0</c:formatCode>
                <c:ptCount val="17"/>
                <c:pt idx="0">
                  <c:v>1612.6335176598463</c:v>
                </c:pt>
                <c:pt idx="1">
                  <c:v>1381.8246532488413</c:v>
                </c:pt>
                <c:pt idx="2">
                  <c:v>1308.0549735742984</c:v>
                </c:pt>
                <c:pt idx="3">
                  <c:v>1175.6022252281698</c:v>
                </c:pt>
                <c:pt idx="4">
                  <c:v>1397.3740987921376</c:v>
                </c:pt>
                <c:pt idx="5">
                  <c:v>1206.8056145096425</c:v>
                </c:pt>
                <c:pt idx="6">
                  <c:v>973.33613206123596</c:v>
                </c:pt>
                <c:pt idx="7">
                  <c:v>1040.097466795891</c:v>
                </c:pt>
                <c:pt idx="8">
                  <c:v>770.06141379632413</c:v>
                </c:pt>
                <c:pt idx="9">
                  <c:v>762.6180317778385</c:v>
                </c:pt>
                <c:pt idx="10">
                  <c:v>630.61414619870834</c:v>
                </c:pt>
                <c:pt idx="11">
                  <c:v>735.90264746822822</c:v>
                </c:pt>
                <c:pt idx="12">
                  <c:v>954.13079784316858</c:v>
                </c:pt>
                <c:pt idx="13">
                  <c:v>981.38658984627045</c:v>
                </c:pt>
                <c:pt idx="14">
                  <c:v>649.26072435621643</c:v>
                </c:pt>
                <c:pt idx="15">
                  <c:v>678.54342815557402</c:v>
                </c:pt>
                <c:pt idx="16">
                  <c:v>734.89173879820771</c:v>
                </c:pt>
              </c:numCache>
            </c:numRef>
          </c:val>
          <c:smooth val="0"/>
          <c:extLst>
            <c:ext xmlns:c16="http://schemas.microsoft.com/office/drawing/2014/chart" uri="{C3380CC4-5D6E-409C-BE32-E72D297353CC}">
              <c16:uniqueId val="{00000001-FAD6-4414-B017-A83177046C3C}"/>
            </c:ext>
          </c:extLst>
        </c:ser>
        <c:dLbls>
          <c:showLegendKey val="0"/>
          <c:showVal val="0"/>
          <c:showCatName val="0"/>
          <c:showSerName val="0"/>
          <c:showPercent val="0"/>
          <c:showBubbleSize val="0"/>
        </c:dLbls>
        <c:marker val="1"/>
        <c:smooth val="0"/>
        <c:axId val="1810299376"/>
        <c:axId val="1810300816"/>
      </c:lineChart>
      <c:catAx>
        <c:axId val="893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368560"/>
        <c:crosses val="autoZero"/>
        <c:auto val="1"/>
        <c:lblAlgn val="ctr"/>
        <c:lblOffset val="100"/>
        <c:noMultiLvlLbl val="0"/>
      </c:catAx>
      <c:valAx>
        <c:axId val="8936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MWh</a:t>
                </a:r>
              </a:p>
            </c:rich>
          </c:tx>
          <c:layout>
            <c:manualLayout>
              <c:xMode val="edge"/>
              <c:yMode val="edge"/>
              <c:x val="1.3888888888888888E-2"/>
              <c:y val="0.430293088363954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367120"/>
        <c:crosses val="autoZero"/>
        <c:crossBetween val="between"/>
      </c:valAx>
      <c:valAx>
        <c:axId val="181030081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0.95318216149111457"/>
              <c:y val="0.339829370603468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0299376"/>
        <c:crosses val="max"/>
        <c:crossBetween val="between"/>
      </c:valAx>
      <c:catAx>
        <c:axId val="1810299376"/>
        <c:scaling>
          <c:orientation val="minMax"/>
        </c:scaling>
        <c:delete val="1"/>
        <c:axPos val="b"/>
        <c:numFmt formatCode="General" sourceLinked="1"/>
        <c:majorTickMark val="out"/>
        <c:minorTickMark val="none"/>
        <c:tickLblPos val="nextTo"/>
        <c:crossAx val="1810300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4. Gas Consumption by Property Group 2008/09 - 2024/25 (Housing Only)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lineChart>
        <c:grouping val="standard"/>
        <c:varyColors val="0"/>
        <c:ser>
          <c:idx val="3"/>
          <c:order val="3"/>
          <c:tx>
            <c:strRef>
              <c:f>Gas!$B$102</c:f>
              <c:strCache>
                <c:ptCount val="1"/>
                <c:pt idx="0">
                  <c:v>Housing</c:v>
                </c:pt>
              </c:strCache>
            </c:strRef>
          </c:tx>
          <c:spPr>
            <a:ln w="28575" cap="rnd">
              <a:solidFill>
                <a:schemeClr val="accent4"/>
              </a:solidFill>
              <a:round/>
            </a:ln>
            <a:effectLst/>
          </c:spPr>
          <c:marker>
            <c:symbol val="none"/>
          </c:marker>
          <c:cat>
            <c:strRef>
              <c:f>Gas!$C$98:$S$98</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Gas!$C$102:$S$102</c:f>
              <c:numCache>
                <c:formatCode>#,##0</c:formatCode>
                <c:ptCount val="17"/>
                <c:pt idx="0">
                  <c:v>6939.9803700969251</c:v>
                </c:pt>
                <c:pt idx="1">
                  <c:v>6230.9622457273827</c:v>
                </c:pt>
                <c:pt idx="2">
                  <c:v>5935.4657484671889</c:v>
                </c:pt>
                <c:pt idx="3">
                  <c:v>5260.2852863901489</c:v>
                </c:pt>
                <c:pt idx="4">
                  <c:v>6225.5731889129256</c:v>
                </c:pt>
                <c:pt idx="5">
                  <c:v>5187.4780762748314</c:v>
                </c:pt>
                <c:pt idx="6">
                  <c:v>4473.9516149733045</c:v>
                </c:pt>
                <c:pt idx="7">
                  <c:v>4610.506639600253</c:v>
                </c:pt>
                <c:pt idx="8">
                  <c:v>3173.6440596012194</c:v>
                </c:pt>
                <c:pt idx="9">
                  <c:v>3327.6430385942167</c:v>
                </c:pt>
                <c:pt idx="10">
                  <c:v>2607.1173651889849</c:v>
                </c:pt>
                <c:pt idx="11">
                  <c:v>3006.2154124821595</c:v>
                </c:pt>
                <c:pt idx="12">
                  <c:v>3582.558222116349</c:v>
                </c:pt>
                <c:pt idx="13">
                  <c:v>3903.3975188042132</c:v>
                </c:pt>
                <c:pt idx="14">
                  <c:v>2606.8558880590203</c:v>
                </c:pt>
                <c:pt idx="15">
                  <c:v>2989.6001061691099</c:v>
                </c:pt>
                <c:pt idx="16">
                  <c:v>3031.8804878780093</c:v>
                </c:pt>
              </c:numCache>
            </c:numRef>
          </c:val>
          <c:smooth val="0"/>
          <c:extLst>
            <c:ext xmlns:c16="http://schemas.microsoft.com/office/drawing/2014/chart" uri="{C3380CC4-5D6E-409C-BE32-E72D297353CC}">
              <c16:uniqueId val="{00000000-8CFC-40C0-B42D-ACDB54BE1CC6}"/>
            </c:ext>
          </c:extLst>
        </c:ser>
        <c:dLbls>
          <c:showLegendKey val="0"/>
          <c:showVal val="0"/>
          <c:showCatName val="0"/>
          <c:showSerName val="0"/>
          <c:showPercent val="0"/>
          <c:showBubbleSize val="0"/>
        </c:dLbls>
        <c:smooth val="0"/>
        <c:axId val="206386288"/>
        <c:axId val="206386768"/>
        <c:extLst>
          <c:ext xmlns:c15="http://schemas.microsoft.com/office/drawing/2012/chart" uri="{02D57815-91ED-43cb-92C2-25804820EDAC}">
            <c15:filteredLineSeries>
              <c15:ser>
                <c:idx val="0"/>
                <c:order val="0"/>
                <c:tx>
                  <c:strRef>
                    <c:extLst>
                      <c:ext uri="{02D57815-91ED-43cb-92C2-25804820EDAC}">
                        <c15:formulaRef>
                          <c15:sqref>Gas!$B$99</c15:sqref>
                        </c15:formulaRef>
                      </c:ext>
                    </c:extLst>
                    <c:strCache>
                      <c:ptCount val="1"/>
                      <c:pt idx="0">
                        <c:v>Cemeteries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c:ext uri="{02D57815-91ED-43cb-92C2-25804820EDAC}">
                        <c15:formulaRef>
                          <c15:sqref>Gas!$C$99:$S$99</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1-8CFC-40C0-B42D-ACDB54BE1CC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Gas!$B$100</c15:sqref>
                        </c15:formulaRef>
                      </c:ext>
                    </c:extLst>
                    <c:strCache>
                      <c:ptCount val="1"/>
                      <c:pt idx="0">
                        <c:v>Commercial Property</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Gas!$C$100:$S$100</c15:sqref>
                        </c15:formulaRef>
                      </c:ext>
                    </c:extLst>
                    <c:numCache>
                      <c:formatCode>#,##0</c:formatCode>
                      <c:ptCount val="17"/>
                      <c:pt idx="0">
                        <c:v>230.81265996691499</c:v>
                      </c:pt>
                      <c:pt idx="1">
                        <c:v>333.04843235040556</c:v>
                      </c:pt>
                      <c:pt idx="2">
                        <c:v>340.72541761856547</c:v>
                      </c:pt>
                      <c:pt idx="3">
                        <c:v>294.49387221571931</c:v>
                      </c:pt>
                      <c:pt idx="4">
                        <c:v>399.95631124468088</c:v>
                      </c:pt>
                      <c:pt idx="5">
                        <c:v>306.06502001008732</c:v>
                      </c:pt>
                      <c:pt idx="6">
                        <c:v>242.76849999999999</c:v>
                      </c:pt>
                      <c:pt idx="7">
                        <c:v>299.00377000000003</c:v>
                      </c:pt>
                      <c:pt idx="8">
                        <c:v>168.54627999998579</c:v>
                      </c:pt>
                      <c:pt idx="9">
                        <c:v>84.155099227025588</c:v>
                      </c:pt>
                      <c:pt idx="10">
                        <c:v>111.17318062407121</c:v>
                      </c:pt>
                      <c:pt idx="11">
                        <c:v>100.04827880000001</c:v>
                      </c:pt>
                      <c:pt idx="12">
                        <c:v>92.546357665184374</c:v>
                      </c:pt>
                      <c:pt idx="13">
                        <c:v>98.18274504</c:v>
                      </c:pt>
                      <c:pt idx="14">
                        <c:v>64.400969767999996</c:v>
                      </c:pt>
                      <c:pt idx="15">
                        <c:v>76.497693185999992</c:v>
                      </c:pt>
                      <c:pt idx="16">
                        <c:v>114.629740222</c:v>
                      </c:pt>
                    </c:numCache>
                  </c:numRef>
                </c:val>
                <c:smooth val="0"/>
                <c:extLst xmlns:c15="http://schemas.microsoft.com/office/drawing/2012/chart">
                  <c:ext xmlns:c16="http://schemas.microsoft.com/office/drawing/2014/chart" uri="{C3380CC4-5D6E-409C-BE32-E72D297353CC}">
                    <c16:uniqueId val="{00000002-8CFC-40C0-B42D-ACDB54BE1CC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Gas!$B$101</c15:sqref>
                        </c15:formulaRef>
                      </c:ext>
                    </c:extLst>
                    <c:strCache>
                      <c:ptCount val="1"/>
                      <c:pt idx="0">
                        <c:v>Parks and Public Recreation</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Gas!$C$101:$S$101</c15:sqref>
                        </c15:formulaRef>
                      </c:ext>
                    </c:extLst>
                    <c:numCache>
                      <c:formatCode>#,##0</c:formatCode>
                      <c:ptCount val="17"/>
                      <c:pt idx="0">
                        <c:v>787.74069287868645</c:v>
                      </c:pt>
                      <c:pt idx="1">
                        <c:v>245.21731176495615</c:v>
                      </c:pt>
                      <c:pt idx="2">
                        <c:v>118.64372065017824</c:v>
                      </c:pt>
                      <c:pt idx="3">
                        <c:v>143.49335773737445</c:v>
                      </c:pt>
                      <c:pt idx="4">
                        <c:v>112.48874487248295</c:v>
                      </c:pt>
                      <c:pt idx="5">
                        <c:v>326.48372045549274</c:v>
                      </c:pt>
                      <c:pt idx="6">
                        <c:v>118.845</c:v>
                      </c:pt>
                      <c:pt idx="7">
                        <c:v>159.49248023079573</c:v>
                      </c:pt>
                      <c:pt idx="8">
                        <c:v>256.95299999999997</c:v>
                      </c:pt>
                      <c:pt idx="9">
                        <c:v>174.47302999998919</c:v>
                      </c:pt>
                      <c:pt idx="10">
                        <c:v>133.55099999999999</c:v>
                      </c:pt>
                      <c:pt idx="11">
                        <c:v>120.11689</c:v>
                      </c:pt>
                      <c:pt idx="12">
                        <c:v>376.28167999999999</c:v>
                      </c:pt>
                      <c:pt idx="13">
                        <c:v>230.44073999999998</c:v>
                      </c:pt>
                      <c:pt idx="14">
                        <c:v>109.50197999999999</c:v>
                      </c:pt>
                      <c:pt idx="15">
                        <c:v>36.07358</c:v>
                      </c:pt>
                      <c:pt idx="16">
                        <c:v>68.664869999999993</c:v>
                      </c:pt>
                    </c:numCache>
                  </c:numRef>
                </c:val>
                <c:smooth val="0"/>
                <c:extLst xmlns:c15="http://schemas.microsoft.com/office/drawing/2012/chart">
                  <c:ext xmlns:c16="http://schemas.microsoft.com/office/drawing/2014/chart" uri="{C3380CC4-5D6E-409C-BE32-E72D297353CC}">
                    <c16:uniqueId val="{00000003-8CFC-40C0-B42D-ACDB54BE1CC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Gas!$B$103</c15:sqref>
                        </c15:formulaRef>
                      </c:ext>
                    </c:extLst>
                    <c:strCache>
                      <c:ptCount val="1"/>
                      <c:pt idx="0">
                        <c:v>Museums and Historic</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Gas!$C$103:$S$103</c15:sqref>
                        </c15:formulaRef>
                      </c:ext>
                    </c:extLst>
                    <c:numCache>
                      <c:formatCode>#,##0</c:formatCode>
                      <c:ptCount val="17"/>
                      <c:pt idx="0">
                        <c:v>327.78532715113192</c:v>
                      </c:pt>
                      <c:pt idx="1">
                        <c:v>273.53528334898908</c:v>
                      </c:pt>
                      <c:pt idx="2">
                        <c:v>305.00258880155604</c:v>
                      </c:pt>
                      <c:pt idx="3">
                        <c:v>301.81094809263783</c:v>
                      </c:pt>
                      <c:pt idx="4">
                        <c:v>376.07360191697455</c:v>
                      </c:pt>
                      <c:pt idx="5">
                        <c:v>352.69325369238572</c:v>
                      </c:pt>
                      <c:pt idx="6">
                        <c:v>211.46754786885245</c:v>
                      </c:pt>
                      <c:pt idx="7">
                        <c:v>224.91297</c:v>
                      </c:pt>
                      <c:pt idx="8">
                        <c:v>150.63407183205499</c:v>
                      </c:pt>
                      <c:pt idx="9">
                        <c:v>159.14348999999999</c:v>
                      </c:pt>
                      <c:pt idx="10">
                        <c:v>135.87200000000001</c:v>
                      </c:pt>
                      <c:pt idx="11">
                        <c:v>209.22674387096777</c:v>
                      </c:pt>
                      <c:pt idx="12">
                        <c:v>506.90990000000005</c:v>
                      </c:pt>
                      <c:pt idx="13">
                        <c:v>442.29261000000002</c:v>
                      </c:pt>
                      <c:pt idx="14">
                        <c:v>390.47883999999999</c:v>
                      </c:pt>
                      <c:pt idx="15">
                        <c:v>267.86021999999997</c:v>
                      </c:pt>
                      <c:pt idx="16">
                        <c:v>333.80194</c:v>
                      </c:pt>
                    </c:numCache>
                  </c:numRef>
                </c:val>
                <c:smooth val="0"/>
                <c:extLst xmlns:c15="http://schemas.microsoft.com/office/drawing/2012/chart">
                  <c:ext xmlns:c16="http://schemas.microsoft.com/office/drawing/2014/chart" uri="{C3380CC4-5D6E-409C-BE32-E72D297353CC}">
                    <c16:uniqueId val="{00000004-8CFC-40C0-B42D-ACDB54BE1CC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Gas!$B$104</c15:sqref>
                        </c15:formulaRef>
                      </c:ext>
                    </c:extLst>
                    <c:strCache>
                      <c:ptCount val="1"/>
                      <c:pt idx="0">
                        <c:v>Offices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Gas!$C$104:$S$104</c15:sqref>
                        </c15:formulaRef>
                      </c:ext>
                    </c:extLst>
                    <c:numCache>
                      <c:formatCode>#,##0</c:formatCode>
                      <c:ptCount val="17"/>
                      <c:pt idx="0">
                        <c:v>420.73520000000002</c:v>
                      </c:pt>
                      <c:pt idx="1">
                        <c:v>378.09009999999995</c:v>
                      </c:pt>
                      <c:pt idx="2">
                        <c:v>362.71300000000002</c:v>
                      </c:pt>
                      <c:pt idx="3">
                        <c:v>347.31799999999998</c:v>
                      </c:pt>
                      <c:pt idx="4">
                        <c:v>478.68200000000002</c:v>
                      </c:pt>
                      <c:pt idx="5">
                        <c:v>351.50560000000002</c:v>
                      </c:pt>
                      <c:pt idx="6">
                        <c:v>229.93199999999999</c:v>
                      </c:pt>
                      <c:pt idx="7">
                        <c:v>358.8855150882581</c:v>
                      </c:pt>
                      <c:pt idx="8">
                        <c:v>435.41134024206792</c:v>
                      </c:pt>
                      <c:pt idx="9">
                        <c:v>400.14976802046442</c:v>
                      </c:pt>
                      <c:pt idx="10">
                        <c:v>442.33348273580594</c:v>
                      </c:pt>
                      <c:pt idx="11">
                        <c:v>567.12668337680611</c:v>
                      </c:pt>
                      <c:pt idx="12">
                        <c:v>630.86356090791412</c:v>
                      </c:pt>
                      <c:pt idx="13">
                        <c:v>683.76997343614732</c:v>
                      </c:pt>
                      <c:pt idx="14">
                        <c:v>385.57575679671345</c:v>
                      </c:pt>
                      <c:pt idx="15">
                        <c:v>339.29662087567277</c:v>
                      </c:pt>
                      <c:pt idx="16">
                        <c:v>469.02044029369</c:v>
                      </c:pt>
                    </c:numCache>
                  </c:numRef>
                </c:val>
                <c:smooth val="0"/>
                <c:extLst xmlns:c15="http://schemas.microsoft.com/office/drawing/2012/chart">
                  <c:ext xmlns:c16="http://schemas.microsoft.com/office/drawing/2014/chart" uri="{C3380CC4-5D6E-409C-BE32-E72D297353CC}">
                    <c16:uniqueId val="{00000005-8CFC-40C0-B42D-ACDB54BE1CC6}"/>
                  </c:ext>
                </c:extLst>
              </c15:ser>
            </c15:filteredLineSeries>
          </c:ext>
        </c:extLst>
      </c:lineChart>
      <c:catAx>
        <c:axId val="20638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386768"/>
        <c:crosses val="autoZero"/>
        <c:auto val="1"/>
        <c:lblAlgn val="ctr"/>
        <c:lblOffset val="100"/>
        <c:noMultiLvlLbl val="0"/>
      </c:catAx>
      <c:valAx>
        <c:axId val="20638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MWh</a:t>
                </a:r>
              </a:p>
            </c:rich>
          </c:tx>
          <c:layout>
            <c:manualLayout>
              <c:xMode val="edge"/>
              <c:yMode val="edge"/>
              <c:x val="9.6881595052478158E-3"/>
              <c:y val="0.39258210101786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38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5:</a:t>
            </a:r>
            <a:r>
              <a:rPr lang="en-GB" baseline="0"/>
              <a:t> </a:t>
            </a:r>
            <a:r>
              <a:rPr lang="en-GB"/>
              <a:t>Gas Consumption by Property Group 2008/09 - 2024/25 (all</a:t>
            </a:r>
            <a:r>
              <a:rPr lang="en-GB" baseline="0"/>
              <a:t> other property groups)</a:t>
            </a:r>
            <a:endParaRPr lang="en-GB"/>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lineChart>
        <c:grouping val="standard"/>
        <c:varyColors val="0"/>
        <c:ser>
          <c:idx val="1"/>
          <c:order val="1"/>
          <c:tx>
            <c:strRef>
              <c:f>Gas!$B$100</c:f>
              <c:strCache>
                <c:ptCount val="1"/>
                <c:pt idx="0">
                  <c:v>Commercial Property</c:v>
                </c:pt>
              </c:strCache>
            </c:strRef>
          </c:tx>
          <c:spPr>
            <a:ln w="28575" cap="rnd">
              <a:solidFill>
                <a:schemeClr val="accent2"/>
              </a:solidFill>
              <a:round/>
            </a:ln>
            <a:effectLst/>
          </c:spPr>
          <c:marker>
            <c:symbol val="none"/>
          </c:marker>
          <c:cat>
            <c:strRef>
              <c:f>Gas!$C$98:$S$98</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Gas!$C$100:$S$100</c:f>
              <c:numCache>
                <c:formatCode>#,##0</c:formatCode>
                <c:ptCount val="17"/>
                <c:pt idx="0">
                  <c:v>230.81265996691499</c:v>
                </c:pt>
                <c:pt idx="1">
                  <c:v>333.04843235040556</c:v>
                </c:pt>
                <c:pt idx="2">
                  <c:v>340.72541761856547</c:v>
                </c:pt>
                <c:pt idx="3">
                  <c:v>294.49387221571931</c:v>
                </c:pt>
                <c:pt idx="4">
                  <c:v>399.95631124468088</c:v>
                </c:pt>
                <c:pt idx="5">
                  <c:v>306.06502001008732</c:v>
                </c:pt>
                <c:pt idx="6">
                  <c:v>242.76849999999999</c:v>
                </c:pt>
                <c:pt idx="7">
                  <c:v>299.00377000000003</c:v>
                </c:pt>
                <c:pt idx="8">
                  <c:v>168.54627999998579</c:v>
                </c:pt>
                <c:pt idx="9">
                  <c:v>84.155099227025588</c:v>
                </c:pt>
                <c:pt idx="10">
                  <c:v>111.17318062407121</c:v>
                </c:pt>
                <c:pt idx="11">
                  <c:v>100.04827880000001</c:v>
                </c:pt>
                <c:pt idx="12">
                  <c:v>92.546357665184374</c:v>
                </c:pt>
                <c:pt idx="13">
                  <c:v>98.18274504</c:v>
                </c:pt>
                <c:pt idx="14">
                  <c:v>64.400969767999996</c:v>
                </c:pt>
                <c:pt idx="15">
                  <c:v>76.497693185999992</c:v>
                </c:pt>
                <c:pt idx="16">
                  <c:v>114.629740222</c:v>
                </c:pt>
              </c:numCache>
            </c:numRef>
          </c:val>
          <c:smooth val="0"/>
          <c:extLst>
            <c:ext xmlns:c16="http://schemas.microsoft.com/office/drawing/2014/chart" uri="{C3380CC4-5D6E-409C-BE32-E72D297353CC}">
              <c16:uniqueId val="{00000000-F64C-4D30-ACCD-C21789E33DC4}"/>
            </c:ext>
          </c:extLst>
        </c:ser>
        <c:ser>
          <c:idx val="2"/>
          <c:order val="2"/>
          <c:tx>
            <c:strRef>
              <c:f>Gas!$B$101</c:f>
              <c:strCache>
                <c:ptCount val="1"/>
                <c:pt idx="0">
                  <c:v>Parks and Public Recreation</c:v>
                </c:pt>
              </c:strCache>
            </c:strRef>
          </c:tx>
          <c:spPr>
            <a:ln w="28575" cap="rnd">
              <a:solidFill>
                <a:schemeClr val="accent3"/>
              </a:solidFill>
              <a:round/>
            </a:ln>
            <a:effectLst/>
          </c:spPr>
          <c:marker>
            <c:symbol val="none"/>
          </c:marker>
          <c:cat>
            <c:strRef>
              <c:f>Gas!$C$98:$S$98</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Gas!$C$101:$S$101</c:f>
              <c:numCache>
                <c:formatCode>#,##0</c:formatCode>
                <c:ptCount val="17"/>
                <c:pt idx="0">
                  <c:v>787.74069287868645</c:v>
                </c:pt>
                <c:pt idx="1">
                  <c:v>245.21731176495615</c:v>
                </c:pt>
                <c:pt idx="2">
                  <c:v>118.64372065017824</c:v>
                </c:pt>
                <c:pt idx="3">
                  <c:v>143.49335773737445</c:v>
                </c:pt>
                <c:pt idx="4">
                  <c:v>112.48874487248295</c:v>
                </c:pt>
                <c:pt idx="5">
                  <c:v>326.48372045549274</c:v>
                </c:pt>
                <c:pt idx="6">
                  <c:v>118.845</c:v>
                </c:pt>
                <c:pt idx="7">
                  <c:v>159.49248023079573</c:v>
                </c:pt>
                <c:pt idx="8">
                  <c:v>256.95299999999997</c:v>
                </c:pt>
                <c:pt idx="9">
                  <c:v>174.47302999998919</c:v>
                </c:pt>
                <c:pt idx="10">
                  <c:v>133.55099999999999</c:v>
                </c:pt>
                <c:pt idx="11">
                  <c:v>120.11689</c:v>
                </c:pt>
                <c:pt idx="12">
                  <c:v>376.28167999999999</c:v>
                </c:pt>
                <c:pt idx="13">
                  <c:v>230.44073999999998</c:v>
                </c:pt>
                <c:pt idx="14">
                  <c:v>109.50197999999999</c:v>
                </c:pt>
                <c:pt idx="15">
                  <c:v>36.07358</c:v>
                </c:pt>
                <c:pt idx="16">
                  <c:v>68.664869999999993</c:v>
                </c:pt>
              </c:numCache>
            </c:numRef>
          </c:val>
          <c:smooth val="0"/>
          <c:extLst>
            <c:ext xmlns:c16="http://schemas.microsoft.com/office/drawing/2014/chart" uri="{C3380CC4-5D6E-409C-BE32-E72D297353CC}">
              <c16:uniqueId val="{00000001-F64C-4D30-ACCD-C21789E33DC4}"/>
            </c:ext>
          </c:extLst>
        </c:ser>
        <c:ser>
          <c:idx val="4"/>
          <c:order val="4"/>
          <c:tx>
            <c:strRef>
              <c:f>Gas!$B$103</c:f>
              <c:strCache>
                <c:ptCount val="1"/>
                <c:pt idx="0">
                  <c:v>Museums and Historic</c:v>
                </c:pt>
              </c:strCache>
            </c:strRef>
          </c:tx>
          <c:spPr>
            <a:ln w="28575" cap="rnd">
              <a:solidFill>
                <a:schemeClr val="accent5"/>
              </a:solidFill>
              <a:round/>
            </a:ln>
            <a:effectLst/>
          </c:spPr>
          <c:marker>
            <c:symbol val="none"/>
          </c:marker>
          <c:cat>
            <c:strRef>
              <c:f>Gas!$C$98:$S$98</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Gas!$C$103:$S$103</c:f>
              <c:numCache>
                <c:formatCode>#,##0</c:formatCode>
                <c:ptCount val="17"/>
                <c:pt idx="0">
                  <c:v>327.78532715113192</c:v>
                </c:pt>
                <c:pt idx="1">
                  <c:v>273.53528334898908</c:v>
                </c:pt>
                <c:pt idx="2">
                  <c:v>305.00258880155604</c:v>
                </c:pt>
                <c:pt idx="3">
                  <c:v>301.81094809263783</c:v>
                </c:pt>
                <c:pt idx="4">
                  <c:v>376.07360191697455</c:v>
                </c:pt>
                <c:pt idx="5">
                  <c:v>352.69325369238572</c:v>
                </c:pt>
                <c:pt idx="6">
                  <c:v>211.46754786885245</c:v>
                </c:pt>
                <c:pt idx="7">
                  <c:v>224.91297</c:v>
                </c:pt>
                <c:pt idx="8">
                  <c:v>150.63407183205499</c:v>
                </c:pt>
                <c:pt idx="9">
                  <c:v>159.14348999999999</c:v>
                </c:pt>
                <c:pt idx="10">
                  <c:v>135.87200000000001</c:v>
                </c:pt>
                <c:pt idx="11">
                  <c:v>209.22674387096777</c:v>
                </c:pt>
                <c:pt idx="12">
                  <c:v>506.90990000000005</c:v>
                </c:pt>
                <c:pt idx="13">
                  <c:v>442.29261000000002</c:v>
                </c:pt>
                <c:pt idx="14">
                  <c:v>390.47883999999999</c:v>
                </c:pt>
                <c:pt idx="15">
                  <c:v>267.86021999999997</c:v>
                </c:pt>
                <c:pt idx="16">
                  <c:v>333.80194</c:v>
                </c:pt>
              </c:numCache>
            </c:numRef>
          </c:val>
          <c:smooth val="0"/>
          <c:extLst>
            <c:ext xmlns:c16="http://schemas.microsoft.com/office/drawing/2014/chart" uri="{C3380CC4-5D6E-409C-BE32-E72D297353CC}">
              <c16:uniqueId val="{00000002-F64C-4D30-ACCD-C21789E33DC4}"/>
            </c:ext>
          </c:extLst>
        </c:ser>
        <c:ser>
          <c:idx val="5"/>
          <c:order val="5"/>
          <c:tx>
            <c:strRef>
              <c:f>Gas!$B$104</c:f>
              <c:strCache>
                <c:ptCount val="1"/>
                <c:pt idx="0">
                  <c:v>Offices</c:v>
                </c:pt>
              </c:strCache>
            </c:strRef>
          </c:tx>
          <c:spPr>
            <a:ln w="28575" cap="rnd">
              <a:solidFill>
                <a:schemeClr val="accent6"/>
              </a:solidFill>
              <a:round/>
            </a:ln>
            <a:effectLst/>
          </c:spPr>
          <c:marker>
            <c:symbol val="circle"/>
            <c:size val="5"/>
            <c:spPr>
              <a:noFill/>
              <a:ln w="9525">
                <a:noFill/>
              </a:ln>
              <a:effectLst/>
            </c:spPr>
          </c:marker>
          <c:cat>
            <c:strRef>
              <c:f>Gas!$C$98:$S$98</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Gas!$C$104:$S$104</c:f>
              <c:numCache>
                <c:formatCode>#,##0</c:formatCode>
                <c:ptCount val="17"/>
                <c:pt idx="0">
                  <c:v>420.73520000000002</c:v>
                </c:pt>
                <c:pt idx="1">
                  <c:v>378.09009999999995</c:v>
                </c:pt>
                <c:pt idx="2">
                  <c:v>362.71300000000002</c:v>
                </c:pt>
                <c:pt idx="3">
                  <c:v>347.31799999999998</c:v>
                </c:pt>
                <c:pt idx="4">
                  <c:v>478.68200000000002</c:v>
                </c:pt>
                <c:pt idx="5">
                  <c:v>351.50560000000002</c:v>
                </c:pt>
                <c:pt idx="6">
                  <c:v>229.93199999999999</c:v>
                </c:pt>
                <c:pt idx="7">
                  <c:v>358.8855150882581</c:v>
                </c:pt>
                <c:pt idx="8">
                  <c:v>435.41134024206792</c:v>
                </c:pt>
                <c:pt idx="9">
                  <c:v>400.14976802046442</c:v>
                </c:pt>
                <c:pt idx="10">
                  <c:v>442.33348273580594</c:v>
                </c:pt>
                <c:pt idx="11">
                  <c:v>567.12668337680611</c:v>
                </c:pt>
                <c:pt idx="12">
                  <c:v>630.86356090791412</c:v>
                </c:pt>
                <c:pt idx="13">
                  <c:v>683.76997343614732</c:v>
                </c:pt>
                <c:pt idx="14">
                  <c:v>385.57575679671345</c:v>
                </c:pt>
                <c:pt idx="15">
                  <c:v>339.29662087567277</c:v>
                </c:pt>
                <c:pt idx="16">
                  <c:v>469.02044029369</c:v>
                </c:pt>
              </c:numCache>
            </c:numRef>
          </c:val>
          <c:smooth val="0"/>
          <c:extLst xmlns:c15="http://schemas.microsoft.com/office/drawing/2012/chart">
            <c:ext xmlns:c16="http://schemas.microsoft.com/office/drawing/2014/chart" uri="{C3380CC4-5D6E-409C-BE32-E72D297353CC}">
              <c16:uniqueId val="{00000003-F64C-4D30-ACCD-C21789E33DC4}"/>
            </c:ext>
          </c:extLst>
        </c:ser>
        <c:dLbls>
          <c:showLegendKey val="0"/>
          <c:showVal val="0"/>
          <c:showCatName val="0"/>
          <c:showSerName val="0"/>
          <c:showPercent val="0"/>
          <c:showBubbleSize val="0"/>
        </c:dLbls>
        <c:smooth val="0"/>
        <c:axId val="206386288"/>
        <c:axId val="206386768"/>
        <c:extLst>
          <c:ext xmlns:c15="http://schemas.microsoft.com/office/drawing/2012/chart" uri="{02D57815-91ED-43cb-92C2-25804820EDAC}">
            <c15:filteredLineSeries>
              <c15:ser>
                <c:idx val="0"/>
                <c:order val="0"/>
                <c:tx>
                  <c:strRef>
                    <c:extLst>
                      <c:ext uri="{02D57815-91ED-43cb-92C2-25804820EDAC}">
                        <c15:formulaRef>
                          <c15:sqref>Gas!$B$99</c15:sqref>
                        </c15:formulaRef>
                      </c:ext>
                    </c:extLst>
                    <c:strCache>
                      <c:ptCount val="1"/>
                      <c:pt idx="0">
                        <c:v>Cemeteries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c:ext uri="{02D57815-91ED-43cb-92C2-25804820EDAC}">
                        <c15:formulaRef>
                          <c15:sqref>Gas!$C$99:$S$99</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4-F64C-4D30-ACCD-C21789E33DC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Gas!$B$102</c15:sqref>
                        </c15:formulaRef>
                      </c:ext>
                    </c:extLst>
                    <c:strCache>
                      <c:ptCount val="1"/>
                      <c:pt idx="0">
                        <c:v>Housing</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Gas!$C$98:$S$98</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Gas!$C$102:$S$102</c15:sqref>
                        </c15:formulaRef>
                      </c:ext>
                    </c:extLst>
                    <c:numCache>
                      <c:formatCode>#,##0</c:formatCode>
                      <c:ptCount val="17"/>
                      <c:pt idx="0">
                        <c:v>6939.9803700969251</c:v>
                      </c:pt>
                      <c:pt idx="1">
                        <c:v>6230.9622457273827</c:v>
                      </c:pt>
                      <c:pt idx="2">
                        <c:v>5935.4657484671889</c:v>
                      </c:pt>
                      <c:pt idx="3">
                        <c:v>5260.2852863901489</c:v>
                      </c:pt>
                      <c:pt idx="4">
                        <c:v>6225.5731889129256</c:v>
                      </c:pt>
                      <c:pt idx="5">
                        <c:v>5187.4780762748314</c:v>
                      </c:pt>
                      <c:pt idx="6">
                        <c:v>4473.9516149733045</c:v>
                      </c:pt>
                      <c:pt idx="7">
                        <c:v>4610.506639600253</c:v>
                      </c:pt>
                      <c:pt idx="8">
                        <c:v>3173.6440596012194</c:v>
                      </c:pt>
                      <c:pt idx="9">
                        <c:v>3327.6430385942167</c:v>
                      </c:pt>
                      <c:pt idx="10">
                        <c:v>2607.1173651889849</c:v>
                      </c:pt>
                      <c:pt idx="11">
                        <c:v>3006.2154124821595</c:v>
                      </c:pt>
                      <c:pt idx="12">
                        <c:v>3582.558222116349</c:v>
                      </c:pt>
                      <c:pt idx="13">
                        <c:v>3903.3975188042132</c:v>
                      </c:pt>
                      <c:pt idx="14">
                        <c:v>2606.8558880590203</c:v>
                      </c:pt>
                      <c:pt idx="15">
                        <c:v>2989.6001061691099</c:v>
                      </c:pt>
                      <c:pt idx="16">
                        <c:v>3031.8804878780093</c:v>
                      </c:pt>
                    </c:numCache>
                  </c:numRef>
                </c:val>
                <c:smooth val="0"/>
                <c:extLst xmlns:c15="http://schemas.microsoft.com/office/drawing/2012/chart">
                  <c:ext xmlns:c16="http://schemas.microsoft.com/office/drawing/2014/chart" uri="{C3380CC4-5D6E-409C-BE32-E72D297353CC}">
                    <c16:uniqueId val="{00000005-F64C-4D30-ACCD-C21789E33DC4}"/>
                  </c:ext>
                </c:extLst>
              </c15:ser>
            </c15:filteredLineSeries>
          </c:ext>
        </c:extLst>
      </c:lineChart>
      <c:catAx>
        <c:axId val="20638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386768"/>
        <c:crosses val="autoZero"/>
        <c:auto val="1"/>
        <c:lblAlgn val="ctr"/>
        <c:lblOffset val="100"/>
        <c:noMultiLvlLbl val="0"/>
      </c:catAx>
      <c:valAx>
        <c:axId val="20638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MWh</a:t>
                </a:r>
              </a:p>
            </c:rich>
          </c:tx>
          <c:layout>
            <c:manualLayout>
              <c:xMode val="edge"/>
              <c:yMode val="edge"/>
              <c:x val="9.6881595052478158E-3"/>
              <c:y val="0.39258210101786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38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Figure</a:t>
            </a:r>
            <a:r>
              <a:rPr lang="en-US" baseline="0"/>
              <a:t> 6: </a:t>
            </a:r>
            <a:r>
              <a:rPr lang="en-US"/>
              <a:t>Owned Transport Emissions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Graphs!$A$133</c:f>
              <c:strCache>
                <c:ptCount val="1"/>
                <c:pt idx="0">
                  <c:v>Owned Transport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Graphs!$B$110:$R$110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Graphs!$B$133:$R$133</c:f>
              <c:numCache>
                <c:formatCode>0</c:formatCode>
                <c:ptCount val="17"/>
                <c:pt idx="0">
                  <c:v>10.873101415000001</c:v>
                </c:pt>
                <c:pt idx="1">
                  <c:v>9.1612924443947623</c:v>
                </c:pt>
                <c:pt idx="2">
                  <c:v>7.8095959525032237</c:v>
                </c:pt>
                <c:pt idx="3">
                  <c:v>7.3002336400000001</c:v>
                </c:pt>
                <c:pt idx="4">
                  <c:v>6.3465200400000006</c:v>
                </c:pt>
                <c:pt idx="5">
                  <c:v>6.4581646937399997</c:v>
                </c:pt>
                <c:pt idx="6">
                  <c:v>7.7463608802567085</c:v>
                </c:pt>
                <c:pt idx="7">
                  <c:v>7.1447680390946804</c:v>
                </c:pt>
                <c:pt idx="8">
                  <c:v>6.4957551760124677</c:v>
                </c:pt>
                <c:pt idx="9">
                  <c:v>7.3662609609662058</c:v>
                </c:pt>
                <c:pt idx="10">
                  <c:v>7.5787218999999997</c:v>
                </c:pt>
                <c:pt idx="11">
                  <c:v>4.5185456900000007</c:v>
                </c:pt>
                <c:pt idx="12">
                  <c:v>3.7740189599999994</c:v>
                </c:pt>
                <c:pt idx="13">
                  <c:v>1.9235798400000002</c:v>
                </c:pt>
                <c:pt idx="14">
                  <c:v>3.7324800000000007</c:v>
                </c:pt>
                <c:pt idx="15">
                  <c:v>1.5216000293172351</c:v>
                </c:pt>
                <c:pt idx="16">
                  <c:v>0.85048857192414518</c:v>
                </c:pt>
              </c:numCache>
            </c:numRef>
          </c:val>
          <c:extLst>
            <c:ext xmlns:c16="http://schemas.microsoft.com/office/drawing/2014/chart" uri="{C3380CC4-5D6E-409C-BE32-E72D297353CC}">
              <c16:uniqueId val="{00000000-DB2C-416E-98E0-B8C7B32F8687}"/>
            </c:ext>
          </c:extLst>
        </c:ser>
        <c:dLbls>
          <c:dLblPos val="outEnd"/>
          <c:showLegendKey val="0"/>
          <c:showVal val="1"/>
          <c:showCatName val="0"/>
          <c:showSerName val="0"/>
          <c:showPercent val="0"/>
          <c:showBubbleSize val="0"/>
        </c:dLbls>
        <c:gapWidth val="219"/>
        <c:overlap val="-27"/>
        <c:axId val="1292405408"/>
        <c:axId val="1292395328"/>
      </c:barChart>
      <c:catAx>
        <c:axId val="129240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2395328"/>
        <c:crosses val="autoZero"/>
        <c:auto val="1"/>
        <c:lblAlgn val="ctr"/>
        <c:lblOffset val="100"/>
        <c:noMultiLvlLbl val="0"/>
      </c:catAx>
      <c:valAx>
        <c:axId val="129239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1.6666666666666666E-2"/>
              <c:y val="0.350707203266258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240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7. Electricity Consumption and Emissions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col"/>
        <c:grouping val="clustered"/>
        <c:varyColors val="0"/>
        <c:ser>
          <c:idx val="0"/>
          <c:order val="0"/>
          <c:tx>
            <c:strRef>
              <c:f>Electricity!$B$461</c:f>
              <c:strCache>
                <c:ptCount val="1"/>
                <c:pt idx="0">
                  <c:v>Total MWh Consumption</c:v>
                </c:pt>
              </c:strCache>
            </c:strRef>
          </c:tx>
          <c:spPr>
            <a:solidFill>
              <a:schemeClr val="accent1"/>
            </a:solidFill>
            <a:ln>
              <a:noFill/>
            </a:ln>
            <a:effectLst/>
          </c:spPr>
          <c:invertIfNegative val="0"/>
          <c:cat>
            <c:strRef>
              <c:f>Electricity!$C$460:$S$460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Electricity!$C$461:$S$461</c:f>
              <c:numCache>
                <c:formatCode>_-* #,##0_-;\-* #,##0_-;_-* "-"??_-;_-@_-</c:formatCode>
                <c:ptCount val="17"/>
                <c:pt idx="0">
                  <c:v>3057.6471119389103</c:v>
                </c:pt>
                <c:pt idx="1">
                  <c:v>3336.4250355427871</c:v>
                </c:pt>
                <c:pt idx="2">
                  <c:v>3121.6696330623972</c:v>
                </c:pt>
                <c:pt idx="3">
                  <c:v>2964.8524606179394</c:v>
                </c:pt>
                <c:pt idx="4">
                  <c:v>2964.4133295315723</c:v>
                </c:pt>
                <c:pt idx="5">
                  <c:v>3001.800036701447</c:v>
                </c:pt>
                <c:pt idx="6">
                  <c:v>2470.8283854385099</c:v>
                </c:pt>
                <c:pt idx="7">
                  <c:v>2748.0077199872439</c:v>
                </c:pt>
                <c:pt idx="8">
                  <c:v>2651.7509843806652</c:v>
                </c:pt>
                <c:pt idx="9">
                  <c:v>2545.3318976271189</c:v>
                </c:pt>
                <c:pt idx="10">
                  <c:v>2282.0441370195686</c:v>
                </c:pt>
                <c:pt idx="11">
                  <c:v>1782.6796333803422</c:v>
                </c:pt>
                <c:pt idx="12">
                  <c:v>2140.2435341613659</c:v>
                </c:pt>
                <c:pt idx="13">
                  <c:v>1870.4565709581273</c:v>
                </c:pt>
                <c:pt idx="14">
                  <c:v>1805.3076982286868</c:v>
                </c:pt>
                <c:pt idx="15">
                  <c:v>1958.994107863401</c:v>
                </c:pt>
                <c:pt idx="16">
                  <c:v>1721.0203849845282</c:v>
                </c:pt>
              </c:numCache>
            </c:numRef>
          </c:val>
          <c:extLst>
            <c:ext xmlns:c16="http://schemas.microsoft.com/office/drawing/2014/chart" uri="{C3380CC4-5D6E-409C-BE32-E72D297353CC}">
              <c16:uniqueId val="{00000000-91F6-4BBA-8643-393DE99B0301}"/>
            </c:ext>
          </c:extLst>
        </c:ser>
        <c:dLbls>
          <c:showLegendKey val="0"/>
          <c:showVal val="0"/>
          <c:showCatName val="0"/>
          <c:showSerName val="0"/>
          <c:showPercent val="0"/>
          <c:showBubbleSize val="0"/>
        </c:dLbls>
        <c:gapWidth val="219"/>
        <c:overlap val="-27"/>
        <c:axId val="93028016"/>
        <c:axId val="93022736"/>
      </c:barChart>
      <c:lineChart>
        <c:grouping val="standard"/>
        <c:varyColors val="0"/>
        <c:ser>
          <c:idx val="1"/>
          <c:order val="1"/>
          <c:tx>
            <c:strRef>
              <c:f>Electricity!$B$462</c:f>
              <c:strCache>
                <c:ptCount val="1"/>
                <c:pt idx="0">
                  <c:v>Total Location-based Emissions (tCO2e)</c:v>
                </c:pt>
              </c:strCache>
            </c:strRef>
          </c:tx>
          <c:spPr>
            <a:ln w="28575" cap="rnd">
              <a:solidFill>
                <a:schemeClr val="accent2"/>
              </a:solidFill>
              <a:round/>
            </a:ln>
            <a:effectLst/>
          </c:spPr>
          <c:marker>
            <c:symbol val="none"/>
          </c:marker>
          <c:cat>
            <c:strRef>
              <c:f>Electricity!$C$460:$S$460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Electricity!$C$462:$S$462</c:f>
              <c:numCache>
                <c:formatCode>_-* #,##0_-;\-* #,##0_-;_-* "-"??_-;_-@_-</c:formatCode>
                <c:ptCount val="17"/>
                <c:pt idx="0">
                  <c:v>1516.8375792906545</c:v>
                </c:pt>
                <c:pt idx="1">
                  <c:v>1647.5600468013843</c:v>
                </c:pt>
                <c:pt idx="2">
                  <c:v>1514.9774896215119</c:v>
                </c:pt>
                <c:pt idx="3">
                  <c:v>1340.2615548223398</c:v>
                </c:pt>
                <c:pt idx="4">
                  <c:v>1363.6894198511131</c:v>
                </c:pt>
                <c:pt idx="5">
                  <c:v>1337.2418803497603</c:v>
                </c:pt>
                <c:pt idx="6">
                  <c:v>1221.2316377868378</c:v>
                </c:pt>
                <c:pt idx="7">
                  <c:v>1270.1016881009045</c:v>
                </c:pt>
                <c:pt idx="8">
                  <c:v>1092.653993114053</c:v>
                </c:pt>
                <c:pt idx="9">
                  <c:v>894.83688192978991</c:v>
                </c:pt>
                <c:pt idx="10">
                  <c:v>645.97823386612936</c:v>
                </c:pt>
                <c:pt idx="11">
                  <c:v>455.65291429201545</c:v>
                </c:pt>
                <c:pt idx="12">
                  <c:v>498.97637755438075</c:v>
                </c:pt>
                <c:pt idx="13">
                  <c:v>397.15404371153915</c:v>
                </c:pt>
                <c:pt idx="14">
                  <c:v>349.11040268346363</c:v>
                </c:pt>
                <c:pt idx="15">
                  <c:v>405.65731123899872</c:v>
                </c:pt>
                <c:pt idx="16">
                  <c:v>356.33727071104641</c:v>
                </c:pt>
              </c:numCache>
            </c:numRef>
          </c:val>
          <c:smooth val="0"/>
          <c:extLst>
            <c:ext xmlns:c16="http://schemas.microsoft.com/office/drawing/2014/chart" uri="{C3380CC4-5D6E-409C-BE32-E72D297353CC}">
              <c16:uniqueId val="{00000001-91F6-4BBA-8643-393DE99B0301}"/>
            </c:ext>
          </c:extLst>
        </c:ser>
        <c:ser>
          <c:idx val="2"/>
          <c:order val="2"/>
          <c:tx>
            <c:strRef>
              <c:f>Electricity!$B$463</c:f>
              <c:strCache>
                <c:ptCount val="1"/>
                <c:pt idx="0">
                  <c:v>Total Market-based Emissions (tCO2e)</c:v>
                </c:pt>
              </c:strCache>
            </c:strRef>
          </c:tx>
          <c:spPr>
            <a:ln w="28575" cap="rnd">
              <a:solidFill>
                <a:schemeClr val="accent3"/>
              </a:solidFill>
              <a:round/>
            </a:ln>
            <a:effectLst/>
          </c:spPr>
          <c:marker>
            <c:symbol val="none"/>
          </c:marker>
          <c:cat>
            <c:strRef>
              <c:f>Electricity!$C$460:$S$460</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Electricity!$C$463:$S$463</c:f>
              <c:numCache>
                <c:formatCode>_-* #,##0_-;\-* #,##0_-;_-* "-"??_-;_-@_-</c:formatCode>
                <c:ptCount val="17"/>
                <c:pt idx="0">
                  <c:v>1516.8375792906545</c:v>
                </c:pt>
                <c:pt idx="1">
                  <c:v>1647.5600468013843</c:v>
                </c:pt>
                <c:pt idx="2">
                  <c:v>1514.9774896215119</c:v>
                </c:pt>
                <c:pt idx="3">
                  <c:v>1340.2615548223398</c:v>
                </c:pt>
                <c:pt idx="4">
                  <c:v>1363.6894198511131</c:v>
                </c:pt>
                <c:pt idx="5">
                  <c:v>1337.2418803497603</c:v>
                </c:pt>
                <c:pt idx="6">
                  <c:v>1221.2316377868378</c:v>
                </c:pt>
                <c:pt idx="7">
                  <c:v>1270.1016881009045</c:v>
                </c:pt>
                <c:pt idx="8">
                  <c:v>1092.653993114053</c:v>
                </c:pt>
                <c:pt idx="9">
                  <c:v>894.83688192978991</c:v>
                </c:pt>
                <c:pt idx="10">
                  <c:v>31.217736492993822</c:v>
                </c:pt>
                <c:pt idx="11">
                  <c:v>82.264451387598285</c:v>
                </c:pt>
                <c:pt idx="12">
                  <c:v>66.788101012261052</c:v>
                </c:pt>
                <c:pt idx="13">
                  <c:v>50.329984526300279</c:v>
                </c:pt>
                <c:pt idx="14">
                  <c:v>32.17100136395311</c:v>
                </c:pt>
                <c:pt idx="15">
                  <c:v>249.20438743967367</c:v>
                </c:pt>
                <c:pt idx="16">
                  <c:v>356.33727071104641</c:v>
                </c:pt>
              </c:numCache>
            </c:numRef>
          </c:val>
          <c:smooth val="0"/>
          <c:extLst>
            <c:ext xmlns:c16="http://schemas.microsoft.com/office/drawing/2014/chart" uri="{C3380CC4-5D6E-409C-BE32-E72D297353CC}">
              <c16:uniqueId val="{00000002-91F6-4BBA-8643-393DE99B0301}"/>
            </c:ext>
          </c:extLst>
        </c:ser>
        <c:dLbls>
          <c:showLegendKey val="0"/>
          <c:showVal val="0"/>
          <c:showCatName val="0"/>
          <c:showSerName val="0"/>
          <c:showPercent val="0"/>
          <c:showBubbleSize val="0"/>
        </c:dLbls>
        <c:marker val="1"/>
        <c:smooth val="0"/>
        <c:axId val="1924294400"/>
        <c:axId val="1924293920"/>
      </c:lineChart>
      <c:catAx>
        <c:axId val="9302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022736"/>
        <c:crosses val="autoZero"/>
        <c:auto val="1"/>
        <c:lblAlgn val="ctr"/>
        <c:lblOffset val="100"/>
        <c:noMultiLvlLbl val="0"/>
      </c:catAx>
      <c:valAx>
        <c:axId val="9302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MWh</a:t>
                </a:r>
              </a:p>
            </c:rich>
          </c:tx>
          <c:layout>
            <c:manualLayout>
              <c:xMode val="edge"/>
              <c:yMode val="edge"/>
              <c:x val="1.7640573318632856E-2"/>
              <c:y val="0.258510017686440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028016"/>
        <c:crosses val="autoZero"/>
        <c:crossBetween val="between"/>
      </c:valAx>
      <c:valAx>
        <c:axId val="192429392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tCO</a:t>
                </a:r>
                <a:r>
                  <a:rPr lang="en-GB" baseline="-25000"/>
                  <a:t>2</a:t>
                </a:r>
                <a:r>
                  <a:rPr lang="en-GB"/>
                  <a:t>e</a:t>
                </a:r>
              </a:p>
            </c:rich>
          </c:tx>
          <c:layout>
            <c:manualLayout>
              <c:xMode val="edge"/>
              <c:yMode val="edge"/>
              <c:x val="0.95920617420066157"/>
              <c:y val="0.19398630149671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24294400"/>
        <c:crosses val="max"/>
        <c:crossBetween val="between"/>
      </c:valAx>
      <c:catAx>
        <c:axId val="1924294400"/>
        <c:scaling>
          <c:orientation val="minMax"/>
        </c:scaling>
        <c:delete val="1"/>
        <c:axPos val="b"/>
        <c:numFmt formatCode="General" sourceLinked="1"/>
        <c:majorTickMark val="out"/>
        <c:minorTickMark val="none"/>
        <c:tickLblPos val="nextTo"/>
        <c:crossAx val="1924293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Figure 8: Electricity Consumption by Property Category 2008/09 - 2024/25 (Housing and Offices Only)</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GB"/>
        </a:p>
      </c:txPr>
    </c:title>
    <c:autoTitleDeleted val="0"/>
    <c:plotArea>
      <c:layout/>
      <c:lineChart>
        <c:grouping val="standard"/>
        <c:varyColors val="0"/>
        <c:ser>
          <c:idx val="4"/>
          <c:order val="4"/>
          <c:tx>
            <c:strRef>
              <c:f>Electricity!$B$470</c:f>
              <c:strCache>
                <c:ptCount val="1"/>
                <c:pt idx="0">
                  <c:v>Housing</c:v>
                </c:pt>
              </c:strCache>
            </c:strRef>
          </c:tx>
          <c:spPr>
            <a:ln w="28575" cap="rnd">
              <a:solidFill>
                <a:schemeClr val="accent5"/>
              </a:solidFill>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Electricity!$C$470:$S$470</c:f>
              <c:numCache>
                <c:formatCode>_(* #,##0.00_);_(* \(#,##0.00\);_(* "-"??_);_(@_)</c:formatCode>
                <c:ptCount val="17"/>
                <c:pt idx="0">
                  <c:v>1669.125582160977</c:v>
                </c:pt>
                <c:pt idx="1">
                  <c:v>1705.9414607764402</c:v>
                </c:pt>
                <c:pt idx="2">
                  <c:v>1546.5233435498576</c:v>
                </c:pt>
                <c:pt idx="3">
                  <c:v>1247.8379322576059</c:v>
                </c:pt>
                <c:pt idx="4">
                  <c:v>1237.4815387068757</c:v>
                </c:pt>
                <c:pt idx="5">
                  <c:v>1336.7239914519996</c:v>
                </c:pt>
                <c:pt idx="6">
                  <c:v>1067.3157854385097</c:v>
                </c:pt>
                <c:pt idx="7">
                  <c:v>1368.1489597775048</c:v>
                </c:pt>
                <c:pt idx="8">
                  <c:v>1406.5876599599142</c:v>
                </c:pt>
                <c:pt idx="9">
                  <c:v>1669.6307638053577</c:v>
                </c:pt>
                <c:pt idx="10">
                  <c:v>1145.6639825266891</c:v>
                </c:pt>
                <c:pt idx="11">
                  <c:v>954.92851069298888</c:v>
                </c:pt>
                <c:pt idx="12">
                  <c:v>1208.3310248706839</c:v>
                </c:pt>
                <c:pt idx="13">
                  <c:v>804.25199463141678</c:v>
                </c:pt>
                <c:pt idx="14">
                  <c:v>822.05300495063091</c:v>
                </c:pt>
                <c:pt idx="15">
                  <c:v>987.43938476876144</c:v>
                </c:pt>
                <c:pt idx="16">
                  <c:v>853.36084033071779</c:v>
                </c:pt>
              </c:numCache>
            </c:numRef>
          </c:val>
          <c:smooth val="0"/>
          <c:extLst>
            <c:ext xmlns:c16="http://schemas.microsoft.com/office/drawing/2014/chart" uri="{C3380CC4-5D6E-409C-BE32-E72D297353CC}">
              <c16:uniqueId val="{00000000-0C3D-464C-86C2-46CF18430497}"/>
            </c:ext>
          </c:extLst>
        </c:ser>
        <c:ser>
          <c:idx val="7"/>
          <c:order val="7"/>
          <c:tx>
            <c:strRef>
              <c:f>Electricity!$B$473</c:f>
              <c:strCache>
                <c:ptCount val="1"/>
                <c:pt idx="0">
                  <c:v>Offices</c:v>
                </c:pt>
              </c:strCache>
            </c:strRef>
          </c:tx>
          <c:spPr>
            <a:ln w="28575" cap="rnd">
              <a:solidFill>
                <a:schemeClr val="accent2">
                  <a:lumMod val="60000"/>
                </a:schemeClr>
              </a:solidFill>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Electricity!$C$473:$S$473</c:f>
              <c:numCache>
                <c:formatCode>_(* #,##0.00_);_(* \(#,##0.00\);_(* "-"??_);_(@_)</c:formatCode>
                <c:ptCount val="17"/>
                <c:pt idx="0">
                  <c:v>941.66100000000017</c:v>
                </c:pt>
                <c:pt idx="1">
                  <c:v>995.3792000000002</c:v>
                </c:pt>
                <c:pt idx="2">
                  <c:v>1063.8523</c:v>
                </c:pt>
                <c:pt idx="3">
                  <c:v>1113.9078</c:v>
                </c:pt>
                <c:pt idx="4">
                  <c:v>1072.2629999999999</c:v>
                </c:pt>
                <c:pt idx="5">
                  <c:v>1052.1043999999999</c:v>
                </c:pt>
                <c:pt idx="6">
                  <c:v>980.15899999999999</c:v>
                </c:pt>
                <c:pt idx="7">
                  <c:v>878.72256020973907</c:v>
                </c:pt>
                <c:pt idx="8">
                  <c:v>823.57022700495691</c:v>
                </c:pt>
                <c:pt idx="9">
                  <c:v>357.32049784706186</c:v>
                </c:pt>
                <c:pt idx="10">
                  <c:v>689.82413236766604</c:v>
                </c:pt>
                <c:pt idx="11">
                  <c:v>471.3514311873534</c:v>
                </c:pt>
                <c:pt idx="12">
                  <c:v>592.67475279068196</c:v>
                </c:pt>
                <c:pt idx="13">
                  <c:v>525.40889382671048</c:v>
                </c:pt>
                <c:pt idx="14">
                  <c:v>451.32326057805591</c:v>
                </c:pt>
                <c:pt idx="15">
                  <c:v>482.59099229463936</c:v>
                </c:pt>
                <c:pt idx="16">
                  <c:v>395.5864076538104</c:v>
                </c:pt>
              </c:numCache>
            </c:numRef>
          </c:val>
          <c:smooth val="0"/>
          <c:extLst>
            <c:ext xmlns:c16="http://schemas.microsoft.com/office/drawing/2014/chart" uri="{C3380CC4-5D6E-409C-BE32-E72D297353CC}">
              <c16:uniqueId val="{00000001-0C3D-464C-86C2-46CF18430497}"/>
            </c:ext>
          </c:extLst>
        </c:ser>
        <c:dLbls>
          <c:showLegendKey val="0"/>
          <c:showVal val="0"/>
          <c:showCatName val="0"/>
          <c:showSerName val="0"/>
          <c:showPercent val="0"/>
          <c:showBubbleSize val="0"/>
        </c:dLbls>
        <c:smooth val="0"/>
        <c:axId val="1108756304"/>
        <c:axId val="1108751504"/>
        <c:extLst>
          <c:ext xmlns:c15="http://schemas.microsoft.com/office/drawing/2012/chart" uri="{02D57815-91ED-43cb-92C2-25804820EDAC}">
            <c15:filteredLineSeries>
              <c15:ser>
                <c:idx val="0"/>
                <c:order val="0"/>
                <c:tx>
                  <c:strRef>
                    <c:extLst>
                      <c:ext uri="{02D57815-91ED-43cb-92C2-25804820EDAC}">
                        <c15:formulaRef>
                          <c15:sqref>Electricity!$B$466</c15:sqref>
                        </c15:formulaRef>
                      </c:ext>
                    </c:extLst>
                    <c:strCache>
                      <c:ptCount val="1"/>
                      <c:pt idx="0">
                        <c:v>Grand Total</c:v>
                      </c:pt>
                    </c:strCache>
                  </c:strRef>
                </c:tx>
                <c:spPr>
                  <a:ln w="28575" cap="rnd">
                    <a:solidFill>
                      <a:schemeClr val="accent1"/>
                    </a:solidFill>
                    <a:round/>
                  </a:ln>
                  <a:effectLst/>
                </c:spPr>
                <c:marker>
                  <c:symbol val="none"/>
                </c:marker>
                <c:cat>
                  <c:strRef>
                    <c:extLst>
                      <c:ex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c:ext uri="{02D57815-91ED-43cb-92C2-25804820EDAC}">
                        <c15:formulaRef>
                          <c15:sqref>Electricity!$C$466:$S$466</c15:sqref>
                        </c15:formulaRef>
                      </c:ext>
                    </c:extLst>
                    <c:numCache>
                      <c:formatCode>_(* #,##0.00_);_(* \(#,##0.00\);_(* "-"??_);_(@_)</c:formatCode>
                      <c:ptCount val="17"/>
                      <c:pt idx="0">
                        <c:v>3057.6471119389107</c:v>
                      </c:pt>
                      <c:pt idx="1">
                        <c:v>3336.4250355427866</c:v>
                      </c:pt>
                      <c:pt idx="2">
                        <c:v>3121.6696330623972</c:v>
                      </c:pt>
                      <c:pt idx="3">
                        <c:v>2964.8524606179385</c:v>
                      </c:pt>
                      <c:pt idx="4">
                        <c:v>2964.4133295315719</c:v>
                      </c:pt>
                      <c:pt idx="5">
                        <c:v>3001.8000367014465</c:v>
                      </c:pt>
                      <c:pt idx="6">
                        <c:v>2470.8283854385099</c:v>
                      </c:pt>
                      <c:pt idx="7">
                        <c:v>2748.0077199872439</c:v>
                      </c:pt>
                      <c:pt idx="8">
                        <c:v>2651.7509843806647</c:v>
                      </c:pt>
                      <c:pt idx="9">
                        <c:v>2545.3318976271189</c:v>
                      </c:pt>
                      <c:pt idx="10">
                        <c:v>2282.0441370195686</c:v>
                      </c:pt>
                      <c:pt idx="11">
                        <c:v>1782.6796333803422</c:v>
                      </c:pt>
                      <c:pt idx="12">
                        <c:v>2140.2435341613659</c:v>
                      </c:pt>
                      <c:pt idx="13">
                        <c:v>1870.456570958127</c:v>
                      </c:pt>
                      <c:pt idx="14">
                        <c:v>1805.3076982286868</c:v>
                      </c:pt>
                      <c:pt idx="15">
                        <c:v>1958.9941078634006</c:v>
                      </c:pt>
                      <c:pt idx="16">
                        <c:v>1743.2438849845284</c:v>
                      </c:pt>
                    </c:numCache>
                  </c:numRef>
                </c:val>
                <c:smooth val="0"/>
                <c:extLst>
                  <c:ext xmlns:c16="http://schemas.microsoft.com/office/drawing/2014/chart" uri="{C3380CC4-5D6E-409C-BE32-E72D297353CC}">
                    <c16:uniqueId val="{00000002-0C3D-464C-86C2-46CF1843049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Electricity!$B$467</c15:sqref>
                        </c15:formulaRef>
                      </c:ext>
                    </c:extLst>
                    <c:strCache>
                      <c:ptCount val="1"/>
                      <c:pt idx="0">
                        <c:v>Cemeteries</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Electricity!$C$467:$S$467</c15:sqref>
                        </c15:formulaRef>
                      </c:ext>
                    </c:extLst>
                    <c:numCache>
                      <c:formatCode>_(* #,##0.00_);_(* \(#,##0.00\);_(* "-"??_);_(@_)</c:formatCode>
                      <c:ptCount val="17"/>
                      <c:pt idx="0">
                        <c:v>18.685437706829269</c:v>
                      </c:pt>
                      <c:pt idx="1">
                        <c:v>66.154181634430174</c:v>
                      </c:pt>
                      <c:pt idx="2">
                        <c:v>25.378007541707998</c:v>
                      </c:pt>
                      <c:pt idx="3">
                        <c:v>9.5842579141386501</c:v>
                      </c:pt>
                      <c:pt idx="4">
                        <c:v>49.175398675334336</c:v>
                      </c:pt>
                      <c:pt idx="5">
                        <c:v>48.332135831381734</c:v>
                      </c:pt>
                      <c:pt idx="6">
                        <c:v>20.716999999999999</c:v>
                      </c:pt>
                      <c:pt idx="7">
                        <c:v>14.718</c:v>
                      </c:pt>
                      <c:pt idx="8">
                        <c:v>18.4783548386681</c:v>
                      </c:pt>
                      <c:pt idx="9">
                        <c:v>16.967741935472201</c:v>
                      </c:pt>
                      <c:pt idx="10">
                        <c:v>14.023</c:v>
                      </c:pt>
                      <c:pt idx="11">
                        <c:v>13.456</c:v>
                      </c:pt>
                      <c:pt idx="12">
                        <c:v>16.009100000000004</c:v>
                      </c:pt>
                      <c:pt idx="13">
                        <c:v>7.5909399999999998</c:v>
                      </c:pt>
                      <c:pt idx="14">
                        <c:v>8.1427800000000001</c:v>
                      </c:pt>
                      <c:pt idx="15">
                        <c:v>8.9119599999999988</c:v>
                      </c:pt>
                      <c:pt idx="16">
                        <c:v>17.015529999999998</c:v>
                      </c:pt>
                    </c:numCache>
                  </c:numRef>
                </c:val>
                <c:smooth val="0"/>
                <c:extLst xmlns:c15="http://schemas.microsoft.com/office/drawing/2012/chart">
                  <c:ext xmlns:c16="http://schemas.microsoft.com/office/drawing/2014/chart" uri="{C3380CC4-5D6E-409C-BE32-E72D297353CC}">
                    <c16:uniqueId val="{00000003-0C3D-464C-86C2-46CF1843049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Electricity!$B$468</c15:sqref>
                        </c15:formulaRef>
                      </c:ext>
                    </c:extLst>
                    <c:strCache>
                      <c:ptCount val="1"/>
                      <c:pt idx="0">
                        <c:v>Commercial Property</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Electricity!$C$468:$S$468</c15:sqref>
                        </c15:formulaRef>
                      </c:ext>
                    </c:extLst>
                    <c:numCache>
                      <c:formatCode>_(* #,##0.00_);_(* \(#,##0.00\);_(* "-"??_);_(@_)</c:formatCode>
                      <c:ptCount val="17"/>
                      <c:pt idx="0">
                        <c:v>83.957514787203806</c:v>
                      </c:pt>
                      <c:pt idx="1">
                        <c:v>104.11364056546867</c:v>
                      </c:pt>
                      <c:pt idx="2">
                        <c:v>84.624918359382605</c:v>
                      </c:pt>
                      <c:pt idx="3">
                        <c:v>31.637186538275056</c:v>
                      </c:pt>
                      <c:pt idx="4">
                        <c:v>58.35327365609426</c:v>
                      </c:pt>
                      <c:pt idx="5">
                        <c:v>77.567200158586317</c:v>
                      </c:pt>
                      <c:pt idx="6">
                        <c:v>74.967600000000004</c:v>
                      </c:pt>
                      <c:pt idx="7">
                        <c:v>79.951399999999992</c:v>
                      </c:pt>
                      <c:pt idx="8">
                        <c:v>141.00834249997192</c:v>
                      </c:pt>
                      <c:pt idx="9">
                        <c:v>206.16954079407807</c:v>
                      </c:pt>
                      <c:pt idx="10">
                        <c:v>88.143529999999998</c:v>
                      </c:pt>
                      <c:pt idx="11">
                        <c:v>77.351791500000019</c:v>
                      </c:pt>
                      <c:pt idx="12">
                        <c:v>75.269536500000001</c:v>
                      </c:pt>
                      <c:pt idx="13">
                        <c:v>77.944262499999994</c:v>
                      </c:pt>
                      <c:pt idx="14">
                        <c:v>61.331942700000006</c:v>
                      </c:pt>
                      <c:pt idx="15">
                        <c:v>64.940520800000002</c:v>
                      </c:pt>
                      <c:pt idx="16">
                        <c:v>57.638846999999998</c:v>
                      </c:pt>
                    </c:numCache>
                  </c:numRef>
                </c:val>
                <c:smooth val="0"/>
                <c:extLst xmlns:c15="http://schemas.microsoft.com/office/drawing/2012/chart">
                  <c:ext xmlns:c16="http://schemas.microsoft.com/office/drawing/2014/chart" uri="{C3380CC4-5D6E-409C-BE32-E72D297353CC}">
                    <c16:uniqueId val="{00000004-0C3D-464C-86C2-46CF1843049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Electricity!$B$469</c15:sqref>
                        </c15:formulaRef>
                      </c:ext>
                    </c:extLst>
                    <c:strCache>
                      <c:ptCount val="1"/>
                      <c:pt idx="0">
                        <c:v>Parks and Public Recreation</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Electricity!$C$469:$S$469</c15:sqref>
                        </c15:formulaRef>
                      </c:ext>
                    </c:extLst>
                    <c:numCache>
                      <c:formatCode>_(* #,##0.00_);_(* \(#,##0.00\);_(* "-"??_);_(@_)</c:formatCode>
                      <c:ptCount val="17"/>
                      <c:pt idx="0">
                        <c:v>139.05683521450001</c:v>
                      </c:pt>
                      <c:pt idx="1">
                        <c:v>101.29693011267362</c:v>
                      </c:pt>
                      <c:pt idx="2">
                        <c:v>90.789084699865626</c:v>
                      </c:pt>
                      <c:pt idx="3">
                        <c:v>271.87437156699247</c:v>
                      </c:pt>
                      <c:pt idx="4">
                        <c:v>266.65436611909809</c:v>
                      </c:pt>
                      <c:pt idx="5">
                        <c:v>180.03342732909888</c:v>
                      </c:pt>
                      <c:pt idx="6">
                        <c:v>100.587</c:v>
                      </c:pt>
                      <c:pt idx="7">
                        <c:v>137.649</c:v>
                      </c:pt>
                      <c:pt idx="8">
                        <c:v>93.127129032159189</c:v>
                      </c:pt>
                      <c:pt idx="9">
                        <c:v>57.99299518078012</c:v>
                      </c:pt>
                      <c:pt idx="10">
                        <c:v>62.4885531628533</c:v>
                      </c:pt>
                      <c:pt idx="11">
                        <c:v>53.4514</c:v>
                      </c:pt>
                      <c:pt idx="12">
                        <c:v>60.466760000000001</c:v>
                      </c:pt>
                      <c:pt idx="13">
                        <c:v>85.997</c:v>
                      </c:pt>
                      <c:pt idx="14">
                        <c:v>99.48545</c:v>
                      </c:pt>
                      <c:pt idx="15">
                        <c:v>19.815079999999998</c:v>
                      </c:pt>
                      <c:pt idx="16">
                        <c:v>50.896329999999999</c:v>
                      </c:pt>
                    </c:numCache>
                  </c:numRef>
                </c:val>
                <c:smooth val="0"/>
                <c:extLst xmlns:c15="http://schemas.microsoft.com/office/drawing/2012/chart">
                  <c:ext xmlns:c16="http://schemas.microsoft.com/office/drawing/2014/chart" uri="{C3380CC4-5D6E-409C-BE32-E72D297353CC}">
                    <c16:uniqueId val="{00000005-0C3D-464C-86C2-46CF1843049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Electricity!$B$471</c15:sqref>
                        </c15:formulaRef>
                      </c:ext>
                    </c:extLst>
                    <c:strCache>
                      <c:ptCount val="1"/>
                      <c:pt idx="0">
                        <c:v>Markets and Events</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Electricity!$C$471:$S$471</c15:sqref>
                        </c15:formulaRef>
                      </c:ext>
                    </c:extLst>
                    <c:numCache>
                      <c:formatCode>_(* #,##0.00_);_(* \(#,##0.00\);_(* "-"??_);_(@_)</c:formatCode>
                      <c:ptCount val="17"/>
                      <c:pt idx="0">
                        <c:v>50.189997788900364</c:v>
                      </c:pt>
                      <c:pt idx="1">
                        <c:v>123.13129921124589</c:v>
                      </c:pt>
                      <c:pt idx="2">
                        <c:v>71.1870184833368</c:v>
                      </c:pt>
                      <c:pt idx="3">
                        <c:v>54.23785655356307</c:v>
                      </c:pt>
                      <c:pt idx="4">
                        <c:v>59.659402034463717</c:v>
                      </c:pt>
                      <c:pt idx="5">
                        <c:v>61.924328225249276</c:v>
                      </c:pt>
                      <c:pt idx="6">
                        <c:v>50.4</c:v>
                      </c:pt>
                      <c:pt idx="7">
                        <c:v>92.296000000000006</c:v>
                      </c:pt>
                      <c:pt idx="8">
                        <c:v>65.346064515987109</c:v>
                      </c:pt>
                      <c:pt idx="9">
                        <c:v>49.229954838589897</c:v>
                      </c:pt>
                      <c:pt idx="10">
                        <c:v>54.247938962360124</c:v>
                      </c:pt>
                      <c:pt idx="11">
                        <c:v>29.521999999999998</c:v>
                      </c:pt>
                      <c:pt idx="12">
                        <c:v>32.005040000000001</c:v>
                      </c:pt>
                      <c:pt idx="13">
                        <c:v>26.2316</c:v>
                      </c:pt>
                      <c:pt idx="14">
                        <c:v>21.679699999999997</c:v>
                      </c:pt>
                      <c:pt idx="15">
                        <c:v>18.396809999999999</c:v>
                      </c:pt>
                      <c:pt idx="16">
                        <c:v>24.576190000000004</c:v>
                      </c:pt>
                    </c:numCache>
                  </c:numRef>
                </c:val>
                <c:smooth val="0"/>
                <c:extLst xmlns:c15="http://schemas.microsoft.com/office/drawing/2012/chart">
                  <c:ext xmlns:c16="http://schemas.microsoft.com/office/drawing/2014/chart" uri="{C3380CC4-5D6E-409C-BE32-E72D297353CC}">
                    <c16:uniqueId val="{00000006-0C3D-464C-86C2-46CF1843049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Electricity!$B$472</c15:sqref>
                        </c15:formulaRef>
                      </c:ext>
                    </c:extLst>
                    <c:strCache>
                      <c:ptCount val="1"/>
                      <c:pt idx="0">
                        <c:v>Museums and Historic</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Electricity!$C$472:$S$472</c15:sqref>
                        </c15:formulaRef>
                      </c:ext>
                    </c:extLst>
                    <c:numCache>
                      <c:formatCode>_(* #,##0.00_);_(* \(#,##0.00\);_(* "-"??_);_(@_)</c:formatCode>
                      <c:ptCount val="17"/>
                      <c:pt idx="0">
                        <c:v>145.94884861345537</c:v>
                      </c:pt>
                      <c:pt idx="1">
                        <c:v>232.84005854176766</c:v>
                      </c:pt>
                      <c:pt idx="2">
                        <c:v>234.22915371746885</c:v>
                      </c:pt>
                      <c:pt idx="3">
                        <c:v>231.66489578199668</c:v>
                      </c:pt>
                      <c:pt idx="4">
                        <c:v>219.90439620115259</c:v>
                      </c:pt>
                      <c:pt idx="5">
                        <c:v>244.7042892570112</c:v>
                      </c:pt>
                      <c:pt idx="6">
                        <c:v>176.63200000000001</c:v>
                      </c:pt>
                      <c:pt idx="7">
                        <c:v>176.52179999999998</c:v>
                      </c:pt>
                      <c:pt idx="8">
                        <c:v>103.6332065290075</c:v>
                      </c:pt>
                      <c:pt idx="9">
                        <c:v>188.0204032257794</c:v>
                      </c:pt>
                      <c:pt idx="10">
                        <c:v>227.65299999999999</c:v>
                      </c:pt>
                      <c:pt idx="11">
                        <c:v>182.61850000000001</c:v>
                      </c:pt>
                      <c:pt idx="12">
                        <c:v>155.48732000000001</c:v>
                      </c:pt>
                      <c:pt idx="13">
                        <c:v>210.41188</c:v>
                      </c:pt>
                      <c:pt idx="14">
                        <c:v>210.67676</c:v>
                      </c:pt>
                      <c:pt idx="15">
                        <c:v>230.05188000000001</c:v>
                      </c:pt>
                      <c:pt idx="16">
                        <c:v>171.92572000000001</c:v>
                      </c:pt>
                    </c:numCache>
                  </c:numRef>
                </c:val>
                <c:smooth val="0"/>
                <c:extLst xmlns:c15="http://schemas.microsoft.com/office/drawing/2012/chart">
                  <c:ext xmlns:c16="http://schemas.microsoft.com/office/drawing/2014/chart" uri="{C3380CC4-5D6E-409C-BE32-E72D297353CC}">
                    <c16:uniqueId val="{00000007-0C3D-464C-86C2-46CF1843049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Electricity!$B$474</c15:sqref>
                        </c15:formulaRef>
                      </c:ext>
                    </c:extLst>
                    <c:strCache>
                      <c:ptCount val="1"/>
                      <c:pt idx="0">
                        <c:v>Other equipment</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Electricity!$C$474:$S$474</c15:sqref>
                        </c15:formulaRef>
                      </c:ext>
                    </c:extLst>
                    <c:numCache>
                      <c:formatCode>_(* #,##0.00_);_(* \(#,##0.00\);_(* "-"??_);_(@_)</c:formatCode>
                      <c:ptCount val="17"/>
                      <c:pt idx="0">
                        <c:v>9.0218956670444577</c:v>
                      </c:pt>
                      <c:pt idx="1">
                        <c:v>7.5682647007603938</c:v>
                      </c:pt>
                      <c:pt idx="2">
                        <c:v>5.0858067107777334</c:v>
                      </c:pt>
                      <c:pt idx="3">
                        <c:v>4.1081600053671803</c:v>
                      </c:pt>
                      <c:pt idx="4">
                        <c:v>0.92195413855341413</c:v>
                      </c:pt>
                      <c:pt idx="5">
                        <c:v>0.41026444811969659</c:v>
                      </c:pt>
                      <c:pt idx="6">
                        <c:v>0.05</c:v>
                      </c:pt>
                      <c:pt idx="7">
                        <c:v>0</c:v>
                      </c:pt>
                      <c:pt idx="8">
                        <c:v>0</c:v>
                      </c:pt>
                      <c:pt idx="9">
                        <c:v>0</c:v>
                      </c:pt>
                      <c:pt idx="10">
                        <c:v>0</c:v>
                      </c:pt>
                      <c:pt idx="11">
                        <c:v>0</c:v>
                      </c:pt>
                      <c:pt idx="12">
                        <c:v>0</c:v>
                      </c:pt>
                      <c:pt idx="13">
                        <c:v>0</c:v>
                      </c:pt>
                      <c:pt idx="14">
                        <c:v>0</c:v>
                      </c:pt>
                      <c:pt idx="15">
                        <c:v>0</c:v>
                      </c:pt>
                      <c:pt idx="16">
                        <c:v>0</c:v>
                      </c:pt>
                    </c:numCache>
                  </c:numRef>
                </c:val>
                <c:smooth val="0"/>
                <c:extLst xmlns:c15="http://schemas.microsoft.com/office/drawing/2012/chart">
                  <c:ext xmlns:c16="http://schemas.microsoft.com/office/drawing/2014/chart" uri="{C3380CC4-5D6E-409C-BE32-E72D297353CC}">
                    <c16:uniqueId val="{00000008-0C3D-464C-86C2-46CF1843049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Electricity!$B$475</c15:sqref>
                        </c15:formulaRef>
                      </c:ext>
                    </c:extLst>
                    <c:strCache>
                      <c:ptCount val="1"/>
                      <c:pt idx="0">
                        <c:v>Parking</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Electricity!$C$475:$S$475</c15:sqref>
                        </c15:formulaRef>
                      </c:ext>
                    </c:extLst>
                    <c:numCache>
                      <c:formatCode>_(* #,##0.00_);_(* \(#,##0.00\);_(* "-"??_);_(@_)</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132.62</c:v>
                      </c:pt>
                      <c:pt idx="14">
                        <c:v>130.6148</c:v>
                      </c:pt>
                      <c:pt idx="15">
                        <c:v>146.84747999999999</c:v>
                      </c:pt>
                      <c:pt idx="16">
                        <c:v>172.24401999999998</c:v>
                      </c:pt>
                    </c:numCache>
                  </c:numRef>
                </c:val>
                <c:smooth val="0"/>
                <c:extLst xmlns:c15="http://schemas.microsoft.com/office/drawing/2012/chart">
                  <c:ext xmlns:c16="http://schemas.microsoft.com/office/drawing/2014/chart" uri="{C3380CC4-5D6E-409C-BE32-E72D297353CC}">
                    <c16:uniqueId val="{00000009-0C3D-464C-86C2-46CF18430497}"/>
                  </c:ext>
                </c:extLst>
              </c15:ser>
            </c15:filteredLineSeries>
          </c:ext>
        </c:extLst>
      </c:lineChart>
      <c:catAx>
        <c:axId val="11087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8751504"/>
        <c:crosses val="autoZero"/>
        <c:auto val="1"/>
        <c:lblAlgn val="ctr"/>
        <c:lblOffset val="100"/>
        <c:noMultiLvlLbl val="0"/>
      </c:catAx>
      <c:valAx>
        <c:axId val="110875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MWh</a:t>
                </a:r>
              </a:p>
            </c:rich>
          </c:tx>
          <c:layout>
            <c:manualLayout>
              <c:xMode val="edge"/>
              <c:yMode val="edge"/>
              <c:x val="1.4601741485732145E-2"/>
              <c:y val="0.301793954509116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875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t>Figure 9: Electricity Consumption by Property Category 2008/09 - 2024/25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GB"/>
        </a:p>
      </c:txPr>
    </c:title>
    <c:autoTitleDeleted val="0"/>
    <c:plotArea>
      <c:layout/>
      <c:lineChart>
        <c:grouping val="standard"/>
        <c:varyColors val="0"/>
        <c:ser>
          <c:idx val="3"/>
          <c:order val="3"/>
          <c:tx>
            <c:strRef>
              <c:f>Electricity!$B$469</c:f>
              <c:strCache>
                <c:ptCount val="1"/>
                <c:pt idx="0">
                  <c:v>Parks and Public Recreation</c:v>
                </c:pt>
              </c:strCache>
            </c:strRef>
          </c:tx>
          <c:spPr>
            <a:ln w="19050" cap="rnd">
              <a:solidFill>
                <a:schemeClr val="accent5">
                  <a:lumMod val="60000"/>
                  <a:lumOff val="40000"/>
                </a:schemeClr>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Electricity!$C$469:$S$469</c:f>
              <c:numCache>
                <c:formatCode>_(* #,##0.00_);_(* \(#,##0.00\);_(* "-"??_);_(@_)</c:formatCode>
                <c:ptCount val="17"/>
                <c:pt idx="0">
                  <c:v>139.05683521450001</c:v>
                </c:pt>
                <c:pt idx="1">
                  <c:v>101.29693011267362</c:v>
                </c:pt>
                <c:pt idx="2">
                  <c:v>90.789084699865626</c:v>
                </c:pt>
                <c:pt idx="3">
                  <c:v>271.87437156699247</c:v>
                </c:pt>
                <c:pt idx="4">
                  <c:v>266.65436611909809</c:v>
                </c:pt>
                <c:pt idx="5">
                  <c:v>180.03342732909888</c:v>
                </c:pt>
                <c:pt idx="6">
                  <c:v>100.587</c:v>
                </c:pt>
                <c:pt idx="7">
                  <c:v>137.649</c:v>
                </c:pt>
                <c:pt idx="8">
                  <c:v>93.127129032159189</c:v>
                </c:pt>
                <c:pt idx="9">
                  <c:v>57.99299518078012</c:v>
                </c:pt>
                <c:pt idx="10">
                  <c:v>62.4885531628533</c:v>
                </c:pt>
                <c:pt idx="11">
                  <c:v>53.4514</c:v>
                </c:pt>
                <c:pt idx="12">
                  <c:v>60.466760000000001</c:v>
                </c:pt>
                <c:pt idx="13">
                  <c:v>85.997</c:v>
                </c:pt>
                <c:pt idx="14">
                  <c:v>99.48545</c:v>
                </c:pt>
                <c:pt idx="15">
                  <c:v>19.815079999999998</c:v>
                </c:pt>
                <c:pt idx="16">
                  <c:v>28.672830000000001</c:v>
                </c:pt>
              </c:numCache>
            </c:numRef>
          </c:val>
          <c:smooth val="0"/>
          <c:extLst>
            <c:ext xmlns:c16="http://schemas.microsoft.com/office/drawing/2014/chart" uri="{C3380CC4-5D6E-409C-BE32-E72D297353CC}">
              <c16:uniqueId val="{00000000-1731-47CD-A30F-86B5862EE9A5}"/>
            </c:ext>
          </c:extLst>
        </c:ser>
        <c:ser>
          <c:idx val="1"/>
          <c:order val="1"/>
          <c:tx>
            <c:strRef>
              <c:f>Electricity!$B$467</c:f>
              <c:strCache>
                <c:ptCount val="1"/>
                <c:pt idx="0">
                  <c:v>Cemeteries</c:v>
                </c:pt>
              </c:strCache>
            </c:strRef>
          </c:tx>
          <c:spPr>
            <a:ln w="19050" cap="rnd">
              <a:solidFill>
                <a:schemeClr val="accent2"/>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Electricity!$C$467:$S$467</c:f>
              <c:numCache>
                <c:formatCode>_(* #,##0.00_);_(* \(#,##0.00\);_(* "-"??_);_(@_)</c:formatCode>
                <c:ptCount val="17"/>
                <c:pt idx="0">
                  <c:v>18.685437706829269</c:v>
                </c:pt>
                <c:pt idx="1">
                  <c:v>66.154181634430174</c:v>
                </c:pt>
                <c:pt idx="2">
                  <c:v>25.378007541707998</c:v>
                </c:pt>
                <c:pt idx="3">
                  <c:v>9.5842579141386501</c:v>
                </c:pt>
                <c:pt idx="4">
                  <c:v>49.175398675334336</c:v>
                </c:pt>
                <c:pt idx="5">
                  <c:v>48.332135831381734</c:v>
                </c:pt>
                <c:pt idx="6">
                  <c:v>20.716999999999999</c:v>
                </c:pt>
                <c:pt idx="7">
                  <c:v>14.718</c:v>
                </c:pt>
                <c:pt idx="8">
                  <c:v>18.4783548386681</c:v>
                </c:pt>
                <c:pt idx="9">
                  <c:v>16.967741935472201</c:v>
                </c:pt>
                <c:pt idx="10">
                  <c:v>14.023</c:v>
                </c:pt>
                <c:pt idx="11">
                  <c:v>13.456</c:v>
                </c:pt>
                <c:pt idx="12">
                  <c:v>16.009100000000004</c:v>
                </c:pt>
                <c:pt idx="13">
                  <c:v>7.5909399999999998</c:v>
                </c:pt>
                <c:pt idx="14">
                  <c:v>8.1427800000000001</c:v>
                </c:pt>
                <c:pt idx="15">
                  <c:v>8.9119599999999988</c:v>
                </c:pt>
                <c:pt idx="16">
                  <c:v>17.015529999999998</c:v>
                </c:pt>
              </c:numCache>
            </c:numRef>
          </c:val>
          <c:smooth val="0"/>
          <c:extLst>
            <c:ext xmlns:c16="http://schemas.microsoft.com/office/drawing/2014/chart" uri="{C3380CC4-5D6E-409C-BE32-E72D297353CC}">
              <c16:uniqueId val="{00000001-1731-47CD-A30F-86B5862EE9A5}"/>
            </c:ext>
          </c:extLst>
        </c:ser>
        <c:ser>
          <c:idx val="2"/>
          <c:order val="2"/>
          <c:tx>
            <c:strRef>
              <c:f>Electricity!$B$468</c:f>
              <c:strCache>
                <c:ptCount val="1"/>
                <c:pt idx="0">
                  <c:v>Commercial Property</c:v>
                </c:pt>
              </c:strCache>
            </c:strRef>
          </c:tx>
          <c:spPr>
            <a:ln w="19050" cap="rnd">
              <a:solidFill>
                <a:schemeClr val="accent3"/>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Electricity!$C$468:$S$468</c:f>
              <c:numCache>
                <c:formatCode>_(* #,##0.00_);_(* \(#,##0.00\);_(* "-"??_);_(@_)</c:formatCode>
                <c:ptCount val="17"/>
                <c:pt idx="0">
                  <c:v>83.957514787203806</c:v>
                </c:pt>
                <c:pt idx="1">
                  <c:v>104.11364056546867</c:v>
                </c:pt>
                <c:pt idx="2">
                  <c:v>84.624918359382605</c:v>
                </c:pt>
                <c:pt idx="3">
                  <c:v>31.637186538275056</c:v>
                </c:pt>
                <c:pt idx="4">
                  <c:v>58.35327365609426</c:v>
                </c:pt>
                <c:pt idx="5">
                  <c:v>77.567200158586317</c:v>
                </c:pt>
                <c:pt idx="6">
                  <c:v>74.967600000000004</c:v>
                </c:pt>
                <c:pt idx="7">
                  <c:v>79.951399999999992</c:v>
                </c:pt>
                <c:pt idx="8">
                  <c:v>141.00834249997192</c:v>
                </c:pt>
                <c:pt idx="9">
                  <c:v>206.16954079407807</c:v>
                </c:pt>
                <c:pt idx="10">
                  <c:v>88.143529999999998</c:v>
                </c:pt>
                <c:pt idx="11">
                  <c:v>77.351791500000019</c:v>
                </c:pt>
                <c:pt idx="12">
                  <c:v>75.269536500000001</c:v>
                </c:pt>
                <c:pt idx="13">
                  <c:v>77.944262499999994</c:v>
                </c:pt>
                <c:pt idx="14">
                  <c:v>61.331942700000006</c:v>
                </c:pt>
                <c:pt idx="15">
                  <c:v>64.940520800000002</c:v>
                </c:pt>
                <c:pt idx="16">
                  <c:v>57.638846999999998</c:v>
                </c:pt>
              </c:numCache>
            </c:numRef>
          </c:val>
          <c:smooth val="0"/>
          <c:extLst>
            <c:ext xmlns:c16="http://schemas.microsoft.com/office/drawing/2014/chart" uri="{C3380CC4-5D6E-409C-BE32-E72D297353CC}">
              <c16:uniqueId val="{00000002-1731-47CD-A30F-86B5862EE9A5}"/>
            </c:ext>
          </c:extLst>
        </c:ser>
        <c:ser>
          <c:idx val="5"/>
          <c:order val="5"/>
          <c:tx>
            <c:strRef>
              <c:f>Electricity!$B$471</c:f>
              <c:strCache>
                <c:ptCount val="1"/>
                <c:pt idx="0">
                  <c:v>Markets and Events</c:v>
                </c:pt>
              </c:strCache>
            </c:strRef>
          </c:tx>
          <c:spPr>
            <a:ln w="19050" cap="rnd">
              <a:solidFill>
                <a:schemeClr val="accent4"/>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Electricity!$C$471:$S$471</c:f>
              <c:numCache>
                <c:formatCode>_(* #,##0.00_);_(* \(#,##0.00\);_(* "-"??_);_(@_)</c:formatCode>
                <c:ptCount val="17"/>
                <c:pt idx="0">
                  <c:v>50.189997788900364</c:v>
                </c:pt>
                <c:pt idx="1">
                  <c:v>123.13129921124589</c:v>
                </c:pt>
                <c:pt idx="2">
                  <c:v>71.1870184833368</c:v>
                </c:pt>
                <c:pt idx="3">
                  <c:v>54.23785655356307</c:v>
                </c:pt>
                <c:pt idx="4">
                  <c:v>59.659402034463717</c:v>
                </c:pt>
                <c:pt idx="5">
                  <c:v>61.924328225249276</c:v>
                </c:pt>
                <c:pt idx="6">
                  <c:v>50.4</c:v>
                </c:pt>
                <c:pt idx="7">
                  <c:v>92.296000000000006</c:v>
                </c:pt>
                <c:pt idx="8">
                  <c:v>65.346064515987109</c:v>
                </c:pt>
                <c:pt idx="9">
                  <c:v>49.229954838589897</c:v>
                </c:pt>
                <c:pt idx="10">
                  <c:v>54.247938962360124</c:v>
                </c:pt>
                <c:pt idx="11">
                  <c:v>29.521999999999998</c:v>
                </c:pt>
                <c:pt idx="12">
                  <c:v>32.005040000000001</c:v>
                </c:pt>
                <c:pt idx="13">
                  <c:v>26.2316</c:v>
                </c:pt>
                <c:pt idx="14">
                  <c:v>21.679699999999997</c:v>
                </c:pt>
                <c:pt idx="15">
                  <c:v>18.396809999999999</c:v>
                </c:pt>
                <c:pt idx="16">
                  <c:v>24.576190000000004</c:v>
                </c:pt>
              </c:numCache>
            </c:numRef>
          </c:val>
          <c:smooth val="0"/>
          <c:extLst>
            <c:ext xmlns:c16="http://schemas.microsoft.com/office/drawing/2014/chart" uri="{C3380CC4-5D6E-409C-BE32-E72D297353CC}">
              <c16:uniqueId val="{00000003-1731-47CD-A30F-86B5862EE9A5}"/>
            </c:ext>
          </c:extLst>
        </c:ser>
        <c:ser>
          <c:idx val="6"/>
          <c:order val="6"/>
          <c:tx>
            <c:strRef>
              <c:f>Electricity!$B$472</c:f>
              <c:strCache>
                <c:ptCount val="1"/>
                <c:pt idx="0">
                  <c:v>Museums and Historic</c:v>
                </c:pt>
              </c:strCache>
            </c:strRef>
          </c:tx>
          <c:spPr>
            <a:ln w="19050" cap="rnd">
              <a:solidFill>
                <a:schemeClr val="accent1">
                  <a:lumMod val="60000"/>
                </a:schemeClr>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Electricity!$C$472:$S$472</c:f>
              <c:numCache>
                <c:formatCode>_(* #,##0.00_);_(* \(#,##0.00\);_(* "-"??_);_(@_)</c:formatCode>
                <c:ptCount val="17"/>
                <c:pt idx="0">
                  <c:v>145.94884861345537</c:v>
                </c:pt>
                <c:pt idx="1">
                  <c:v>232.84005854176766</c:v>
                </c:pt>
                <c:pt idx="2">
                  <c:v>234.22915371746885</c:v>
                </c:pt>
                <c:pt idx="3">
                  <c:v>231.66489578199668</c:v>
                </c:pt>
                <c:pt idx="4">
                  <c:v>219.90439620115259</c:v>
                </c:pt>
                <c:pt idx="5">
                  <c:v>244.7042892570112</c:v>
                </c:pt>
                <c:pt idx="6">
                  <c:v>176.63200000000001</c:v>
                </c:pt>
                <c:pt idx="7">
                  <c:v>176.52179999999998</c:v>
                </c:pt>
                <c:pt idx="8">
                  <c:v>103.6332065290075</c:v>
                </c:pt>
                <c:pt idx="9">
                  <c:v>188.0204032257794</c:v>
                </c:pt>
                <c:pt idx="10">
                  <c:v>227.65299999999999</c:v>
                </c:pt>
                <c:pt idx="11">
                  <c:v>182.61850000000001</c:v>
                </c:pt>
                <c:pt idx="12">
                  <c:v>155.48732000000001</c:v>
                </c:pt>
                <c:pt idx="13">
                  <c:v>210.41188</c:v>
                </c:pt>
                <c:pt idx="14">
                  <c:v>210.67676</c:v>
                </c:pt>
                <c:pt idx="15">
                  <c:v>230.05188000000001</c:v>
                </c:pt>
                <c:pt idx="16">
                  <c:v>171.92572000000001</c:v>
                </c:pt>
              </c:numCache>
            </c:numRef>
          </c:val>
          <c:smooth val="0"/>
          <c:extLst>
            <c:ext xmlns:c16="http://schemas.microsoft.com/office/drawing/2014/chart" uri="{C3380CC4-5D6E-409C-BE32-E72D297353CC}">
              <c16:uniqueId val="{00000004-1731-47CD-A30F-86B5862EE9A5}"/>
            </c:ext>
          </c:extLst>
        </c:ser>
        <c:ser>
          <c:idx val="9"/>
          <c:order val="9"/>
          <c:tx>
            <c:strRef>
              <c:f>Electricity!$B$475</c:f>
              <c:strCache>
                <c:ptCount val="1"/>
                <c:pt idx="0">
                  <c:v>Parking</c:v>
                </c:pt>
              </c:strCache>
            </c:strRef>
          </c:tx>
          <c:spPr>
            <a:ln w="19050" cap="rnd">
              <a:solidFill>
                <a:schemeClr val="accent5"/>
              </a:solidFill>
              <a:prstDash val="sysDash"/>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f>Electricity!$C$475:$S$475</c:f>
              <c:numCache>
                <c:formatCode>_(* #,##0.00_);_(* \(#,##0.00\);_(* "-"??_);_(@_)</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132.62</c:v>
                </c:pt>
                <c:pt idx="14">
                  <c:v>130.6148</c:v>
                </c:pt>
                <c:pt idx="15">
                  <c:v>146.84747999999999</c:v>
                </c:pt>
                <c:pt idx="16">
                  <c:v>172.24401999999998</c:v>
                </c:pt>
              </c:numCache>
            </c:numRef>
          </c:val>
          <c:smooth val="0"/>
          <c:extLst>
            <c:ext xmlns:c16="http://schemas.microsoft.com/office/drawing/2014/chart" uri="{C3380CC4-5D6E-409C-BE32-E72D297353CC}">
              <c16:uniqueId val="{00000005-1731-47CD-A30F-86B5862EE9A5}"/>
            </c:ext>
          </c:extLst>
        </c:ser>
        <c:dLbls>
          <c:showLegendKey val="0"/>
          <c:showVal val="0"/>
          <c:showCatName val="0"/>
          <c:showSerName val="0"/>
          <c:showPercent val="0"/>
          <c:showBubbleSize val="0"/>
        </c:dLbls>
        <c:marker val="1"/>
        <c:smooth val="0"/>
        <c:axId val="1108756304"/>
        <c:axId val="1108751504"/>
        <c:extLst>
          <c:ext xmlns:c15="http://schemas.microsoft.com/office/drawing/2012/chart" uri="{02D57815-91ED-43cb-92C2-25804820EDAC}">
            <c15:filteredLineSeries>
              <c15:ser>
                <c:idx val="4"/>
                <c:order val="4"/>
                <c:tx>
                  <c:strRef>
                    <c:extLst>
                      <c:ext uri="{02D57815-91ED-43cb-92C2-25804820EDAC}">
                        <c15:formulaRef>
                          <c15:sqref>Electricity!$B$470</c15:sqref>
                        </c15:formulaRef>
                      </c:ext>
                    </c:extLst>
                    <c:strCache>
                      <c:ptCount val="1"/>
                      <c:pt idx="0">
                        <c:v>Housing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c:ex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c:ext uri="{02D57815-91ED-43cb-92C2-25804820EDAC}">
                        <c15:formulaRef>
                          <c15:sqref>Electricity!$C$470:$S$470</c15:sqref>
                        </c15:formulaRef>
                      </c:ext>
                    </c:extLst>
                    <c:numCache>
                      <c:formatCode>_(* #,##0.00_);_(* \(#,##0.00\);_(* "-"??_);_(@_)</c:formatCode>
                      <c:ptCount val="17"/>
                      <c:pt idx="0">
                        <c:v>1669.125582160977</c:v>
                      </c:pt>
                      <c:pt idx="1">
                        <c:v>1705.9414607764402</c:v>
                      </c:pt>
                      <c:pt idx="2">
                        <c:v>1546.5233435498576</c:v>
                      </c:pt>
                      <c:pt idx="3">
                        <c:v>1247.8379322576059</c:v>
                      </c:pt>
                      <c:pt idx="4">
                        <c:v>1237.4815387068757</c:v>
                      </c:pt>
                      <c:pt idx="5">
                        <c:v>1336.7239914519996</c:v>
                      </c:pt>
                      <c:pt idx="6">
                        <c:v>1067.3157854385097</c:v>
                      </c:pt>
                      <c:pt idx="7">
                        <c:v>1368.1489597775048</c:v>
                      </c:pt>
                      <c:pt idx="8">
                        <c:v>1406.5876599599142</c:v>
                      </c:pt>
                      <c:pt idx="9">
                        <c:v>1669.6307638053577</c:v>
                      </c:pt>
                      <c:pt idx="10">
                        <c:v>1145.6639825266891</c:v>
                      </c:pt>
                      <c:pt idx="11">
                        <c:v>954.92851069298888</c:v>
                      </c:pt>
                      <c:pt idx="12">
                        <c:v>1208.3310248706839</c:v>
                      </c:pt>
                      <c:pt idx="13">
                        <c:v>804.25199463141678</c:v>
                      </c:pt>
                      <c:pt idx="14">
                        <c:v>822.05300495063091</c:v>
                      </c:pt>
                      <c:pt idx="15">
                        <c:v>987.43938476876144</c:v>
                      </c:pt>
                      <c:pt idx="16">
                        <c:v>853.36084033071779</c:v>
                      </c:pt>
                    </c:numCache>
                  </c:numRef>
                </c:val>
                <c:smooth val="0"/>
                <c:extLst>
                  <c:ext xmlns:c16="http://schemas.microsoft.com/office/drawing/2014/chart" uri="{C3380CC4-5D6E-409C-BE32-E72D297353CC}">
                    <c16:uniqueId val="{00000007-1731-47CD-A30F-86B5862EE9A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Electricity!$B$473</c15:sqref>
                        </c15:formulaRef>
                      </c:ext>
                    </c:extLst>
                    <c:strCache>
                      <c:ptCount val="1"/>
                      <c:pt idx="0">
                        <c:v>Offices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Electricity!$C$473:$S$473</c15:sqref>
                        </c15:formulaRef>
                      </c:ext>
                    </c:extLst>
                    <c:numCache>
                      <c:formatCode>_(* #,##0.00_);_(* \(#,##0.00\);_(* "-"??_);_(@_)</c:formatCode>
                      <c:ptCount val="17"/>
                      <c:pt idx="0">
                        <c:v>941.66100000000017</c:v>
                      </c:pt>
                      <c:pt idx="1">
                        <c:v>995.3792000000002</c:v>
                      </c:pt>
                      <c:pt idx="2">
                        <c:v>1063.8523</c:v>
                      </c:pt>
                      <c:pt idx="3">
                        <c:v>1113.9078</c:v>
                      </c:pt>
                      <c:pt idx="4">
                        <c:v>1072.2629999999999</c:v>
                      </c:pt>
                      <c:pt idx="5">
                        <c:v>1052.1043999999999</c:v>
                      </c:pt>
                      <c:pt idx="6">
                        <c:v>980.15899999999999</c:v>
                      </c:pt>
                      <c:pt idx="7">
                        <c:v>878.72256020973907</c:v>
                      </c:pt>
                      <c:pt idx="8">
                        <c:v>823.57022700495691</c:v>
                      </c:pt>
                      <c:pt idx="9">
                        <c:v>357.32049784706186</c:v>
                      </c:pt>
                      <c:pt idx="10">
                        <c:v>689.82413236766604</c:v>
                      </c:pt>
                      <c:pt idx="11">
                        <c:v>471.3514311873534</c:v>
                      </c:pt>
                      <c:pt idx="12">
                        <c:v>592.67475279068196</c:v>
                      </c:pt>
                      <c:pt idx="13">
                        <c:v>525.40889382671048</c:v>
                      </c:pt>
                      <c:pt idx="14">
                        <c:v>451.32326057805591</c:v>
                      </c:pt>
                      <c:pt idx="15">
                        <c:v>482.59099229463936</c:v>
                      </c:pt>
                      <c:pt idx="16">
                        <c:v>395.5864076538104</c:v>
                      </c:pt>
                    </c:numCache>
                  </c:numRef>
                </c:val>
                <c:smooth val="0"/>
                <c:extLst xmlns:c15="http://schemas.microsoft.com/office/drawing/2012/chart">
                  <c:ext xmlns:c16="http://schemas.microsoft.com/office/drawing/2014/chart" uri="{C3380CC4-5D6E-409C-BE32-E72D297353CC}">
                    <c16:uniqueId val="{00000008-1731-47CD-A30F-86B5862EE9A5}"/>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Electricity!$B$474</c15:sqref>
                        </c15:formulaRef>
                      </c:ext>
                    </c:extLst>
                    <c:strCache>
                      <c:ptCount val="1"/>
                      <c:pt idx="0">
                        <c:v>Other equipment</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Electricity!$C$465:$S$465</c15:sqref>
                        </c15:formulaRef>
                      </c:ext>
                    </c:extLst>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strRef>
                </c:cat>
                <c:val>
                  <c:numRef>
                    <c:extLst xmlns:c15="http://schemas.microsoft.com/office/drawing/2012/chart">
                      <c:ext xmlns:c15="http://schemas.microsoft.com/office/drawing/2012/chart" uri="{02D57815-91ED-43cb-92C2-25804820EDAC}">
                        <c15:formulaRef>
                          <c15:sqref>Electricity!$C$474:$S$474</c15:sqref>
                        </c15:formulaRef>
                      </c:ext>
                    </c:extLst>
                    <c:numCache>
                      <c:formatCode>_(* #,##0.00_);_(* \(#,##0.00\);_(* "-"??_);_(@_)</c:formatCode>
                      <c:ptCount val="17"/>
                      <c:pt idx="0">
                        <c:v>9.0218956670444577</c:v>
                      </c:pt>
                      <c:pt idx="1">
                        <c:v>7.5682647007603938</c:v>
                      </c:pt>
                      <c:pt idx="2">
                        <c:v>5.0858067107777334</c:v>
                      </c:pt>
                      <c:pt idx="3">
                        <c:v>4.1081600053671803</c:v>
                      </c:pt>
                      <c:pt idx="4">
                        <c:v>0.92195413855341413</c:v>
                      </c:pt>
                      <c:pt idx="5">
                        <c:v>0.41026444811969659</c:v>
                      </c:pt>
                      <c:pt idx="6">
                        <c:v>0.05</c:v>
                      </c:pt>
                      <c:pt idx="7">
                        <c:v>0</c:v>
                      </c:pt>
                      <c:pt idx="8">
                        <c:v>0</c:v>
                      </c:pt>
                      <c:pt idx="9">
                        <c:v>0</c:v>
                      </c:pt>
                      <c:pt idx="10">
                        <c:v>0</c:v>
                      </c:pt>
                      <c:pt idx="11">
                        <c:v>0</c:v>
                      </c:pt>
                      <c:pt idx="12">
                        <c:v>0</c:v>
                      </c:pt>
                      <c:pt idx="13">
                        <c:v>0</c:v>
                      </c:pt>
                      <c:pt idx="14">
                        <c:v>0</c:v>
                      </c:pt>
                      <c:pt idx="15">
                        <c:v>0</c:v>
                      </c:pt>
                      <c:pt idx="16">
                        <c:v>0</c:v>
                      </c:pt>
                    </c:numCache>
                  </c:numRef>
                </c:val>
                <c:smooth val="0"/>
                <c:extLst xmlns:c15="http://schemas.microsoft.com/office/drawing/2012/chart">
                  <c:ext xmlns:c16="http://schemas.microsoft.com/office/drawing/2014/chart" uri="{C3380CC4-5D6E-409C-BE32-E72D297353CC}">
                    <c16:uniqueId val="{00000009-1731-47CD-A30F-86B5862EE9A5}"/>
                  </c:ext>
                </c:extLst>
              </c15:ser>
            </c15:filteredLineSeries>
          </c:ext>
        </c:extLst>
      </c:lineChart>
      <c:lineChart>
        <c:grouping val="standard"/>
        <c:varyColors val="0"/>
        <c:ser>
          <c:idx val="0"/>
          <c:order val="0"/>
          <c:tx>
            <c:strRef>
              <c:f>Electricity!$B$466</c:f>
              <c:strCache>
                <c:ptCount val="1"/>
                <c:pt idx="0">
                  <c:v>Grand Total (Secondary Axis)</c:v>
                </c:pt>
              </c:strCache>
              <c:extLst xmlns:c15="http://schemas.microsoft.com/office/drawing/2012/chart"/>
            </c:strRef>
          </c:tx>
          <c:spPr>
            <a:ln w="34925" cap="rnd">
              <a:solidFill>
                <a:srgbClr val="7030A0"/>
              </a:solidFill>
              <a:round/>
            </a:ln>
            <a:effectLst/>
          </c:spPr>
          <c:marker>
            <c:symbol val="none"/>
          </c:marker>
          <c:cat>
            <c:strRef>
              <c:f>Electricity!$C$465:$S$465</c:f>
              <c:strCache>
                <c:ptCount val="17"/>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pt idx="16">
                  <c:v>2024/25</c:v>
                </c:pt>
              </c:strCache>
              <c:extLst xmlns:c15="http://schemas.microsoft.com/office/drawing/2012/chart"/>
            </c:strRef>
          </c:cat>
          <c:val>
            <c:numRef>
              <c:f>Electricity!$C$466:$S$466</c:f>
              <c:numCache>
                <c:formatCode>_(* #,##0.00_);_(* \(#,##0.00\);_(* "-"??_);_(@_)</c:formatCode>
                <c:ptCount val="17"/>
                <c:pt idx="0">
                  <c:v>3057.6471119389107</c:v>
                </c:pt>
                <c:pt idx="1">
                  <c:v>3336.4250355427866</c:v>
                </c:pt>
                <c:pt idx="2">
                  <c:v>3121.6696330623972</c:v>
                </c:pt>
                <c:pt idx="3">
                  <c:v>2964.8524606179385</c:v>
                </c:pt>
                <c:pt idx="4">
                  <c:v>2964.4133295315719</c:v>
                </c:pt>
                <c:pt idx="5">
                  <c:v>3001.8000367014465</c:v>
                </c:pt>
                <c:pt idx="6">
                  <c:v>2470.8283854385099</c:v>
                </c:pt>
                <c:pt idx="7">
                  <c:v>2748.0077199872439</c:v>
                </c:pt>
                <c:pt idx="8">
                  <c:v>2651.7509843806647</c:v>
                </c:pt>
                <c:pt idx="9">
                  <c:v>2545.3318976271189</c:v>
                </c:pt>
                <c:pt idx="10">
                  <c:v>2282.0441370195686</c:v>
                </c:pt>
                <c:pt idx="11">
                  <c:v>1782.6796333803422</c:v>
                </c:pt>
                <c:pt idx="12">
                  <c:v>2140.2435341613659</c:v>
                </c:pt>
                <c:pt idx="13">
                  <c:v>1870.456570958127</c:v>
                </c:pt>
                <c:pt idx="14">
                  <c:v>1805.3076982286868</c:v>
                </c:pt>
                <c:pt idx="15">
                  <c:v>1958.9941078634006</c:v>
                </c:pt>
                <c:pt idx="16">
                  <c:v>1721.0203849845284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1731-47CD-A30F-86B5862EE9A5}"/>
            </c:ext>
          </c:extLst>
        </c:ser>
        <c:dLbls>
          <c:showLegendKey val="0"/>
          <c:showVal val="0"/>
          <c:showCatName val="0"/>
          <c:showSerName val="0"/>
          <c:showPercent val="0"/>
          <c:showBubbleSize val="0"/>
        </c:dLbls>
        <c:marker val="1"/>
        <c:smooth val="0"/>
        <c:axId val="636869104"/>
        <c:axId val="401799888"/>
      </c:lineChart>
      <c:catAx>
        <c:axId val="11087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08751504"/>
        <c:crosses val="autoZero"/>
        <c:auto val="1"/>
        <c:lblAlgn val="ctr"/>
        <c:lblOffset val="100"/>
        <c:noMultiLvlLbl val="0"/>
      </c:catAx>
      <c:valAx>
        <c:axId val="110875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t>Property Group MWh</a:t>
                </a:r>
              </a:p>
            </c:rich>
          </c:tx>
          <c:layout>
            <c:manualLayout>
              <c:xMode val="edge"/>
              <c:yMode val="edge"/>
              <c:x val="1.6339972539980232E-2"/>
              <c:y val="0.277735471164748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08756304"/>
        <c:crosses val="autoZero"/>
        <c:crossBetween val="between"/>
      </c:valAx>
      <c:valAx>
        <c:axId val="401799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a:t>Total MWh</a:t>
                </a:r>
              </a:p>
            </c:rich>
          </c:tx>
          <c:layout>
            <c:manualLayout>
              <c:xMode val="edge"/>
              <c:yMode val="edge"/>
              <c:x val="0.95808245570589234"/>
              <c:y val="0.328180017168600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6869104"/>
        <c:crosses val="max"/>
        <c:crossBetween val="between"/>
      </c:valAx>
      <c:catAx>
        <c:axId val="636869104"/>
        <c:scaling>
          <c:orientation val="minMax"/>
        </c:scaling>
        <c:delete val="1"/>
        <c:axPos val="b"/>
        <c:numFmt formatCode="General" sourceLinked="1"/>
        <c:majorTickMark val="out"/>
        <c:minorTickMark val="none"/>
        <c:tickLblPos val="nextTo"/>
        <c:crossAx val="401799888"/>
        <c:crosses val="autoZero"/>
        <c:auto val="1"/>
        <c:lblAlgn val="ctr"/>
        <c:lblOffset val="100"/>
        <c:noMultiLvlLbl val="0"/>
      </c:catAx>
      <c:spPr>
        <a:noFill/>
        <a:ln>
          <a:noFill/>
        </a:ln>
        <a:effectLst/>
      </c:spPr>
    </c:plotArea>
    <c:legend>
      <c:legendPos val="b"/>
      <c:layout>
        <c:manualLayout>
          <c:xMode val="edge"/>
          <c:yMode val="edge"/>
          <c:x val="3.0461270670147957E-4"/>
          <c:y val="0.8594469068849836"/>
          <c:w val="0.99939077458659709"/>
          <c:h val="0.140553093115016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0.87168</cdr:x>
      <cdr:y>0.58228</cdr:y>
    </cdr:from>
    <cdr:to>
      <cdr:x>0.97403</cdr:x>
      <cdr:y>0.64889</cdr:y>
    </cdr:to>
    <cdr:sp macro="" textlink="">
      <cdr:nvSpPr>
        <cdr:cNvPr id="2" name="TextBox 9">
          <a:extLst xmlns:a="http://schemas.openxmlformats.org/drawingml/2006/main">
            <a:ext uri="{FF2B5EF4-FFF2-40B4-BE49-F238E27FC236}">
              <a16:creationId xmlns:a16="http://schemas.microsoft.com/office/drawing/2014/main" id="{8594CB59-0D78-2C2D-8AFF-8F000662C3A4}"/>
            </a:ext>
          </a:extLst>
        </cdr:cNvPr>
        <cdr:cNvSpPr txBox="1"/>
      </cdr:nvSpPr>
      <cdr:spPr>
        <a:xfrm xmlns:a="http://schemas.openxmlformats.org/drawingml/2006/main">
          <a:off x="4421833" y="1683657"/>
          <a:ext cx="519165" cy="19259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kern="1200"/>
            <a:t>2,202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708ecd-3ffd-4639-a9be-14f6ef8856e9" xsi:nil="true"/>
    <lcf76f155ced4ddcb4097134ff3c332f xmlns="2434a575-55a7-441c-b7bf-f65408a331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9F974AA295AA4EB599F45C97A1CCA7" ma:contentTypeVersion="18" ma:contentTypeDescription="Create a new document." ma:contentTypeScope="" ma:versionID="79bd75520cb07ec69b07efa9c250940c">
  <xsd:schema xmlns:xsd="http://www.w3.org/2001/XMLSchema" xmlns:xs="http://www.w3.org/2001/XMLSchema" xmlns:p="http://schemas.microsoft.com/office/2006/metadata/properties" xmlns:ns1="http://schemas.microsoft.com/sharepoint/v3" xmlns:ns2="2434a575-55a7-441c-b7bf-f65408a331a0" xmlns:ns3="7d708ecd-3ffd-4639-a9be-14f6ef8856e9" targetNamespace="http://schemas.microsoft.com/office/2006/metadata/properties" ma:root="true" ma:fieldsID="c8543344d701a2cdc41a912cedde6915" ns1:_="" ns2:_="" ns3:_="">
    <xsd:import namespace="http://schemas.microsoft.com/sharepoint/v3"/>
    <xsd:import namespace="2434a575-55a7-441c-b7bf-f65408a331a0"/>
    <xsd:import namespace="7d708ecd-3ffd-4639-a9be-14f6ef885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34a575-55a7-441c-b7bf-f65408a33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d84279-32ed-4071-86da-cd82b6768fc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708ecd-3ffd-4639-a9be-14f6ef8856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8896f10-b002-4f4c-ab69-dcfdf2f44d10}" ma:internalName="TaxCatchAll" ma:showField="CatchAllData" ma:web="7d708ecd-3ffd-4639-a9be-14f6ef885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B1A21-028A-4A5F-8129-DD236475A4C8}">
  <ds:schemaRefs>
    <ds:schemaRef ds:uri="http://schemas.microsoft.com/sharepoint/v3/contenttype/forms"/>
  </ds:schemaRefs>
</ds:datastoreItem>
</file>

<file path=customXml/itemProps2.xml><?xml version="1.0" encoding="utf-8"?>
<ds:datastoreItem xmlns:ds="http://schemas.openxmlformats.org/officeDocument/2006/customXml" ds:itemID="{F6C652A9-5537-4B73-B28A-40729FFF34AC}">
  <ds:schemaRefs>
    <ds:schemaRef ds:uri="http://schemas.microsoft.com/office/2006/metadata/properties"/>
    <ds:schemaRef ds:uri="http://schemas.microsoft.com/office/infopath/2007/PartnerControls"/>
    <ds:schemaRef ds:uri="7d708ecd-3ffd-4639-a9be-14f6ef8856e9"/>
    <ds:schemaRef ds:uri="2434a575-55a7-441c-b7bf-f65408a331a0"/>
    <ds:schemaRef ds:uri="http://schemas.microsoft.com/sharepoint/v3"/>
  </ds:schemaRefs>
</ds:datastoreItem>
</file>

<file path=customXml/itemProps3.xml><?xml version="1.0" encoding="utf-8"?>
<ds:datastoreItem xmlns:ds="http://schemas.openxmlformats.org/officeDocument/2006/customXml" ds:itemID="{AF9D2C62-E861-4BDC-B053-2F7DB6B6E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34a575-55a7-441c-b7bf-f65408a331a0"/>
    <ds:schemaRef ds:uri="7d708ecd-3ffd-4639-a9be-14f6ef885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44E4F0-D7A2-4A9E-9C90-AA7D7CF0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31</Pages>
  <Words>7248</Words>
  <Characters>40768</Characters>
  <Application>Microsoft Office Word</Application>
  <DocSecurity>0</DocSecurity>
  <Lines>339</Lines>
  <Paragraphs>95</Paragraphs>
  <ScaleCrop>false</ScaleCrop>
  <Company/>
  <LinksUpToDate>false</LinksUpToDate>
  <CharactersWithSpaces>47921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Tarpey</dc:creator>
  <cp:keywords/>
  <dc:description/>
  <cp:lastModifiedBy>Candice Luper</cp:lastModifiedBy>
  <cp:revision>595</cp:revision>
  <dcterms:created xsi:type="dcterms:W3CDTF">2025-09-26T10:02:00Z</dcterms:created>
  <dcterms:modified xsi:type="dcterms:W3CDTF">2026-01-20T13:53:00Z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dfa1f464-2e96-4fb6-9600-0d337d9516c4</vt:lpwstr>
  </property>
  <property fmtid="{D5CDD505-2E9C-101B-9397-08002B2CF9AE}" pid="3" name="ContentTypeId">
    <vt:lpwstr>0x010100029F974AA295AA4EB599F45C97A1CCA7</vt:lpwstr>
  </property>
  <property fmtid="{D5CDD505-2E9C-101B-9397-08002B2CF9AE}" pid="4" name="MediaServiceImageTags">
    <vt:lpwstr/>
  </property>
  <property fmtid="{D5CDD505-2E9C-101B-9397-08002B2CF9AE}" pid="5" name="docLang">
    <vt:lpwstr>en</vt:lpwstr>
  </property>
</Properties>
</file>