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F5FAE" w14:textId="77777777" w:rsidR="00FB3689" w:rsidRDefault="00FB3689"/>
    <w:p w14:paraId="52437253" w14:textId="08AFC5DB" w:rsidR="00FB3689" w:rsidRDefault="00186F9F">
      <w:r>
        <w:rPr>
          <w:noProof/>
        </w:rPr>
        <w:drawing>
          <wp:inline distT="0" distB="0" distL="0" distR="0" wp14:anchorId="5A461D3A" wp14:editId="4EDC1C87">
            <wp:extent cx="4905375" cy="942975"/>
            <wp:effectExtent l="0" t="0" r="9525" b="9525"/>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8">
                      <a:extLst>
                        <a:ext uri="{28A0092B-C50C-407E-A947-70E740481C1C}">
                          <a14:useLocalDpi xmlns:a14="http://schemas.microsoft.com/office/drawing/2010/main" val="0"/>
                        </a:ext>
                      </a:extLst>
                    </a:blip>
                    <a:stretch>
                      <a:fillRect/>
                    </a:stretch>
                  </pic:blipFill>
                  <pic:spPr bwMode="auto">
                    <a:xfrm>
                      <a:off x="0" y="0"/>
                      <a:ext cx="4905375" cy="942975"/>
                    </a:xfrm>
                    <a:prstGeom prst="rect">
                      <a:avLst/>
                    </a:prstGeom>
                    <a:noFill/>
                    <a:ln>
                      <a:noFill/>
                    </a:ln>
                  </pic:spPr>
                </pic:pic>
              </a:graphicData>
            </a:graphic>
          </wp:inline>
        </w:drawing>
      </w:r>
    </w:p>
    <w:p w14:paraId="18293B53" w14:textId="6C65DA9F" w:rsidR="00186F9F" w:rsidRPr="00627CAD" w:rsidRDefault="00186F9F" w:rsidP="00186F9F">
      <w:pPr>
        <w:rPr>
          <w:sz w:val="40"/>
          <w:szCs w:val="40"/>
        </w:rPr>
      </w:pPr>
      <w:r w:rsidRPr="00627CAD">
        <w:rPr>
          <w:sz w:val="40"/>
          <w:szCs w:val="40"/>
        </w:rPr>
        <w:t xml:space="preserve">     Gas Safety Policy</w:t>
      </w:r>
    </w:p>
    <w:p w14:paraId="5315E85F" w14:textId="0A806998" w:rsidR="00186F9F" w:rsidRDefault="00186F9F" w:rsidP="00186F9F">
      <w:pPr>
        <w:rPr>
          <w:sz w:val="56"/>
          <w:szCs w:val="56"/>
        </w:rPr>
      </w:pPr>
    </w:p>
    <w:p w14:paraId="7B5FA0F7" w14:textId="6D214D5A" w:rsidR="00186F9F" w:rsidRPr="00A1546E" w:rsidRDefault="00186F9F" w:rsidP="00186F9F">
      <w:pPr>
        <w:rPr>
          <w:sz w:val="40"/>
          <w:szCs w:val="40"/>
        </w:rPr>
      </w:pPr>
      <w:r w:rsidRPr="00A1546E">
        <w:rPr>
          <w:sz w:val="40"/>
          <w:szCs w:val="40"/>
        </w:rPr>
        <w:t xml:space="preserve">     Asset Management: Housing</w:t>
      </w:r>
      <w:r w:rsidR="00DF2454">
        <w:rPr>
          <w:sz w:val="40"/>
          <w:szCs w:val="40"/>
        </w:rPr>
        <w:t xml:space="preserve"> </w:t>
      </w:r>
    </w:p>
    <w:p w14:paraId="3E0CED38" w14:textId="10F543EE" w:rsidR="00186F9F" w:rsidRDefault="00186F9F" w:rsidP="00186F9F">
      <w:pPr>
        <w:rPr>
          <w:sz w:val="32"/>
          <w:szCs w:val="32"/>
        </w:rPr>
      </w:pPr>
    </w:p>
    <w:p w14:paraId="3ECD0490" w14:textId="5A34D437" w:rsidR="00186F9F" w:rsidRDefault="00186F9F" w:rsidP="00186F9F">
      <w:pPr>
        <w:rPr>
          <w:sz w:val="32"/>
          <w:szCs w:val="32"/>
        </w:rPr>
      </w:pPr>
    </w:p>
    <w:p w14:paraId="37BE1BE5" w14:textId="72FDE5A7" w:rsidR="00186F9F" w:rsidRPr="00A1546E" w:rsidRDefault="00186F9F" w:rsidP="00A1546E">
      <w:pPr>
        <w:jc w:val="center"/>
        <w:rPr>
          <w:sz w:val="36"/>
          <w:szCs w:val="36"/>
        </w:rPr>
      </w:pPr>
      <w:r w:rsidRPr="00A1546E">
        <w:rPr>
          <w:sz w:val="36"/>
          <w:szCs w:val="36"/>
        </w:rPr>
        <w:t xml:space="preserve">Policy &amp; Procedure </w:t>
      </w:r>
      <w:proofErr w:type="gramStart"/>
      <w:r w:rsidR="009B188A" w:rsidRPr="00A1546E">
        <w:rPr>
          <w:sz w:val="36"/>
          <w:szCs w:val="36"/>
        </w:rPr>
        <w:t>For</w:t>
      </w:r>
      <w:proofErr w:type="gramEnd"/>
      <w:r w:rsidRPr="00A1546E">
        <w:rPr>
          <w:sz w:val="36"/>
          <w:szCs w:val="36"/>
        </w:rPr>
        <w:t xml:space="preserve"> </w:t>
      </w:r>
      <w:r w:rsidR="00D04CA5" w:rsidRPr="00A1546E">
        <w:rPr>
          <w:sz w:val="36"/>
          <w:szCs w:val="36"/>
        </w:rPr>
        <w:t>Gas Safety / Maintenance Of Gas Fired Appliances In Council Properties Domestic &amp; Commercial</w:t>
      </w:r>
    </w:p>
    <w:p w14:paraId="3F4A61D9" w14:textId="77777777" w:rsidR="00186F9F" w:rsidRPr="00112FB1" w:rsidRDefault="00186F9F" w:rsidP="00186F9F">
      <w:pPr>
        <w:rPr>
          <w:sz w:val="32"/>
          <w:szCs w:val="32"/>
        </w:rPr>
      </w:pPr>
    </w:p>
    <w:p w14:paraId="25E3971A" w14:textId="77777777" w:rsidR="00FB3689" w:rsidRPr="00112FB1" w:rsidRDefault="00FB3689">
      <w:pPr>
        <w:rPr>
          <w:sz w:val="32"/>
          <w:szCs w:val="32"/>
        </w:rPr>
      </w:pPr>
    </w:p>
    <w:p w14:paraId="56E5770B" w14:textId="77777777" w:rsidR="00FB3689" w:rsidRDefault="00FB3689"/>
    <w:p w14:paraId="044EAE80" w14:textId="77777777" w:rsidR="00FB3689" w:rsidRDefault="00FB3689"/>
    <w:p w14:paraId="7B7AE2B7" w14:textId="77777777" w:rsidR="00FB3689" w:rsidRDefault="00FB3689"/>
    <w:p w14:paraId="2FA329A7" w14:textId="7EF26E33" w:rsidR="00F651AF" w:rsidRDefault="00F651AF"/>
    <w:p w14:paraId="19F4B070" w14:textId="5B218A5C" w:rsidR="00F651AF" w:rsidRDefault="00F651AF"/>
    <w:p w14:paraId="13896F22" w14:textId="5292EBD1" w:rsidR="00D3095F" w:rsidRPr="00CF518C" w:rsidRDefault="00603A3D">
      <w:pPr>
        <w:rPr>
          <w:sz w:val="28"/>
          <w:szCs w:val="28"/>
        </w:rPr>
      </w:pPr>
      <w:r w:rsidRPr="00CF518C">
        <w:rPr>
          <w:sz w:val="28"/>
          <w:szCs w:val="28"/>
        </w:rPr>
        <w:t>Document</w:t>
      </w:r>
      <w:r w:rsidR="00C649F9" w:rsidRPr="00CF518C">
        <w:rPr>
          <w:sz w:val="28"/>
          <w:szCs w:val="28"/>
        </w:rPr>
        <w:t xml:space="preserve"> -</w:t>
      </w:r>
      <w:r w:rsidRPr="00CF518C">
        <w:rPr>
          <w:sz w:val="28"/>
          <w:szCs w:val="28"/>
        </w:rPr>
        <w:t xml:space="preserve"> Version </w:t>
      </w:r>
      <w:r w:rsidR="00287935">
        <w:rPr>
          <w:sz w:val="28"/>
          <w:szCs w:val="28"/>
        </w:rPr>
        <w:t>3</w:t>
      </w:r>
      <w:r w:rsidRPr="00CF518C">
        <w:rPr>
          <w:sz w:val="28"/>
          <w:szCs w:val="28"/>
        </w:rPr>
        <w:t>.0</w:t>
      </w:r>
    </w:p>
    <w:p w14:paraId="333FC97B" w14:textId="795F37E3" w:rsidR="00603A3D" w:rsidRPr="00CF518C" w:rsidRDefault="00603A3D">
      <w:pPr>
        <w:rPr>
          <w:sz w:val="28"/>
          <w:szCs w:val="28"/>
        </w:rPr>
      </w:pPr>
      <w:r w:rsidRPr="00CF518C">
        <w:rPr>
          <w:sz w:val="28"/>
          <w:szCs w:val="28"/>
        </w:rPr>
        <w:t xml:space="preserve">Date Of Last </w:t>
      </w:r>
      <w:proofErr w:type="gramStart"/>
      <w:r w:rsidRPr="00CF518C">
        <w:rPr>
          <w:sz w:val="28"/>
          <w:szCs w:val="28"/>
        </w:rPr>
        <w:t>Review :</w:t>
      </w:r>
      <w:proofErr w:type="gramEnd"/>
      <w:r w:rsidRPr="00CF518C">
        <w:rPr>
          <w:sz w:val="28"/>
          <w:szCs w:val="28"/>
        </w:rPr>
        <w:t xml:space="preserve"> </w:t>
      </w:r>
      <w:r w:rsidR="00287935">
        <w:rPr>
          <w:sz w:val="28"/>
          <w:szCs w:val="28"/>
        </w:rPr>
        <w:t>21</w:t>
      </w:r>
      <w:r w:rsidR="00287935" w:rsidRPr="00287935">
        <w:rPr>
          <w:sz w:val="28"/>
          <w:szCs w:val="28"/>
          <w:vertAlign w:val="superscript"/>
        </w:rPr>
        <w:t>st</w:t>
      </w:r>
      <w:r w:rsidR="00287935">
        <w:rPr>
          <w:sz w:val="28"/>
          <w:szCs w:val="28"/>
        </w:rPr>
        <w:t xml:space="preserve"> </w:t>
      </w:r>
      <w:r w:rsidRPr="00CF518C">
        <w:rPr>
          <w:sz w:val="28"/>
          <w:szCs w:val="28"/>
        </w:rPr>
        <w:t>A</w:t>
      </w:r>
      <w:r w:rsidR="00287935">
        <w:rPr>
          <w:sz w:val="28"/>
          <w:szCs w:val="28"/>
        </w:rPr>
        <w:t>ugust 2024</w:t>
      </w:r>
    </w:p>
    <w:p w14:paraId="66AD7EF2" w14:textId="6A982886" w:rsidR="00603A3D" w:rsidRPr="00CF518C" w:rsidRDefault="00603A3D">
      <w:pPr>
        <w:rPr>
          <w:sz w:val="28"/>
          <w:szCs w:val="28"/>
        </w:rPr>
      </w:pPr>
      <w:r w:rsidRPr="00CF518C">
        <w:rPr>
          <w:sz w:val="28"/>
          <w:szCs w:val="28"/>
        </w:rPr>
        <w:t xml:space="preserve">Date Of </w:t>
      </w:r>
      <w:r w:rsidR="00C649F9" w:rsidRPr="00CF518C">
        <w:rPr>
          <w:sz w:val="28"/>
          <w:szCs w:val="28"/>
        </w:rPr>
        <w:t xml:space="preserve">Next </w:t>
      </w:r>
      <w:proofErr w:type="gramStart"/>
      <w:r w:rsidR="00C649F9" w:rsidRPr="00CF518C">
        <w:rPr>
          <w:sz w:val="28"/>
          <w:szCs w:val="28"/>
        </w:rPr>
        <w:t>Review :</w:t>
      </w:r>
      <w:proofErr w:type="gramEnd"/>
      <w:r w:rsidR="00C649F9" w:rsidRPr="00CF518C">
        <w:rPr>
          <w:sz w:val="28"/>
          <w:szCs w:val="28"/>
        </w:rPr>
        <w:t xml:space="preserve"> </w:t>
      </w:r>
      <w:r w:rsidR="00287935">
        <w:rPr>
          <w:sz w:val="28"/>
          <w:szCs w:val="28"/>
        </w:rPr>
        <w:t>21</w:t>
      </w:r>
      <w:r w:rsidR="00287935" w:rsidRPr="00287935">
        <w:rPr>
          <w:sz w:val="28"/>
          <w:szCs w:val="28"/>
          <w:vertAlign w:val="superscript"/>
        </w:rPr>
        <w:t>st</w:t>
      </w:r>
      <w:r w:rsidR="00287935">
        <w:rPr>
          <w:sz w:val="28"/>
          <w:szCs w:val="28"/>
        </w:rPr>
        <w:t xml:space="preserve"> </w:t>
      </w:r>
      <w:r w:rsidR="00C649F9" w:rsidRPr="00CF518C">
        <w:rPr>
          <w:sz w:val="28"/>
          <w:szCs w:val="28"/>
        </w:rPr>
        <w:t>A</w:t>
      </w:r>
      <w:r w:rsidR="00287935">
        <w:rPr>
          <w:sz w:val="28"/>
          <w:szCs w:val="28"/>
        </w:rPr>
        <w:t>ugust 2026</w:t>
      </w:r>
    </w:p>
    <w:p w14:paraId="76323AC2" w14:textId="77777777" w:rsidR="00603A3D" w:rsidRPr="00CF518C" w:rsidRDefault="00603A3D">
      <w:pPr>
        <w:rPr>
          <w:sz w:val="28"/>
          <w:szCs w:val="28"/>
        </w:rPr>
      </w:pPr>
    </w:p>
    <w:p w14:paraId="36FED5E4" w14:textId="4BE8B2E4" w:rsidR="00D3095F" w:rsidRDefault="005E6FB8">
      <w:r>
        <w:t xml:space="preserve">                                                                                                                                                             </w:t>
      </w:r>
    </w:p>
    <w:p w14:paraId="30CA7292" w14:textId="2D9D3419" w:rsidR="00D3095F" w:rsidRDefault="005E6FB8">
      <w:r>
        <w:t xml:space="preserve">                                                                                                                                  </w:t>
      </w:r>
      <w:r w:rsidR="00B67160">
        <w:t xml:space="preserve">                          </w:t>
      </w:r>
      <w:r>
        <w:t xml:space="preserve">                       </w:t>
      </w:r>
      <w:r>
        <w:rPr>
          <w:noProof/>
        </w:rPr>
        <w:t xml:space="preserve">  </w:t>
      </w:r>
    </w:p>
    <w:p w14:paraId="720F9733" w14:textId="77D16668" w:rsidR="00D3095F" w:rsidRDefault="005E6FB8">
      <w:r>
        <w:t xml:space="preserve">                                                                                                                                                                            </w:t>
      </w:r>
    </w:p>
    <w:p w14:paraId="3AC1C5CE" w14:textId="19148CBD" w:rsidR="00D3095F" w:rsidRDefault="00D3095F"/>
    <w:p w14:paraId="1F864AB5" w14:textId="7DECC9D5" w:rsidR="00D3095F" w:rsidRDefault="00D3095F"/>
    <w:p w14:paraId="15CCF1E4" w14:textId="2B99CC2D" w:rsidR="00950A1B" w:rsidRPr="00950A1B" w:rsidRDefault="00950A1B">
      <w:pPr>
        <w:rPr>
          <w:b/>
          <w:bCs/>
          <w:sz w:val="28"/>
          <w:szCs w:val="28"/>
          <w:u w:val="single"/>
        </w:rPr>
      </w:pPr>
      <w:r w:rsidRPr="00950A1B">
        <w:rPr>
          <w:b/>
          <w:bCs/>
          <w:sz w:val="28"/>
          <w:szCs w:val="28"/>
          <w:u w:val="single"/>
        </w:rPr>
        <w:t>Introduction</w:t>
      </w:r>
      <w:r>
        <w:rPr>
          <w:b/>
          <w:bCs/>
          <w:sz w:val="28"/>
          <w:szCs w:val="28"/>
          <w:u w:val="single"/>
        </w:rPr>
        <w:t>:</w:t>
      </w:r>
    </w:p>
    <w:p w14:paraId="0007E68C" w14:textId="7BFA20B4" w:rsidR="00D3095F" w:rsidRDefault="00950A1B">
      <w:pPr>
        <w:rPr>
          <w:sz w:val="24"/>
          <w:szCs w:val="24"/>
        </w:rPr>
      </w:pPr>
      <w:r w:rsidRPr="00DB6A89">
        <w:rPr>
          <w:sz w:val="24"/>
          <w:szCs w:val="24"/>
        </w:rPr>
        <w:t>The purpose of this policy is to highlight St Albans City &amp; District Council</w:t>
      </w:r>
      <w:r w:rsidR="005B135C">
        <w:rPr>
          <w:sz w:val="24"/>
          <w:szCs w:val="24"/>
        </w:rPr>
        <w:t>’</w:t>
      </w:r>
      <w:r w:rsidRPr="00DB6A89">
        <w:rPr>
          <w:sz w:val="24"/>
          <w:szCs w:val="24"/>
        </w:rPr>
        <w:t>s continued commitment towards compliance in Gas Safety Legislation</w:t>
      </w:r>
      <w:r w:rsidR="005B135C">
        <w:rPr>
          <w:sz w:val="24"/>
          <w:szCs w:val="24"/>
        </w:rPr>
        <w:t>,</w:t>
      </w:r>
      <w:r w:rsidRPr="00DB6A89">
        <w:rPr>
          <w:sz w:val="24"/>
          <w:szCs w:val="24"/>
        </w:rPr>
        <w:t xml:space="preserve"> </w:t>
      </w:r>
      <w:r w:rsidR="005B135C">
        <w:rPr>
          <w:sz w:val="24"/>
          <w:szCs w:val="24"/>
        </w:rPr>
        <w:t>a</w:t>
      </w:r>
      <w:r w:rsidRPr="00DB6A89">
        <w:rPr>
          <w:sz w:val="24"/>
          <w:szCs w:val="24"/>
        </w:rPr>
        <w:t>long</w:t>
      </w:r>
      <w:r w:rsidR="00E00FE3">
        <w:rPr>
          <w:sz w:val="24"/>
          <w:szCs w:val="24"/>
        </w:rPr>
        <w:t xml:space="preserve"> with </w:t>
      </w:r>
      <w:r w:rsidR="00750253">
        <w:rPr>
          <w:sz w:val="24"/>
          <w:szCs w:val="24"/>
        </w:rPr>
        <w:t>protecting the health and welfare of all its tenants, residents</w:t>
      </w:r>
      <w:r w:rsidR="005E2A36">
        <w:rPr>
          <w:sz w:val="24"/>
          <w:szCs w:val="24"/>
        </w:rPr>
        <w:t xml:space="preserve">, staff, contractors and the general public as </w:t>
      </w:r>
      <w:r w:rsidR="002C61D3">
        <w:rPr>
          <w:sz w:val="24"/>
          <w:szCs w:val="24"/>
        </w:rPr>
        <w:t>far as reasonably possible.</w:t>
      </w:r>
    </w:p>
    <w:p w14:paraId="4A6D83A8" w14:textId="2088F9D7" w:rsidR="00FA471D" w:rsidRDefault="002C61D3">
      <w:pPr>
        <w:rPr>
          <w:sz w:val="24"/>
          <w:szCs w:val="24"/>
        </w:rPr>
      </w:pPr>
      <w:r>
        <w:rPr>
          <w:sz w:val="24"/>
          <w:szCs w:val="24"/>
        </w:rPr>
        <w:t>As a local authority Landlord St Albans City &amp; District Council is aware of their responsibilities and duty of care to adhere to</w:t>
      </w:r>
      <w:r w:rsidR="008D23E9">
        <w:rPr>
          <w:sz w:val="24"/>
          <w:szCs w:val="24"/>
        </w:rPr>
        <w:t xml:space="preserve"> </w:t>
      </w:r>
      <w:r w:rsidRPr="008D23E9">
        <w:rPr>
          <w:sz w:val="24"/>
          <w:szCs w:val="24"/>
        </w:rPr>
        <w:t>The Gas Safety (Installation and Use) Regulations 1998 GSIUR plac</w:t>
      </w:r>
      <w:r w:rsidR="00384001">
        <w:rPr>
          <w:sz w:val="24"/>
          <w:szCs w:val="24"/>
        </w:rPr>
        <w:t>ing</w:t>
      </w:r>
      <w:r w:rsidRPr="008D23E9">
        <w:rPr>
          <w:sz w:val="24"/>
          <w:szCs w:val="24"/>
        </w:rPr>
        <w:t xml:space="preserve"> a</w:t>
      </w:r>
      <w:r w:rsidR="00384001">
        <w:rPr>
          <w:sz w:val="24"/>
          <w:szCs w:val="24"/>
        </w:rPr>
        <w:t>n</w:t>
      </w:r>
      <w:r w:rsidRPr="008D23E9">
        <w:rPr>
          <w:sz w:val="24"/>
          <w:szCs w:val="24"/>
        </w:rPr>
        <w:t xml:space="preserve"> </w:t>
      </w:r>
      <w:r w:rsidR="008D23E9" w:rsidRPr="008D23E9">
        <w:rPr>
          <w:sz w:val="24"/>
          <w:szCs w:val="24"/>
        </w:rPr>
        <w:t xml:space="preserve">onus </w:t>
      </w:r>
      <w:r w:rsidRPr="008D23E9">
        <w:rPr>
          <w:sz w:val="24"/>
          <w:szCs w:val="24"/>
        </w:rPr>
        <w:t xml:space="preserve">on landlords to maintain the safety of all gas appliances, flues and </w:t>
      </w:r>
      <w:r w:rsidR="00E92480">
        <w:rPr>
          <w:sz w:val="24"/>
          <w:szCs w:val="24"/>
        </w:rPr>
        <w:t xml:space="preserve">gas carcass </w:t>
      </w:r>
      <w:r w:rsidRPr="008D23E9">
        <w:rPr>
          <w:sz w:val="24"/>
          <w:szCs w:val="24"/>
        </w:rPr>
        <w:t xml:space="preserve">pipe work </w:t>
      </w:r>
      <w:r w:rsidR="008D23E9">
        <w:rPr>
          <w:sz w:val="24"/>
          <w:szCs w:val="24"/>
        </w:rPr>
        <w:t xml:space="preserve">within all properties </w:t>
      </w:r>
      <w:r w:rsidRPr="008D23E9">
        <w:rPr>
          <w:sz w:val="24"/>
          <w:szCs w:val="24"/>
        </w:rPr>
        <w:t xml:space="preserve">they </w:t>
      </w:r>
      <w:r w:rsidR="008D23E9">
        <w:rPr>
          <w:sz w:val="24"/>
          <w:szCs w:val="24"/>
        </w:rPr>
        <w:t>own</w:t>
      </w:r>
      <w:r w:rsidR="005B135C">
        <w:rPr>
          <w:sz w:val="24"/>
          <w:szCs w:val="24"/>
        </w:rPr>
        <w:t>, including</w:t>
      </w:r>
      <w:r w:rsidR="00FA471D">
        <w:rPr>
          <w:sz w:val="24"/>
          <w:szCs w:val="24"/>
        </w:rPr>
        <w:t xml:space="preserve"> Domestic </w:t>
      </w:r>
      <w:r w:rsidR="004F54C8">
        <w:rPr>
          <w:sz w:val="24"/>
          <w:szCs w:val="24"/>
        </w:rPr>
        <w:t>D</w:t>
      </w:r>
      <w:r w:rsidR="00FA471D">
        <w:rPr>
          <w:sz w:val="24"/>
          <w:szCs w:val="24"/>
        </w:rPr>
        <w:t>wellings, Sheltered Schemes, Multiple Occupancy &amp; Communal Living.</w:t>
      </w:r>
      <w:r w:rsidRPr="008D23E9">
        <w:rPr>
          <w:sz w:val="24"/>
          <w:szCs w:val="24"/>
        </w:rPr>
        <w:t xml:space="preserve"> </w:t>
      </w:r>
    </w:p>
    <w:p w14:paraId="5F8D8B8B" w14:textId="6E2988AF" w:rsidR="008D23E9" w:rsidRDefault="002C61D3">
      <w:pPr>
        <w:rPr>
          <w:sz w:val="24"/>
          <w:szCs w:val="24"/>
        </w:rPr>
      </w:pPr>
      <w:r w:rsidRPr="008D23E9">
        <w:rPr>
          <w:sz w:val="24"/>
          <w:szCs w:val="24"/>
        </w:rPr>
        <w:t xml:space="preserve">Landlords have a legal obligation to ensure that all gas appliances and flues provided in their properties are checked within 12 months of the previous </w:t>
      </w:r>
      <w:r w:rsidR="008D23E9">
        <w:rPr>
          <w:sz w:val="24"/>
          <w:szCs w:val="24"/>
        </w:rPr>
        <w:t xml:space="preserve">Landlords </w:t>
      </w:r>
      <w:r w:rsidRPr="008D23E9">
        <w:rPr>
          <w:sz w:val="24"/>
          <w:szCs w:val="24"/>
        </w:rPr>
        <w:t xml:space="preserve">Gas Safety </w:t>
      </w:r>
      <w:r w:rsidR="008D23E9">
        <w:rPr>
          <w:sz w:val="24"/>
          <w:szCs w:val="24"/>
        </w:rPr>
        <w:t>Record (LGSR)</w:t>
      </w:r>
      <w:r w:rsidRPr="008D23E9">
        <w:rPr>
          <w:sz w:val="24"/>
          <w:szCs w:val="24"/>
        </w:rPr>
        <w:t>.</w:t>
      </w:r>
    </w:p>
    <w:p w14:paraId="01283E0A" w14:textId="19A28FB0" w:rsidR="002C61D3" w:rsidRPr="008D23E9" w:rsidRDefault="00FA471D">
      <w:pPr>
        <w:rPr>
          <w:sz w:val="24"/>
          <w:szCs w:val="24"/>
        </w:rPr>
      </w:pPr>
      <w:r>
        <w:rPr>
          <w:sz w:val="24"/>
          <w:szCs w:val="24"/>
        </w:rPr>
        <w:t>St Albans City &amp; District Council</w:t>
      </w:r>
      <w:r w:rsidR="002C61D3" w:rsidRPr="008D23E9">
        <w:rPr>
          <w:sz w:val="24"/>
          <w:szCs w:val="24"/>
        </w:rPr>
        <w:t xml:space="preserve"> ensure</w:t>
      </w:r>
      <w:r>
        <w:rPr>
          <w:sz w:val="24"/>
          <w:szCs w:val="24"/>
        </w:rPr>
        <w:t>s</w:t>
      </w:r>
      <w:r w:rsidR="002C61D3" w:rsidRPr="008D23E9">
        <w:rPr>
          <w:sz w:val="24"/>
          <w:szCs w:val="24"/>
        </w:rPr>
        <w:t xml:space="preserve"> that all remedial action</w:t>
      </w:r>
      <w:r w:rsidR="005B135C">
        <w:rPr>
          <w:sz w:val="24"/>
          <w:szCs w:val="24"/>
        </w:rPr>
        <w:t>,</w:t>
      </w:r>
      <w:r w:rsidR="002C61D3" w:rsidRPr="008D23E9">
        <w:rPr>
          <w:sz w:val="24"/>
          <w:szCs w:val="24"/>
        </w:rPr>
        <w:t xml:space="preserve"> </w:t>
      </w:r>
      <w:r w:rsidR="00F144F6">
        <w:rPr>
          <w:sz w:val="24"/>
          <w:szCs w:val="24"/>
        </w:rPr>
        <w:t xml:space="preserve">if </w:t>
      </w:r>
      <w:r w:rsidR="002C61D3" w:rsidRPr="008D23E9">
        <w:rPr>
          <w:sz w:val="24"/>
          <w:szCs w:val="24"/>
        </w:rPr>
        <w:t>required</w:t>
      </w:r>
      <w:r w:rsidR="005B135C">
        <w:rPr>
          <w:sz w:val="24"/>
          <w:szCs w:val="24"/>
        </w:rPr>
        <w:t>,</w:t>
      </w:r>
      <w:r w:rsidR="002C61D3" w:rsidRPr="008D23E9">
        <w:rPr>
          <w:sz w:val="24"/>
          <w:szCs w:val="24"/>
        </w:rPr>
        <w:t xml:space="preserve"> is carried out using </w:t>
      </w:r>
      <w:r>
        <w:rPr>
          <w:sz w:val="24"/>
          <w:szCs w:val="24"/>
        </w:rPr>
        <w:t>Incumbent G</w:t>
      </w:r>
      <w:r w:rsidR="002C61D3" w:rsidRPr="008D23E9">
        <w:rPr>
          <w:sz w:val="24"/>
          <w:szCs w:val="24"/>
        </w:rPr>
        <w:t xml:space="preserve">as </w:t>
      </w:r>
      <w:r w:rsidR="00F144F6">
        <w:rPr>
          <w:sz w:val="24"/>
          <w:szCs w:val="24"/>
        </w:rPr>
        <w:t>Contractors</w:t>
      </w:r>
      <w:r>
        <w:rPr>
          <w:sz w:val="24"/>
          <w:szCs w:val="24"/>
        </w:rPr>
        <w:t xml:space="preserve"> who have specifically tendered for the afore mentioned works</w:t>
      </w:r>
      <w:r w:rsidR="002C61D3" w:rsidRPr="008D23E9">
        <w:rPr>
          <w:sz w:val="24"/>
          <w:szCs w:val="24"/>
        </w:rPr>
        <w:t xml:space="preserve"> </w:t>
      </w:r>
      <w:r w:rsidR="00F144F6">
        <w:rPr>
          <w:sz w:val="24"/>
          <w:szCs w:val="24"/>
        </w:rPr>
        <w:t xml:space="preserve">and </w:t>
      </w:r>
      <w:r w:rsidR="002C61D3" w:rsidRPr="008D23E9">
        <w:rPr>
          <w:sz w:val="24"/>
          <w:szCs w:val="24"/>
        </w:rPr>
        <w:t xml:space="preserve">who </w:t>
      </w:r>
      <w:r w:rsidR="00F144F6">
        <w:rPr>
          <w:sz w:val="24"/>
          <w:szCs w:val="24"/>
        </w:rPr>
        <w:t>are</w:t>
      </w:r>
      <w:r w:rsidR="002C61D3" w:rsidRPr="008D23E9">
        <w:rPr>
          <w:sz w:val="24"/>
          <w:szCs w:val="24"/>
        </w:rPr>
        <w:t xml:space="preserve"> registered with Gas Safe or </w:t>
      </w:r>
      <w:r w:rsidR="00F144F6">
        <w:rPr>
          <w:sz w:val="24"/>
          <w:szCs w:val="24"/>
        </w:rPr>
        <w:t>a legal body</w:t>
      </w:r>
      <w:r w:rsidR="002C61D3" w:rsidRPr="008D23E9">
        <w:rPr>
          <w:sz w:val="24"/>
          <w:szCs w:val="24"/>
        </w:rPr>
        <w:t xml:space="preserve"> approved by the HSE. </w:t>
      </w:r>
    </w:p>
    <w:p w14:paraId="6D3B210C" w14:textId="77777777" w:rsidR="002C61D3" w:rsidRPr="008D23E9" w:rsidRDefault="002C61D3">
      <w:pPr>
        <w:rPr>
          <w:sz w:val="24"/>
          <w:szCs w:val="24"/>
        </w:rPr>
      </w:pPr>
      <w:r w:rsidRPr="008D23E9">
        <w:rPr>
          <w:sz w:val="24"/>
          <w:szCs w:val="24"/>
        </w:rPr>
        <w:t xml:space="preserve">This procedure should be read in conjunction with </w:t>
      </w:r>
    </w:p>
    <w:p w14:paraId="28D70A9E" w14:textId="7D0CE168" w:rsidR="002C61D3" w:rsidRPr="008D23E9" w:rsidRDefault="002C61D3" w:rsidP="00663960">
      <w:pPr>
        <w:rPr>
          <w:sz w:val="24"/>
          <w:szCs w:val="24"/>
        </w:rPr>
      </w:pPr>
      <w:r w:rsidRPr="008D23E9">
        <w:rPr>
          <w:sz w:val="24"/>
          <w:szCs w:val="24"/>
        </w:rPr>
        <w:sym w:font="Symbol" w:char="F0B7"/>
      </w:r>
      <w:r w:rsidRPr="008D23E9">
        <w:rPr>
          <w:sz w:val="24"/>
          <w:szCs w:val="24"/>
        </w:rPr>
        <w:t xml:space="preserve"> The Health and Safety at Work etc. Act 1974</w:t>
      </w:r>
    </w:p>
    <w:p w14:paraId="290EA3D4" w14:textId="72305395" w:rsidR="002C61D3" w:rsidRPr="008D23E9" w:rsidRDefault="002C61D3" w:rsidP="00663960">
      <w:pPr>
        <w:rPr>
          <w:sz w:val="24"/>
          <w:szCs w:val="24"/>
        </w:rPr>
      </w:pPr>
      <w:r w:rsidRPr="008D23E9">
        <w:rPr>
          <w:sz w:val="24"/>
          <w:szCs w:val="24"/>
        </w:rPr>
        <w:sym w:font="Symbol" w:char="F0B7"/>
      </w:r>
      <w:r w:rsidRPr="008D23E9">
        <w:rPr>
          <w:sz w:val="24"/>
          <w:szCs w:val="24"/>
        </w:rPr>
        <w:t xml:space="preserve"> The Management of Health and Safety at Work Regulations 1999</w:t>
      </w:r>
    </w:p>
    <w:p w14:paraId="41E86184" w14:textId="43035E42" w:rsidR="002C61D3" w:rsidRPr="008D23E9" w:rsidRDefault="002C61D3" w:rsidP="00663960">
      <w:pPr>
        <w:rPr>
          <w:sz w:val="24"/>
          <w:szCs w:val="24"/>
        </w:rPr>
      </w:pPr>
      <w:r w:rsidRPr="008D23E9">
        <w:rPr>
          <w:sz w:val="24"/>
          <w:szCs w:val="24"/>
        </w:rPr>
        <w:sym w:font="Symbol" w:char="F0B7"/>
      </w:r>
      <w:r w:rsidRPr="008D23E9">
        <w:rPr>
          <w:sz w:val="24"/>
          <w:szCs w:val="24"/>
        </w:rPr>
        <w:t xml:space="preserve"> The Gas Safety (Management) Regulations 1996</w:t>
      </w:r>
    </w:p>
    <w:p w14:paraId="7A731522" w14:textId="7343EFCD" w:rsidR="002C61D3" w:rsidRPr="008D23E9" w:rsidRDefault="002C61D3" w:rsidP="00663960">
      <w:pPr>
        <w:rPr>
          <w:sz w:val="24"/>
          <w:szCs w:val="24"/>
        </w:rPr>
      </w:pPr>
      <w:r w:rsidRPr="008D23E9">
        <w:rPr>
          <w:sz w:val="24"/>
          <w:szCs w:val="24"/>
        </w:rPr>
        <w:sym w:font="Symbol" w:char="F0B7"/>
      </w:r>
      <w:r w:rsidRPr="008D23E9">
        <w:rPr>
          <w:sz w:val="24"/>
          <w:szCs w:val="24"/>
        </w:rPr>
        <w:t xml:space="preserve"> Reporting of Injuries, Diseases and Dangerous Occurrences Regulations (RIDDOR)</w:t>
      </w:r>
    </w:p>
    <w:p w14:paraId="646F41C9" w14:textId="105385E9" w:rsidR="002C61D3" w:rsidRPr="008D23E9" w:rsidRDefault="002C61D3" w:rsidP="00663960">
      <w:pPr>
        <w:rPr>
          <w:sz w:val="24"/>
          <w:szCs w:val="24"/>
        </w:rPr>
      </w:pPr>
      <w:r w:rsidRPr="008D23E9">
        <w:rPr>
          <w:sz w:val="24"/>
          <w:szCs w:val="24"/>
        </w:rPr>
        <w:sym w:font="Symbol" w:char="F0B7"/>
      </w:r>
      <w:r w:rsidRPr="008D23E9">
        <w:rPr>
          <w:sz w:val="24"/>
          <w:szCs w:val="24"/>
        </w:rPr>
        <w:t xml:space="preserve"> The Landlord and Tenant Act 1985</w:t>
      </w:r>
    </w:p>
    <w:p w14:paraId="0369014C" w14:textId="6F44E7A0" w:rsidR="008D23E9" w:rsidRPr="008D23E9" w:rsidRDefault="002C61D3" w:rsidP="00663960">
      <w:pPr>
        <w:rPr>
          <w:sz w:val="24"/>
          <w:szCs w:val="24"/>
        </w:rPr>
      </w:pPr>
      <w:r w:rsidRPr="008D23E9">
        <w:rPr>
          <w:sz w:val="24"/>
          <w:szCs w:val="24"/>
        </w:rPr>
        <w:sym w:font="Symbol" w:char="F0B7"/>
      </w:r>
      <w:r w:rsidRPr="008D23E9">
        <w:rPr>
          <w:sz w:val="24"/>
          <w:szCs w:val="24"/>
        </w:rPr>
        <w:t xml:space="preserve"> The Building Regulations</w:t>
      </w:r>
    </w:p>
    <w:p w14:paraId="77862BE1" w14:textId="4176D6DE" w:rsidR="008D23E9" w:rsidRPr="008D23E9" w:rsidRDefault="002C61D3" w:rsidP="00663960">
      <w:pPr>
        <w:rPr>
          <w:sz w:val="24"/>
          <w:szCs w:val="24"/>
        </w:rPr>
      </w:pPr>
      <w:r w:rsidRPr="008D23E9">
        <w:rPr>
          <w:sz w:val="24"/>
          <w:szCs w:val="24"/>
        </w:rPr>
        <w:sym w:font="Symbol" w:char="F0B7"/>
      </w:r>
      <w:r w:rsidRPr="008D23E9">
        <w:rPr>
          <w:sz w:val="24"/>
          <w:szCs w:val="24"/>
        </w:rPr>
        <w:t xml:space="preserve"> The Housing Act 1985</w:t>
      </w:r>
    </w:p>
    <w:p w14:paraId="356412A2" w14:textId="4AA350DA" w:rsidR="002C61D3" w:rsidRDefault="002C61D3" w:rsidP="00663960">
      <w:pPr>
        <w:rPr>
          <w:sz w:val="24"/>
          <w:szCs w:val="24"/>
        </w:rPr>
      </w:pPr>
      <w:r w:rsidRPr="008D23E9">
        <w:rPr>
          <w:sz w:val="24"/>
          <w:szCs w:val="24"/>
        </w:rPr>
        <w:sym w:font="Symbol" w:char="F0B7"/>
      </w:r>
      <w:r w:rsidRPr="008D23E9">
        <w:rPr>
          <w:sz w:val="24"/>
          <w:szCs w:val="24"/>
        </w:rPr>
        <w:t xml:space="preserve"> The Housing Act 2004</w:t>
      </w:r>
    </w:p>
    <w:p w14:paraId="51AEAFA8" w14:textId="558A7659" w:rsidR="004E5695" w:rsidRDefault="00551445" w:rsidP="00663960">
      <w:pPr>
        <w:rPr>
          <w:sz w:val="24"/>
          <w:szCs w:val="24"/>
        </w:rPr>
      </w:pPr>
      <w:r>
        <w:rPr>
          <w:sz w:val="24"/>
          <w:szCs w:val="24"/>
        </w:rPr>
        <w:t xml:space="preserve">Failure to comply with </w:t>
      </w:r>
      <w:r w:rsidR="00C0114B">
        <w:rPr>
          <w:sz w:val="24"/>
          <w:szCs w:val="24"/>
        </w:rPr>
        <w:t xml:space="preserve">Gas Safety Regulations is a criminal offence. This Gas Safe Policy ensures St Albans City &amp; District Council follows its legal duties and </w:t>
      </w:r>
      <w:r w:rsidR="005B135C">
        <w:rPr>
          <w:sz w:val="24"/>
          <w:szCs w:val="24"/>
        </w:rPr>
        <w:t>l</w:t>
      </w:r>
      <w:r w:rsidR="00C0114B">
        <w:rPr>
          <w:sz w:val="24"/>
          <w:szCs w:val="24"/>
        </w:rPr>
        <w:t xml:space="preserve">andlord responsibilities. Ensuring that all Gas fired Appliances in Council owned properties are serviced </w:t>
      </w:r>
      <w:r w:rsidR="005B135C">
        <w:rPr>
          <w:sz w:val="24"/>
          <w:szCs w:val="24"/>
        </w:rPr>
        <w:t xml:space="preserve">and </w:t>
      </w:r>
      <w:r w:rsidR="00C0114B">
        <w:rPr>
          <w:sz w:val="24"/>
          <w:szCs w:val="24"/>
        </w:rPr>
        <w:t xml:space="preserve">maintained </w:t>
      </w:r>
      <w:r w:rsidR="008F588F">
        <w:rPr>
          <w:sz w:val="24"/>
          <w:szCs w:val="24"/>
        </w:rPr>
        <w:t>to all legislative requirements and manufactures Instructions.</w:t>
      </w:r>
    </w:p>
    <w:p w14:paraId="4A3C4F27" w14:textId="22D5F1DA" w:rsidR="004E5695" w:rsidRDefault="004E5695" w:rsidP="00663960">
      <w:pPr>
        <w:rPr>
          <w:sz w:val="24"/>
          <w:szCs w:val="24"/>
        </w:rPr>
      </w:pPr>
    </w:p>
    <w:p w14:paraId="04ABF56A" w14:textId="77777777" w:rsidR="00797DEC" w:rsidRDefault="00797DEC" w:rsidP="00663960">
      <w:pPr>
        <w:rPr>
          <w:sz w:val="24"/>
          <w:szCs w:val="24"/>
        </w:rPr>
      </w:pPr>
    </w:p>
    <w:p w14:paraId="1046362E" w14:textId="77777777" w:rsidR="0093633F" w:rsidRDefault="0093633F" w:rsidP="00B87D23">
      <w:pPr>
        <w:pStyle w:val="Default"/>
        <w:rPr>
          <w:rFonts w:asciiTheme="minorHAnsi" w:hAnsiTheme="minorHAnsi" w:cstheme="minorHAnsi"/>
          <w:b/>
          <w:bCs/>
          <w:sz w:val="28"/>
          <w:szCs w:val="28"/>
          <w:u w:val="single"/>
        </w:rPr>
      </w:pPr>
    </w:p>
    <w:p w14:paraId="420B493D" w14:textId="77777777" w:rsidR="0093633F" w:rsidRDefault="0093633F" w:rsidP="00B87D23">
      <w:pPr>
        <w:pStyle w:val="Default"/>
        <w:rPr>
          <w:rFonts w:asciiTheme="minorHAnsi" w:hAnsiTheme="minorHAnsi" w:cstheme="minorHAnsi"/>
          <w:b/>
          <w:bCs/>
          <w:sz w:val="28"/>
          <w:szCs w:val="28"/>
          <w:u w:val="single"/>
        </w:rPr>
      </w:pPr>
    </w:p>
    <w:p w14:paraId="398CB865" w14:textId="2AF079F0" w:rsidR="00B87D23" w:rsidRPr="00B87D23" w:rsidRDefault="00C373DC" w:rsidP="00B87D23">
      <w:pPr>
        <w:pStyle w:val="Default"/>
        <w:rPr>
          <w:rFonts w:asciiTheme="minorHAnsi" w:hAnsiTheme="minorHAnsi" w:cstheme="minorHAnsi"/>
          <w:b/>
          <w:bCs/>
          <w:sz w:val="28"/>
          <w:szCs w:val="28"/>
          <w:u w:val="single"/>
        </w:rPr>
      </w:pPr>
      <w:r>
        <w:rPr>
          <w:rFonts w:asciiTheme="minorHAnsi" w:hAnsiTheme="minorHAnsi" w:cstheme="minorHAnsi"/>
          <w:b/>
          <w:bCs/>
          <w:sz w:val="28"/>
          <w:szCs w:val="28"/>
          <w:u w:val="single"/>
        </w:rPr>
        <w:t xml:space="preserve">Primary </w:t>
      </w:r>
      <w:r w:rsidR="004E5695" w:rsidRPr="00B87D23">
        <w:rPr>
          <w:rFonts w:asciiTheme="minorHAnsi" w:hAnsiTheme="minorHAnsi" w:cstheme="minorHAnsi"/>
          <w:b/>
          <w:bCs/>
          <w:sz w:val="28"/>
          <w:szCs w:val="28"/>
          <w:u w:val="single"/>
        </w:rPr>
        <w:t>Principles &amp; Objectives</w:t>
      </w:r>
      <w:r w:rsidR="00C0114B" w:rsidRPr="00B87D23">
        <w:rPr>
          <w:rFonts w:asciiTheme="minorHAnsi" w:hAnsiTheme="minorHAnsi" w:cstheme="minorHAnsi"/>
          <w:b/>
          <w:bCs/>
          <w:sz w:val="28"/>
          <w:szCs w:val="28"/>
          <w:u w:val="single"/>
        </w:rPr>
        <w:t xml:space="preserve"> </w:t>
      </w:r>
    </w:p>
    <w:p w14:paraId="27A76425" w14:textId="5B2F7908" w:rsidR="00B87D23" w:rsidRDefault="00B87D23" w:rsidP="00B87D23">
      <w:pPr>
        <w:pStyle w:val="Default"/>
      </w:pPr>
    </w:p>
    <w:p w14:paraId="7D7EE26A" w14:textId="337B72D7" w:rsidR="00B87D23" w:rsidRPr="00B87D23" w:rsidRDefault="00B87D23" w:rsidP="00B87D23">
      <w:pPr>
        <w:pStyle w:val="Default"/>
        <w:spacing w:after="76"/>
        <w:rPr>
          <w:rFonts w:asciiTheme="minorHAnsi" w:hAnsiTheme="minorHAnsi" w:cstheme="minorHAnsi"/>
        </w:rPr>
      </w:pPr>
      <w:r>
        <w:rPr>
          <w:rFonts w:asciiTheme="minorHAnsi" w:hAnsiTheme="minorHAnsi" w:cstheme="minorHAnsi"/>
        </w:rPr>
        <w:t>E</w:t>
      </w:r>
      <w:r w:rsidRPr="00B87D23">
        <w:rPr>
          <w:rFonts w:asciiTheme="minorHAnsi" w:hAnsiTheme="minorHAnsi" w:cstheme="minorHAnsi"/>
        </w:rPr>
        <w:t>nsur</w:t>
      </w:r>
      <w:r>
        <w:rPr>
          <w:rFonts w:asciiTheme="minorHAnsi" w:hAnsiTheme="minorHAnsi" w:cstheme="minorHAnsi"/>
        </w:rPr>
        <w:t>ing</w:t>
      </w:r>
      <w:r w:rsidRPr="00B87D23">
        <w:rPr>
          <w:rFonts w:asciiTheme="minorHAnsi" w:hAnsiTheme="minorHAnsi" w:cstheme="minorHAnsi"/>
        </w:rPr>
        <w:t xml:space="preserve"> compliance with current legislation and best practice of the Gas Safety (Installation and Use) Regulations 1998 and codes of practice for solid fuel, oil and LPG installations to ensure all tenanted properties have a current Landlords Gas Safety Record (known as </w:t>
      </w:r>
      <w:r>
        <w:rPr>
          <w:rFonts w:asciiTheme="minorHAnsi" w:hAnsiTheme="minorHAnsi" w:cstheme="minorHAnsi"/>
        </w:rPr>
        <w:t>LGSR</w:t>
      </w:r>
      <w:r w:rsidRPr="00B87D23">
        <w:rPr>
          <w:rFonts w:asciiTheme="minorHAnsi" w:hAnsiTheme="minorHAnsi" w:cstheme="minorHAnsi"/>
        </w:rPr>
        <w:t xml:space="preserve">) </w:t>
      </w:r>
    </w:p>
    <w:p w14:paraId="5332E7C9" w14:textId="359A758C" w:rsidR="000F5338" w:rsidRDefault="00B87D23" w:rsidP="00B87D23">
      <w:pPr>
        <w:pStyle w:val="Default"/>
        <w:spacing w:after="76"/>
        <w:rPr>
          <w:rFonts w:asciiTheme="minorHAnsi" w:hAnsiTheme="minorHAnsi" w:cstheme="minorHAnsi"/>
        </w:rPr>
      </w:pPr>
      <w:r w:rsidRPr="00B87D23">
        <w:rPr>
          <w:rFonts w:asciiTheme="minorHAnsi" w:hAnsiTheme="minorHAnsi" w:cstheme="minorHAnsi"/>
        </w:rPr>
        <w:t xml:space="preserve"> </w:t>
      </w:r>
    </w:p>
    <w:p w14:paraId="536F5F38" w14:textId="086E5865" w:rsidR="00F50C7D" w:rsidRDefault="000F5338" w:rsidP="00B87D23">
      <w:pPr>
        <w:pStyle w:val="Default"/>
        <w:spacing w:after="76"/>
        <w:rPr>
          <w:rFonts w:asciiTheme="minorHAnsi" w:hAnsiTheme="minorHAnsi" w:cstheme="minorHAnsi"/>
        </w:rPr>
      </w:pPr>
      <w:r>
        <w:rPr>
          <w:rFonts w:asciiTheme="minorHAnsi" w:hAnsiTheme="minorHAnsi" w:cstheme="minorHAnsi"/>
        </w:rPr>
        <w:t xml:space="preserve">Implement a robust servicing </w:t>
      </w:r>
      <w:r w:rsidR="00087588">
        <w:rPr>
          <w:rFonts w:asciiTheme="minorHAnsi" w:hAnsiTheme="minorHAnsi" w:cstheme="minorHAnsi"/>
        </w:rPr>
        <w:t>and</w:t>
      </w:r>
      <w:r>
        <w:rPr>
          <w:rFonts w:asciiTheme="minorHAnsi" w:hAnsiTheme="minorHAnsi" w:cstheme="minorHAnsi"/>
        </w:rPr>
        <w:t xml:space="preserve"> maintenance schedule </w:t>
      </w:r>
      <w:r w:rsidR="00B87D23" w:rsidRPr="00B87D23">
        <w:rPr>
          <w:rFonts w:asciiTheme="minorHAnsi" w:hAnsiTheme="minorHAnsi" w:cstheme="minorHAnsi"/>
        </w:rPr>
        <w:t>ensur</w:t>
      </w:r>
      <w:r w:rsidR="00003063">
        <w:rPr>
          <w:rFonts w:asciiTheme="minorHAnsi" w:hAnsiTheme="minorHAnsi" w:cstheme="minorHAnsi"/>
        </w:rPr>
        <w:t>ing</w:t>
      </w:r>
      <w:r w:rsidR="00B87D23" w:rsidRPr="00B87D23">
        <w:rPr>
          <w:rFonts w:asciiTheme="minorHAnsi" w:hAnsiTheme="minorHAnsi" w:cstheme="minorHAnsi"/>
        </w:rPr>
        <w:t xml:space="preserve"> all gas fired appliances that are the Council’s responsibility are in </w:t>
      </w:r>
      <w:r>
        <w:rPr>
          <w:rFonts w:asciiTheme="minorHAnsi" w:hAnsiTheme="minorHAnsi" w:cstheme="minorHAnsi"/>
        </w:rPr>
        <w:t xml:space="preserve">good safe condition and </w:t>
      </w:r>
      <w:r w:rsidR="00B87D23" w:rsidRPr="00B87D23">
        <w:rPr>
          <w:rFonts w:asciiTheme="minorHAnsi" w:hAnsiTheme="minorHAnsi" w:cstheme="minorHAnsi"/>
        </w:rPr>
        <w:t>working order.</w:t>
      </w:r>
      <w:r>
        <w:rPr>
          <w:rFonts w:asciiTheme="minorHAnsi" w:hAnsiTheme="minorHAnsi" w:cstheme="minorHAnsi"/>
        </w:rPr>
        <w:t xml:space="preserve"> </w:t>
      </w:r>
      <w:r w:rsidR="00037B01">
        <w:rPr>
          <w:rFonts w:asciiTheme="minorHAnsi" w:hAnsiTheme="minorHAnsi" w:cstheme="minorHAnsi"/>
        </w:rPr>
        <w:t xml:space="preserve">Every </w:t>
      </w:r>
      <w:r>
        <w:rPr>
          <w:rFonts w:asciiTheme="minorHAnsi" w:hAnsiTheme="minorHAnsi" w:cstheme="minorHAnsi"/>
        </w:rPr>
        <w:t>individually owned Council appliance is checked</w:t>
      </w:r>
      <w:r w:rsidR="00F50C7D">
        <w:rPr>
          <w:rFonts w:asciiTheme="minorHAnsi" w:hAnsiTheme="minorHAnsi" w:cstheme="minorHAnsi"/>
        </w:rPr>
        <w:t>,</w:t>
      </w:r>
      <w:r>
        <w:rPr>
          <w:rFonts w:asciiTheme="minorHAnsi" w:hAnsiTheme="minorHAnsi" w:cstheme="minorHAnsi"/>
        </w:rPr>
        <w:t xml:space="preserve"> </w:t>
      </w:r>
      <w:r w:rsidR="00F50C7D">
        <w:rPr>
          <w:rFonts w:asciiTheme="minorHAnsi" w:hAnsiTheme="minorHAnsi" w:cstheme="minorHAnsi"/>
        </w:rPr>
        <w:t>I</w:t>
      </w:r>
      <w:r>
        <w:rPr>
          <w:rFonts w:asciiTheme="minorHAnsi" w:hAnsiTheme="minorHAnsi" w:cstheme="minorHAnsi"/>
        </w:rPr>
        <w:t>nspected</w:t>
      </w:r>
      <w:r w:rsidR="00F50C7D">
        <w:rPr>
          <w:rFonts w:asciiTheme="minorHAnsi" w:hAnsiTheme="minorHAnsi" w:cstheme="minorHAnsi"/>
        </w:rPr>
        <w:t xml:space="preserve"> and serviced to </w:t>
      </w:r>
      <w:r w:rsidR="00037B01">
        <w:rPr>
          <w:rFonts w:asciiTheme="minorHAnsi" w:hAnsiTheme="minorHAnsi" w:cstheme="minorHAnsi"/>
        </w:rPr>
        <w:t>manufacturers</w:t>
      </w:r>
      <w:r w:rsidR="00F50C7D">
        <w:rPr>
          <w:rFonts w:asciiTheme="minorHAnsi" w:hAnsiTheme="minorHAnsi" w:cstheme="minorHAnsi"/>
        </w:rPr>
        <w:t xml:space="preserve"> specifications within 12 months of being installed. Then annually check</w:t>
      </w:r>
      <w:r w:rsidR="00595AF4">
        <w:rPr>
          <w:rFonts w:asciiTheme="minorHAnsi" w:hAnsiTheme="minorHAnsi" w:cstheme="minorHAnsi"/>
        </w:rPr>
        <w:t xml:space="preserve">ed </w:t>
      </w:r>
      <w:r w:rsidR="00702AB4">
        <w:rPr>
          <w:rFonts w:asciiTheme="minorHAnsi" w:hAnsiTheme="minorHAnsi" w:cstheme="minorHAnsi"/>
        </w:rPr>
        <w:t>and inspected</w:t>
      </w:r>
      <w:r w:rsidR="00F50C7D">
        <w:rPr>
          <w:rFonts w:asciiTheme="minorHAnsi" w:hAnsiTheme="minorHAnsi" w:cstheme="minorHAnsi"/>
        </w:rPr>
        <w:t xml:space="preserve"> at intervals of no more than 12 months since the previous Landlords Gas Safety Check.</w:t>
      </w:r>
    </w:p>
    <w:p w14:paraId="26F05C15" w14:textId="6E096B9E" w:rsidR="00255E02" w:rsidRDefault="00255E02" w:rsidP="00B87D23">
      <w:pPr>
        <w:pStyle w:val="Default"/>
        <w:spacing w:after="76"/>
        <w:rPr>
          <w:rFonts w:asciiTheme="minorHAnsi" w:hAnsiTheme="minorHAnsi" w:cstheme="minorHAnsi"/>
        </w:rPr>
      </w:pPr>
    </w:p>
    <w:p w14:paraId="7A726C01" w14:textId="4EDC7D77" w:rsidR="00255E02" w:rsidRDefault="00255E02" w:rsidP="00B87D23">
      <w:pPr>
        <w:pStyle w:val="Default"/>
        <w:spacing w:after="76"/>
        <w:rPr>
          <w:rFonts w:asciiTheme="minorHAnsi" w:hAnsiTheme="minorHAnsi" w:cstheme="minorHAnsi"/>
        </w:rPr>
      </w:pPr>
      <w:r>
        <w:rPr>
          <w:rFonts w:asciiTheme="minorHAnsi" w:hAnsiTheme="minorHAnsi" w:cstheme="minorHAnsi"/>
        </w:rPr>
        <w:t xml:space="preserve">Ensure that any appliance solely owned by the tenant and installed inside the property </w:t>
      </w:r>
      <w:r w:rsidR="00F27FF6">
        <w:rPr>
          <w:rFonts w:asciiTheme="minorHAnsi" w:hAnsiTheme="minorHAnsi" w:cstheme="minorHAnsi"/>
        </w:rPr>
        <w:t xml:space="preserve">(e.g. Cookers &amp; Fires) </w:t>
      </w:r>
      <w:r>
        <w:rPr>
          <w:rFonts w:asciiTheme="minorHAnsi" w:hAnsiTheme="minorHAnsi" w:cstheme="minorHAnsi"/>
        </w:rPr>
        <w:t xml:space="preserve">are </w:t>
      </w:r>
      <w:r w:rsidR="00037B01">
        <w:rPr>
          <w:rFonts w:asciiTheme="minorHAnsi" w:hAnsiTheme="minorHAnsi" w:cstheme="minorHAnsi"/>
        </w:rPr>
        <w:t>visually inspected</w:t>
      </w:r>
      <w:r w:rsidR="00E07E50">
        <w:rPr>
          <w:rFonts w:asciiTheme="minorHAnsi" w:hAnsiTheme="minorHAnsi" w:cstheme="minorHAnsi"/>
        </w:rPr>
        <w:t xml:space="preserve"> </w:t>
      </w:r>
      <w:r w:rsidR="00037B01">
        <w:rPr>
          <w:rFonts w:asciiTheme="minorHAnsi" w:hAnsiTheme="minorHAnsi" w:cstheme="minorHAnsi"/>
        </w:rPr>
        <w:t xml:space="preserve">and </w:t>
      </w:r>
      <w:r w:rsidR="00E07E50">
        <w:rPr>
          <w:rFonts w:asciiTheme="minorHAnsi" w:hAnsiTheme="minorHAnsi" w:cstheme="minorHAnsi"/>
        </w:rPr>
        <w:t>assessed</w:t>
      </w:r>
      <w:r w:rsidR="003746B4">
        <w:rPr>
          <w:rFonts w:asciiTheme="minorHAnsi" w:hAnsiTheme="minorHAnsi" w:cstheme="minorHAnsi"/>
        </w:rPr>
        <w:t xml:space="preserve"> </w:t>
      </w:r>
      <w:r w:rsidR="00037B01">
        <w:rPr>
          <w:rFonts w:asciiTheme="minorHAnsi" w:hAnsiTheme="minorHAnsi" w:cstheme="minorHAnsi"/>
        </w:rPr>
        <w:t xml:space="preserve">for safe use </w:t>
      </w:r>
      <w:r w:rsidR="003746B4">
        <w:rPr>
          <w:rFonts w:asciiTheme="minorHAnsi" w:hAnsiTheme="minorHAnsi" w:cstheme="minorHAnsi"/>
        </w:rPr>
        <w:t>and included on the Landlords Gas Safety Record</w:t>
      </w:r>
      <w:r>
        <w:rPr>
          <w:rFonts w:asciiTheme="minorHAnsi" w:hAnsiTheme="minorHAnsi" w:cstheme="minorHAnsi"/>
        </w:rPr>
        <w:t xml:space="preserve"> </w:t>
      </w:r>
    </w:p>
    <w:p w14:paraId="20157FAA" w14:textId="0A618C8C" w:rsidR="002B1106" w:rsidRDefault="002B1106" w:rsidP="00B87D23">
      <w:pPr>
        <w:pStyle w:val="Default"/>
        <w:spacing w:after="76"/>
        <w:rPr>
          <w:rFonts w:asciiTheme="minorHAnsi" w:hAnsiTheme="minorHAnsi" w:cstheme="minorHAnsi"/>
        </w:rPr>
      </w:pPr>
    </w:p>
    <w:p w14:paraId="5EFBBB01" w14:textId="288B0D85" w:rsidR="00F27FF6" w:rsidRDefault="00267661" w:rsidP="00B87D23">
      <w:pPr>
        <w:pStyle w:val="Default"/>
        <w:spacing w:after="76"/>
        <w:rPr>
          <w:rFonts w:asciiTheme="minorHAnsi" w:hAnsiTheme="minorHAnsi" w:cstheme="minorHAnsi"/>
        </w:rPr>
      </w:pPr>
      <w:r>
        <w:rPr>
          <w:rFonts w:asciiTheme="minorHAnsi" w:hAnsiTheme="minorHAnsi" w:cstheme="minorHAnsi"/>
        </w:rPr>
        <w:t xml:space="preserve">Ensure that all Gas Servicing, </w:t>
      </w:r>
      <w:proofErr w:type="gramStart"/>
      <w:r>
        <w:rPr>
          <w:rFonts w:asciiTheme="minorHAnsi" w:hAnsiTheme="minorHAnsi" w:cstheme="minorHAnsi"/>
        </w:rPr>
        <w:t>Repairs</w:t>
      </w:r>
      <w:proofErr w:type="gramEnd"/>
      <w:r>
        <w:rPr>
          <w:rFonts w:asciiTheme="minorHAnsi" w:hAnsiTheme="minorHAnsi" w:cstheme="minorHAnsi"/>
        </w:rPr>
        <w:t xml:space="preserve"> </w:t>
      </w:r>
      <w:r w:rsidR="00087588">
        <w:rPr>
          <w:rFonts w:asciiTheme="minorHAnsi" w:hAnsiTheme="minorHAnsi" w:cstheme="minorHAnsi"/>
        </w:rPr>
        <w:t>and</w:t>
      </w:r>
      <w:r>
        <w:rPr>
          <w:rFonts w:asciiTheme="minorHAnsi" w:hAnsiTheme="minorHAnsi" w:cstheme="minorHAnsi"/>
        </w:rPr>
        <w:t xml:space="preserve"> Inspections are carried out by</w:t>
      </w:r>
      <w:r w:rsidR="00793999">
        <w:rPr>
          <w:rFonts w:asciiTheme="minorHAnsi" w:hAnsiTheme="minorHAnsi" w:cstheme="minorHAnsi"/>
        </w:rPr>
        <w:t xml:space="preserve"> qualified engineers, competent and accredited in the relevant</w:t>
      </w:r>
      <w:r w:rsidR="00F7769E">
        <w:rPr>
          <w:rFonts w:asciiTheme="minorHAnsi" w:hAnsiTheme="minorHAnsi" w:cstheme="minorHAnsi"/>
        </w:rPr>
        <w:t xml:space="preserve"> workstreams. Each individual engineer </w:t>
      </w:r>
      <w:r w:rsidR="00F27FF6">
        <w:rPr>
          <w:rFonts w:asciiTheme="minorHAnsi" w:hAnsiTheme="minorHAnsi" w:cstheme="minorHAnsi"/>
        </w:rPr>
        <w:t xml:space="preserve">is </w:t>
      </w:r>
      <w:r w:rsidR="00F7769E">
        <w:rPr>
          <w:rFonts w:asciiTheme="minorHAnsi" w:hAnsiTheme="minorHAnsi" w:cstheme="minorHAnsi"/>
        </w:rPr>
        <w:t xml:space="preserve">carrying </w:t>
      </w:r>
      <w:r w:rsidR="00F27FF6">
        <w:rPr>
          <w:rFonts w:asciiTheme="minorHAnsi" w:hAnsiTheme="minorHAnsi" w:cstheme="minorHAnsi"/>
        </w:rPr>
        <w:t xml:space="preserve">a </w:t>
      </w:r>
      <w:r w:rsidR="00F7769E">
        <w:rPr>
          <w:rFonts w:asciiTheme="minorHAnsi" w:hAnsiTheme="minorHAnsi" w:cstheme="minorHAnsi"/>
        </w:rPr>
        <w:t xml:space="preserve">current Gas Safe Registration Card and a member </w:t>
      </w:r>
      <w:r w:rsidR="00265369">
        <w:rPr>
          <w:rFonts w:asciiTheme="minorHAnsi" w:hAnsiTheme="minorHAnsi" w:cstheme="minorHAnsi"/>
        </w:rPr>
        <w:t>on the</w:t>
      </w:r>
      <w:r w:rsidR="00F7769E">
        <w:rPr>
          <w:rFonts w:asciiTheme="minorHAnsi" w:hAnsiTheme="minorHAnsi" w:cstheme="minorHAnsi"/>
        </w:rPr>
        <w:t xml:space="preserve"> Gas Safe Register.</w:t>
      </w:r>
    </w:p>
    <w:p w14:paraId="1D922E91" w14:textId="0C11395C" w:rsidR="006E2FE3" w:rsidRDefault="006E2FE3" w:rsidP="00B87D23">
      <w:pPr>
        <w:pStyle w:val="Default"/>
        <w:spacing w:after="76"/>
        <w:rPr>
          <w:rFonts w:asciiTheme="minorHAnsi" w:hAnsiTheme="minorHAnsi" w:cstheme="minorHAnsi"/>
        </w:rPr>
      </w:pPr>
    </w:p>
    <w:p w14:paraId="0BD2393E" w14:textId="05372E96" w:rsidR="006E2FE3" w:rsidRDefault="006E2FE3" w:rsidP="00B87D23">
      <w:pPr>
        <w:pStyle w:val="Default"/>
        <w:spacing w:after="76"/>
        <w:rPr>
          <w:rFonts w:asciiTheme="minorHAnsi" w:hAnsiTheme="minorHAnsi" w:cstheme="minorHAnsi"/>
        </w:rPr>
      </w:pPr>
      <w:r>
        <w:rPr>
          <w:rFonts w:asciiTheme="minorHAnsi" w:hAnsiTheme="minorHAnsi" w:cstheme="minorHAnsi"/>
        </w:rPr>
        <w:t xml:space="preserve">Ensure that during every service visit that Smoke Alarms / </w:t>
      </w:r>
      <w:r w:rsidR="00087588">
        <w:rPr>
          <w:rFonts w:asciiTheme="minorHAnsi" w:hAnsiTheme="minorHAnsi" w:cstheme="minorHAnsi"/>
        </w:rPr>
        <w:t xml:space="preserve">Heat / </w:t>
      </w:r>
      <w:r>
        <w:rPr>
          <w:rFonts w:asciiTheme="minorHAnsi" w:hAnsiTheme="minorHAnsi" w:cstheme="minorHAnsi"/>
        </w:rPr>
        <w:t>Carbon Monoxide Detectors</w:t>
      </w:r>
      <w:r w:rsidR="00320056">
        <w:rPr>
          <w:rFonts w:asciiTheme="minorHAnsi" w:hAnsiTheme="minorHAnsi" w:cstheme="minorHAnsi"/>
        </w:rPr>
        <w:t xml:space="preserve"> are</w:t>
      </w:r>
      <w:r>
        <w:rPr>
          <w:rFonts w:asciiTheme="minorHAnsi" w:hAnsiTheme="minorHAnsi" w:cstheme="minorHAnsi"/>
        </w:rPr>
        <w:t xml:space="preserve"> tested for safe and correct operation. All findings to be listed / recorded on</w:t>
      </w:r>
      <w:r w:rsidR="00320056">
        <w:rPr>
          <w:rFonts w:asciiTheme="minorHAnsi" w:hAnsiTheme="minorHAnsi" w:cstheme="minorHAnsi"/>
        </w:rPr>
        <w:t>to</w:t>
      </w:r>
      <w:r>
        <w:rPr>
          <w:rFonts w:asciiTheme="minorHAnsi" w:hAnsiTheme="minorHAnsi" w:cstheme="minorHAnsi"/>
        </w:rPr>
        <w:t xml:space="preserve"> the Landlords Gas Safety Record. St Albans City &amp; District Council will receive confirmation that CO Alarms are installed</w:t>
      </w:r>
      <w:r w:rsidR="00320056">
        <w:rPr>
          <w:rFonts w:asciiTheme="minorHAnsi" w:hAnsiTheme="minorHAnsi" w:cstheme="minorHAnsi"/>
        </w:rPr>
        <w:t xml:space="preserve"> with every gas appliance</w:t>
      </w:r>
      <w:r>
        <w:rPr>
          <w:rFonts w:asciiTheme="minorHAnsi" w:hAnsiTheme="minorHAnsi" w:cstheme="minorHAnsi"/>
        </w:rPr>
        <w:t xml:space="preserve"> and that</w:t>
      </w:r>
      <w:r w:rsidR="00320056">
        <w:rPr>
          <w:rFonts w:asciiTheme="minorHAnsi" w:hAnsiTheme="minorHAnsi" w:cstheme="minorHAnsi"/>
        </w:rPr>
        <w:t xml:space="preserve"> the adequate number of smoke alarms are present in all properties</w:t>
      </w:r>
      <w:r w:rsidR="00084A36">
        <w:rPr>
          <w:rFonts w:asciiTheme="minorHAnsi" w:hAnsiTheme="minorHAnsi" w:cstheme="minorHAnsi"/>
        </w:rPr>
        <w:t xml:space="preserve"> and </w:t>
      </w:r>
      <w:r w:rsidR="00383CA4">
        <w:rPr>
          <w:rFonts w:asciiTheme="minorHAnsi" w:hAnsiTheme="minorHAnsi" w:cstheme="minorHAnsi"/>
        </w:rPr>
        <w:t>tested / passed</w:t>
      </w:r>
      <w:r w:rsidR="00084A36">
        <w:rPr>
          <w:rFonts w:asciiTheme="minorHAnsi" w:hAnsiTheme="minorHAnsi" w:cstheme="minorHAnsi"/>
        </w:rPr>
        <w:t xml:space="preserve"> on the LGSR</w:t>
      </w:r>
      <w:r>
        <w:rPr>
          <w:rFonts w:asciiTheme="minorHAnsi" w:hAnsiTheme="minorHAnsi" w:cstheme="minorHAnsi"/>
        </w:rPr>
        <w:t xml:space="preserve">  </w:t>
      </w:r>
    </w:p>
    <w:p w14:paraId="37B310F4" w14:textId="6B9E35D5" w:rsidR="00F27FF6" w:rsidRDefault="00F27FF6" w:rsidP="00B87D23">
      <w:pPr>
        <w:pStyle w:val="Default"/>
        <w:spacing w:after="76"/>
        <w:rPr>
          <w:rFonts w:asciiTheme="minorHAnsi" w:hAnsiTheme="minorHAnsi" w:cstheme="minorHAnsi"/>
        </w:rPr>
      </w:pPr>
    </w:p>
    <w:p w14:paraId="2F841A60" w14:textId="40841C9E" w:rsidR="00F27FF6" w:rsidRDefault="00E94FF0" w:rsidP="00B87D23">
      <w:pPr>
        <w:pStyle w:val="Default"/>
        <w:spacing w:after="76"/>
        <w:rPr>
          <w:rFonts w:asciiTheme="minorHAnsi" w:hAnsiTheme="minorHAnsi" w:cstheme="minorHAnsi"/>
        </w:rPr>
      </w:pPr>
      <w:r>
        <w:rPr>
          <w:rFonts w:asciiTheme="minorHAnsi" w:hAnsiTheme="minorHAnsi" w:cstheme="minorHAnsi"/>
        </w:rPr>
        <w:t>Deliver</w:t>
      </w:r>
      <w:r w:rsidR="00F27FF6">
        <w:rPr>
          <w:rFonts w:asciiTheme="minorHAnsi" w:hAnsiTheme="minorHAnsi" w:cstheme="minorHAnsi"/>
        </w:rPr>
        <w:t xml:space="preserve"> a copy of the Landlords Gas Safety Record (LGSR) to the </w:t>
      </w:r>
      <w:r>
        <w:rPr>
          <w:rFonts w:asciiTheme="minorHAnsi" w:hAnsiTheme="minorHAnsi" w:cstheme="minorHAnsi"/>
        </w:rPr>
        <w:t xml:space="preserve">tenant within 28 Days of the annual Gas Check &amp; Service. </w:t>
      </w:r>
      <w:r w:rsidR="006620C2">
        <w:rPr>
          <w:rFonts w:asciiTheme="minorHAnsi" w:hAnsiTheme="minorHAnsi" w:cstheme="minorHAnsi"/>
        </w:rPr>
        <w:t>Manage</w:t>
      </w:r>
      <w:r>
        <w:rPr>
          <w:rFonts w:asciiTheme="minorHAnsi" w:hAnsiTheme="minorHAnsi" w:cstheme="minorHAnsi"/>
        </w:rPr>
        <w:t xml:space="preserve"> a comprehensive data base </w:t>
      </w:r>
      <w:r w:rsidR="006620C2">
        <w:rPr>
          <w:rFonts w:asciiTheme="minorHAnsi" w:hAnsiTheme="minorHAnsi" w:cstheme="minorHAnsi"/>
        </w:rPr>
        <w:t>with</w:t>
      </w:r>
      <w:r>
        <w:rPr>
          <w:rFonts w:asciiTheme="minorHAnsi" w:hAnsiTheme="minorHAnsi" w:cstheme="minorHAnsi"/>
        </w:rPr>
        <w:t xml:space="preserve"> record keeping of all properties visited by date. Details of all appliances checked, inspected what checks were carried out any </w:t>
      </w:r>
      <w:r w:rsidR="00A9199B">
        <w:rPr>
          <w:rFonts w:asciiTheme="minorHAnsi" w:hAnsiTheme="minorHAnsi" w:cstheme="minorHAnsi"/>
        </w:rPr>
        <w:t xml:space="preserve">defects / </w:t>
      </w:r>
      <w:r>
        <w:rPr>
          <w:rFonts w:asciiTheme="minorHAnsi" w:hAnsiTheme="minorHAnsi" w:cstheme="minorHAnsi"/>
        </w:rPr>
        <w:t>remedial works highlighted on the LGSR for attention</w:t>
      </w:r>
      <w:r w:rsidR="00037B01">
        <w:rPr>
          <w:rFonts w:asciiTheme="minorHAnsi" w:hAnsiTheme="minorHAnsi" w:cstheme="minorHAnsi"/>
        </w:rPr>
        <w:t>,</w:t>
      </w:r>
      <w:r w:rsidR="00A9199B">
        <w:rPr>
          <w:rFonts w:asciiTheme="minorHAnsi" w:hAnsiTheme="minorHAnsi" w:cstheme="minorHAnsi"/>
        </w:rPr>
        <w:t xml:space="preserve"> </w:t>
      </w:r>
      <w:r w:rsidR="00037B01">
        <w:rPr>
          <w:rFonts w:asciiTheme="minorHAnsi" w:hAnsiTheme="minorHAnsi" w:cstheme="minorHAnsi"/>
        </w:rPr>
        <w:t>w</w:t>
      </w:r>
      <w:r w:rsidR="00625F46">
        <w:rPr>
          <w:rFonts w:asciiTheme="minorHAnsi" w:hAnsiTheme="minorHAnsi" w:cstheme="minorHAnsi"/>
        </w:rPr>
        <w:t>ith recommended</w:t>
      </w:r>
      <w:r w:rsidR="00A9199B">
        <w:rPr>
          <w:rFonts w:asciiTheme="minorHAnsi" w:hAnsiTheme="minorHAnsi" w:cstheme="minorHAnsi"/>
        </w:rPr>
        <w:t xml:space="preserve"> </w:t>
      </w:r>
      <w:r>
        <w:rPr>
          <w:rFonts w:asciiTheme="minorHAnsi" w:hAnsiTheme="minorHAnsi" w:cstheme="minorHAnsi"/>
        </w:rPr>
        <w:t>works</w:t>
      </w:r>
      <w:r w:rsidR="00A9199B">
        <w:rPr>
          <w:rFonts w:asciiTheme="minorHAnsi" w:hAnsiTheme="minorHAnsi" w:cstheme="minorHAnsi"/>
        </w:rPr>
        <w:t xml:space="preserve"> / actions needed</w:t>
      </w:r>
      <w:r>
        <w:rPr>
          <w:rFonts w:asciiTheme="minorHAnsi" w:hAnsiTheme="minorHAnsi" w:cstheme="minorHAnsi"/>
        </w:rPr>
        <w:t xml:space="preserve"> to rectify the issue. </w:t>
      </w:r>
    </w:p>
    <w:p w14:paraId="5142AFE0" w14:textId="3AFE9BE8" w:rsidR="00F27FF6" w:rsidRDefault="00F27FF6" w:rsidP="00B87D23">
      <w:pPr>
        <w:pStyle w:val="Default"/>
        <w:spacing w:after="76"/>
        <w:rPr>
          <w:rFonts w:asciiTheme="minorHAnsi" w:hAnsiTheme="minorHAnsi" w:cstheme="minorHAnsi"/>
        </w:rPr>
      </w:pPr>
    </w:p>
    <w:p w14:paraId="21E373B6" w14:textId="5BB6AD3E" w:rsidR="00B14E86" w:rsidRDefault="00625F46" w:rsidP="00B87D23">
      <w:pPr>
        <w:pStyle w:val="Default"/>
        <w:spacing w:after="76"/>
        <w:rPr>
          <w:rFonts w:asciiTheme="minorHAnsi" w:hAnsiTheme="minorHAnsi" w:cstheme="minorHAnsi"/>
        </w:rPr>
      </w:pPr>
      <w:r>
        <w:rPr>
          <w:rFonts w:asciiTheme="minorHAnsi" w:hAnsiTheme="minorHAnsi" w:cstheme="minorHAnsi"/>
        </w:rPr>
        <w:t>The Councils aim</w:t>
      </w:r>
      <w:r w:rsidR="00692A70">
        <w:rPr>
          <w:rFonts w:asciiTheme="minorHAnsi" w:hAnsiTheme="minorHAnsi" w:cstheme="minorHAnsi"/>
        </w:rPr>
        <w:t xml:space="preserve"> </w:t>
      </w:r>
      <w:r w:rsidR="0092397B">
        <w:rPr>
          <w:rFonts w:asciiTheme="minorHAnsi" w:hAnsiTheme="minorHAnsi" w:cstheme="minorHAnsi"/>
        </w:rPr>
        <w:t xml:space="preserve">is </w:t>
      </w:r>
      <w:r w:rsidR="00692A70">
        <w:rPr>
          <w:rFonts w:asciiTheme="minorHAnsi" w:hAnsiTheme="minorHAnsi" w:cstheme="minorHAnsi"/>
        </w:rPr>
        <w:t>to maintain 100% compliance across th</w:t>
      </w:r>
      <w:r w:rsidR="0092397B">
        <w:rPr>
          <w:rFonts w:asciiTheme="minorHAnsi" w:hAnsiTheme="minorHAnsi" w:cstheme="minorHAnsi"/>
        </w:rPr>
        <w:t>eir stock</w:t>
      </w:r>
      <w:r w:rsidR="00692A70">
        <w:rPr>
          <w:rFonts w:asciiTheme="minorHAnsi" w:hAnsiTheme="minorHAnsi" w:cstheme="minorHAnsi"/>
        </w:rPr>
        <w:t xml:space="preserve"> in</w:t>
      </w:r>
      <w:r>
        <w:rPr>
          <w:rFonts w:asciiTheme="minorHAnsi" w:hAnsiTheme="minorHAnsi" w:cstheme="minorHAnsi"/>
        </w:rPr>
        <w:t xml:space="preserve"> gain</w:t>
      </w:r>
      <w:r w:rsidR="00692A70">
        <w:rPr>
          <w:rFonts w:asciiTheme="minorHAnsi" w:hAnsiTheme="minorHAnsi" w:cstheme="minorHAnsi"/>
        </w:rPr>
        <w:t>ing</w:t>
      </w:r>
      <w:r>
        <w:rPr>
          <w:rFonts w:asciiTheme="minorHAnsi" w:hAnsiTheme="minorHAnsi" w:cstheme="minorHAnsi"/>
        </w:rPr>
        <w:t xml:space="preserve"> access to</w:t>
      </w:r>
      <w:r w:rsidR="00692A70">
        <w:rPr>
          <w:rFonts w:asciiTheme="minorHAnsi" w:hAnsiTheme="minorHAnsi" w:cstheme="minorHAnsi"/>
        </w:rPr>
        <w:t xml:space="preserve"> every property containing Gas Fired Appliances, Gas Supply Pipework along with Gas Meters. Key Performance Indicators (KPIs) will be collected and monitored on a monthly basis to achieve full compliance. The servicing schedule</w:t>
      </w:r>
      <w:r w:rsidR="00994737">
        <w:rPr>
          <w:rFonts w:asciiTheme="minorHAnsi" w:hAnsiTheme="minorHAnsi" w:cstheme="minorHAnsi"/>
        </w:rPr>
        <w:t xml:space="preserve"> is carried out</w:t>
      </w:r>
      <w:r w:rsidR="00692A70">
        <w:rPr>
          <w:rFonts w:asciiTheme="minorHAnsi" w:hAnsiTheme="minorHAnsi" w:cstheme="minorHAnsi"/>
        </w:rPr>
        <w:t xml:space="preserve"> throughout the year, St Albans City &amp; District Council </w:t>
      </w:r>
      <w:r w:rsidR="00994737">
        <w:rPr>
          <w:rFonts w:asciiTheme="minorHAnsi" w:hAnsiTheme="minorHAnsi" w:cstheme="minorHAnsi"/>
        </w:rPr>
        <w:t>aim to service properties on a</w:t>
      </w:r>
      <w:r w:rsidR="00692A70">
        <w:rPr>
          <w:rFonts w:asciiTheme="minorHAnsi" w:hAnsiTheme="minorHAnsi" w:cstheme="minorHAnsi"/>
        </w:rPr>
        <w:t xml:space="preserve"> </w:t>
      </w:r>
      <w:r w:rsidR="0069722C">
        <w:rPr>
          <w:rFonts w:asciiTheme="minorHAnsi" w:hAnsiTheme="minorHAnsi" w:cstheme="minorHAnsi"/>
        </w:rPr>
        <w:t>10-month</w:t>
      </w:r>
      <w:r w:rsidR="00692A70">
        <w:rPr>
          <w:rFonts w:asciiTheme="minorHAnsi" w:hAnsiTheme="minorHAnsi" w:cstheme="minorHAnsi"/>
        </w:rPr>
        <w:t xml:space="preserve"> cycle so that no property goes over the 12 months.</w:t>
      </w:r>
    </w:p>
    <w:p w14:paraId="3CBC51A6" w14:textId="77777777" w:rsidR="00B14E86" w:rsidRDefault="00B14E86" w:rsidP="00B87D23">
      <w:pPr>
        <w:pStyle w:val="Default"/>
        <w:spacing w:after="76"/>
        <w:rPr>
          <w:rFonts w:asciiTheme="minorHAnsi" w:hAnsiTheme="minorHAnsi" w:cstheme="minorHAnsi"/>
        </w:rPr>
      </w:pPr>
    </w:p>
    <w:p w14:paraId="4B319279" w14:textId="77777777" w:rsidR="00CF518C" w:rsidRDefault="00CF518C" w:rsidP="00B87D23">
      <w:pPr>
        <w:pStyle w:val="Default"/>
        <w:spacing w:after="76"/>
        <w:rPr>
          <w:rFonts w:asciiTheme="minorHAnsi" w:hAnsiTheme="minorHAnsi" w:cstheme="minorHAnsi"/>
        </w:rPr>
      </w:pPr>
    </w:p>
    <w:p w14:paraId="700B09B8" w14:textId="77777777" w:rsidR="00765510" w:rsidRDefault="00765510" w:rsidP="00B87D23">
      <w:pPr>
        <w:pStyle w:val="Default"/>
        <w:spacing w:after="76"/>
        <w:rPr>
          <w:rFonts w:asciiTheme="minorHAnsi" w:hAnsiTheme="minorHAnsi" w:cstheme="minorHAnsi"/>
        </w:rPr>
      </w:pPr>
    </w:p>
    <w:p w14:paraId="637EB84F" w14:textId="189039ED" w:rsidR="00943763" w:rsidRDefault="00B14E86" w:rsidP="00B87D23">
      <w:pPr>
        <w:pStyle w:val="Default"/>
        <w:spacing w:after="76"/>
        <w:rPr>
          <w:rFonts w:asciiTheme="minorHAnsi" w:hAnsiTheme="minorHAnsi" w:cstheme="minorHAnsi"/>
          <w:sz w:val="20"/>
          <w:szCs w:val="20"/>
        </w:rPr>
      </w:pPr>
      <w:r>
        <w:rPr>
          <w:rFonts w:asciiTheme="minorHAnsi" w:hAnsiTheme="minorHAnsi" w:cstheme="minorHAnsi"/>
        </w:rPr>
        <w:lastRenderedPageBreak/>
        <w:t xml:space="preserve">In the event of access </w:t>
      </w:r>
      <w:r w:rsidR="006615A7">
        <w:rPr>
          <w:rFonts w:asciiTheme="minorHAnsi" w:hAnsiTheme="minorHAnsi" w:cstheme="minorHAnsi"/>
        </w:rPr>
        <w:t xml:space="preserve">being refused </w:t>
      </w:r>
      <w:r>
        <w:rPr>
          <w:rFonts w:asciiTheme="minorHAnsi" w:hAnsiTheme="minorHAnsi" w:cstheme="minorHAnsi"/>
        </w:rPr>
        <w:t>causing the property to be</w:t>
      </w:r>
      <w:r w:rsidR="006615A7">
        <w:rPr>
          <w:rFonts w:asciiTheme="minorHAnsi" w:hAnsiTheme="minorHAnsi" w:cstheme="minorHAnsi"/>
        </w:rPr>
        <w:t>come</w:t>
      </w:r>
      <w:r w:rsidR="00394ED1">
        <w:rPr>
          <w:rFonts w:asciiTheme="minorHAnsi" w:hAnsiTheme="minorHAnsi" w:cstheme="minorHAnsi"/>
        </w:rPr>
        <w:t xml:space="preserve"> or</w:t>
      </w:r>
      <w:r w:rsidR="006615A7">
        <w:rPr>
          <w:rFonts w:asciiTheme="minorHAnsi" w:hAnsiTheme="minorHAnsi" w:cstheme="minorHAnsi"/>
        </w:rPr>
        <w:t xml:space="preserve"> go </w:t>
      </w:r>
      <w:r>
        <w:rPr>
          <w:rFonts w:asciiTheme="minorHAnsi" w:hAnsiTheme="minorHAnsi" w:cstheme="minorHAnsi"/>
        </w:rPr>
        <w:t>out of date</w:t>
      </w:r>
      <w:r w:rsidR="00394ED1">
        <w:rPr>
          <w:rFonts w:asciiTheme="minorHAnsi" w:hAnsiTheme="minorHAnsi" w:cstheme="minorHAnsi"/>
        </w:rPr>
        <w:t>,</w:t>
      </w:r>
      <w:r w:rsidR="00A656F9">
        <w:rPr>
          <w:rFonts w:asciiTheme="minorHAnsi" w:hAnsiTheme="minorHAnsi" w:cstheme="minorHAnsi"/>
        </w:rPr>
        <w:t xml:space="preserve"> </w:t>
      </w:r>
      <w:r w:rsidR="00394ED1">
        <w:rPr>
          <w:rFonts w:asciiTheme="minorHAnsi" w:hAnsiTheme="minorHAnsi" w:cstheme="minorHAnsi"/>
        </w:rPr>
        <w:t>and if all</w:t>
      </w:r>
      <w:r w:rsidR="006615A7">
        <w:rPr>
          <w:rFonts w:asciiTheme="minorHAnsi" w:hAnsiTheme="minorHAnsi" w:cstheme="minorHAnsi"/>
        </w:rPr>
        <w:t xml:space="preserve"> previous methods of communication to gain access</w:t>
      </w:r>
      <w:r w:rsidR="00394ED1">
        <w:rPr>
          <w:rFonts w:asciiTheme="minorHAnsi" w:hAnsiTheme="minorHAnsi" w:cstheme="minorHAnsi"/>
        </w:rPr>
        <w:t xml:space="preserve"> have been</w:t>
      </w:r>
      <w:r w:rsidR="006615A7">
        <w:rPr>
          <w:rFonts w:asciiTheme="minorHAnsi" w:hAnsiTheme="minorHAnsi" w:cstheme="minorHAnsi"/>
        </w:rPr>
        <w:t xml:space="preserve"> ignored. </w:t>
      </w:r>
      <w:r w:rsidR="00394ED1">
        <w:rPr>
          <w:rFonts w:asciiTheme="minorHAnsi" w:hAnsiTheme="minorHAnsi" w:cstheme="minorHAnsi"/>
        </w:rPr>
        <w:t>St Albans City &amp; District Council will</w:t>
      </w:r>
      <w:r w:rsidR="006615A7">
        <w:rPr>
          <w:rFonts w:asciiTheme="minorHAnsi" w:hAnsiTheme="minorHAnsi" w:cstheme="minorHAnsi"/>
        </w:rPr>
        <w:t xml:space="preserve"> Implement a robust and rigorous no access procedure </w:t>
      </w:r>
      <w:r w:rsidR="00394ED1">
        <w:rPr>
          <w:rFonts w:asciiTheme="minorHAnsi" w:hAnsiTheme="minorHAnsi" w:cstheme="minorHAnsi"/>
        </w:rPr>
        <w:t>and may take</w:t>
      </w:r>
      <w:r w:rsidR="006615A7">
        <w:rPr>
          <w:rFonts w:asciiTheme="minorHAnsi" w:hAnsiTheme="minorHAnsi" w:cstheme="minorHAnsi"/>
        </w:rPr>
        <w:t xml:space="preserve"> legal action and court injunctions </w:t>
      </w:r>
      <w:r w:rsidR="00647B3F">
        <w:rPr>
          <w:rFonts w:asciiTheme="minorHAnsi" w:hAnsiTheme="minorHAnsi" w:cstheme="minorHAnsi"/>
        </w:rPr>
        <w:t xml:space="preserve">against the tenant </w:t>
      </w:r>
      <w:r w:rsidR="00A656F9">
        <w:rPr>
          <w:rFonts w:asciiTheme="minorHAnsi" w:hAnsiTheme="minorHAnsi" w:cstheme="minorHAnsi"/>
        </w:rPr>
        <w:t>as a</w:t>
      </w:r>
      <w:r w:rsidR="00647B3F">
        <w:rPr>
          <w:rFonts w:asciiTheme="minorHAnsi" w:hAnsiTheme="minorHAnsi" w:cstheme="minorHAnsi"/>
        </w:rPr>
        <w:t xml:space="preserve"> last resort.</w:t>
      </w:r>
    </w:p>
    <w:p w14:paraId="7945D1FD" w14:textId="77777777" w:rsidR="003F0058" w:rsidRPr="003F0058" w:rsidRDefault="003F0058" w:rsidP="00B87D23">
      <w:pPr>
        <w:pStyle w:val="Default"/>
        <w:spacing w:after="76"/>
        <w:rPr>
          <w:rFonts w:asciiTheme="minorHAnsi" w:hAnsiTheme="minorHAnsi" w:cstheme="minorHAnsi"/>
          <w:sz w:val="20"/>
          <w:szCs w:val="20"/>
        </w:rPr>
      </w:pPr>
    </w:p>
    <w:p w14:paraId="1C3B0EAE" w14:textId="26790882" w:rsidR="00B06C2F" w:rsidRPr="00C9318C" w:rsidRDefault="00943763" w:rsidP="00B87D23">
      <w:pPr>
        <w:pStyle w:val="Default"/>
        <w:spacing w:after="76"/>
        <w:rPr>
          <w:rFonts w:asciiTheme="minorHAnsi" w:hAnsiTheme="minorHAnsi" w:cstheme="minorHAnsi"/>
          <w:b/>
          <w:bCs/>
          <w:sz w:val="28"/>
          <w:szCs w:val="28"/>
          <w:u w:val="single"/>
        </w:rPr>
      </w:pPr>
      <w:r w:rsidRPr="00C9318C">
        <w:rPr>
          <w:rFonts w:asciiTheme="minorHAnsi" w:hAnsiTheme="minorHAnsi" w:cstheme="minorHAnsi"/>
          <w:b/>
          <w:bCs/>
          <w:sz w:val="28"/>
          <w:szCs w:val="28"/>
          <w:u w:val="single"/>
        </w:rPr>
        <w:t xml:space="preserve">Annual Servicing Process &amp; Procedures </w:t>
      </w:r>
      <w:r w:rsidR="006615A7" w:rsidRPr="00C9318C">
        <w:rPr>
          <w:rFonts w:asciiTheme="minorHAnsi" w:hAnsiTheme="minorHAnsi" w:cstheme="minorHAnsi"/>
          <w:b/>
          <w:bCs/>
          <w:sz w:val="28"/>
          <w:szCs w:val="28"/>
          <w:u w:val="single"/>
        </w:rPr>
        <w:t xml:space="preserve"> </w:t>
      </w:r>
      <w:r w:rsidR="00692A70" w:rsidRPr="00C9318C">
        <w:rPr>
          <w:rFonts w:asciiTheme="minorHAnsi" w:hAnsiTheme="minorHAnsi" w:cstheme="minorHAnsi"/>
          <w:b/>
          <w:bCs/>
          <w:sz w:val="28"/>
          <w:szCs w:val="28"/>
          <w:u w:val="single"/>
        </w:rPr>
        <w:t xml:space="preserve"> </w:t>
      </w:r>
    </w:p>
    <w:tbl>
      <w:tblPr>
        <w:tblW w:w="10641" w:type="dxa"/>
        <w:tblInd w:w="-108" w:type="dxa"/>
        <w:tblLook w:val="04A0" w:firstRow="1" w:lastRow="0" w:firstColumn="1" w:lastColumn="0" w:noHBand="0" w:noVBand="1"/>
      </w:tblPr>
      <w:tblGrid>
        <w:gridCol w:w="124"/>
        <w:gridCol w:w="126"/>
        <w:gridCol w:w="727"/>
        <w:gridCol w:w="8687"/>
        <w:gridCol w:w="221"/>
        <w:gridCol w:w="648"/>
        <w:gridCol w:w="108"/>
      </w:tblGrid>
      <w:tr w:rsidR="00B06C2F" w:rsidRPr="00C9318C" w14:paraId="73836BAF" w14:textId="77777777" w:rsidTr="00A91E19">
        <w:trPr>
          <w:gridBefore w:val="1"/>
          <w:wBefore w:w="124" w:type="dxa"/>
          <w:trHeight w:val="264"/>
        </w:trPr>
        <w:tc>
          <w:tcPr>
            <w:tcW w:w="853" w:type="dxa"/>
            <w:gridSpan w:val="2"/>
            <w:tcBorders>
              <w:top w:val="nil"/>
              <w:left w:val="nil"/>
              <w:bottom w:val="nil"/>
              <w:right w:val="nil"/>
            </w:tcBorders>
            <w:shd w:val="clear" w:color="auto" w:fill="auto"/>
            <w:noWrap/>
            <w:hideMark/>
          </w:tcPr>
          <w:p w14:paraId="20AEFBC9" w14:textId="77777777" w:rsidR="00B06C2F" w:rsidRPr="00C9318C" w:rsidRDefault="00B06C2F" w:rsidP="00B06C2F">
            <w:pPr>
              <w:spacing w:after="0" w:line="240" w:lineRule="auto"/>
              <w:rPr>
                <w:rFonts w:eastAsia="Times New Roman" w:cstheme="minorHAnsi"/>
                <w:sz w:val="24"/>
                <w:szCs w:val="24"/>
                <w:lang w:eastAsia="en-GB"/>
              </w:rPr>
            </w:pPr>
          </w:p>
        </w:tc>
        <w:tc>
          <w:tcPr>
            <w:tcW w:w="9664" w:type="dxa"/>
            <w:gridSpan w:val="4"/>
            <w:tcBorders>
              <w:top w:val="nil"/>
              <w:left w:val="nil"/>
              <w:bottom w:val="nil"/>
              <w:right w:val="nil"/>
            </w:tcBorders>
            <w:shd w:val="clear" w:color="auto" w:fill="auto"/>
            <w:vAlign w:val="bottom"/>
            <w:hideMark/>
          </w:tcPr>
          <w:p w14:paraId="73FE07F0" w14:textId="77777777" w:rsidR="00B06C2F" w:rsidRPr="00C9318C" w:rsidRDefault="00B06C2F" w:rsidP="00B06C2F">
            <w:pPr>
              <w:spacing w:after="0" w:line="240" w:lineRule="auto"/>
              <w:rPr>
                <w:rFonts w:eastAsia="Times New Roman" w:cstheme="minorHAnsi"/>
                <w:sz w:val="24"/>
                <w:szCs w:val="24"/>
                <w:lang w:eastAsia="en-GB"/>
              </w:rPr>
            </w:pPr>
          </w:p>
        </w:tc>
      </w:tr>
      <w:tr w:rsidR="00B06C2F" w:rsidRPr="00C9318C" w14:paraId="569E6C98" w14:textId="77777777" w:rsidTr="00A91E19">
        <w:trPr>
          <w:gridBefore w:val="1"/>
          <w:wBefore w:w="124" w:type="dxa"/>
          <w:trHeight w:val="264"/>
        </w:trPr>
        <w:tc>
          <w:tcPr>
            <w:tcW w:w="10517" w:type="dxa"/>
            <w:gridSpan w:val="6"/>
            <w:tcBorders>
              <w:top w:val="nil"/>
              <w:left w:val="nil"/>
              <w:bottom w:val="nil"/>
              <w:right w:val="nil"/>
            </w:tcBorders>
            <w:shd w:val="clear" w:color="auto" w:fill="auto"/>
            <w:noWrap/>
            <w:hideMark/>
          </w:tcPr>
          <w:p w14:paraId="3CAF6DC3" w14:textId="77777777" w:rsidR="003F0058" w:rsidRDefault="00B06C2F" w:rsidP="006C43C5">
            <w:pPr>
              <w:spacing w:after="76" w:line="240" w:lineRule="auto"/>
              <w:jc w:val="both"/>
              <w:rPr>
                <w:rFonts w:eastAsia="Times New Roman" w:cstheme="minorHAnsi"/>
                <w:sz w:val="24"/>
                <w:szCs w:val="24"/>
                <w:lang w:eastAsia="en-GB"/>
              </w:rPr>
            </w:pPr>
            <w:r w:rsidRPr="006C43C5">
              <w:rPr>
                <w:rFonts w:eastAsia="Times New Roman" w:cstheme="minorHAnsi"/>
                <w:b/>
                <w:bCs/>
                <w:sz w:val="24"/>
                <w:szCs w:val="24"/>
                <w:u w:val="single"/>
                <w:lang w:eastAsia="en-GB"/>
              </w:rPr>
              <w:t>Contractors 1st Access Letter:</w:t>
            </w:r>
            <w:r w:rsidRPr="00C9318C">
              <w:rPr>
                <w:rFonts w:eastAsia="Times New Roman" w:cstheme="minorHAnsi"/>
                <w:b/>
                <w:bCs/>
                <w:sz w:val="24"/>
                <w:szCs w:val="24"/>
                <w:u w:val="single"/>
                <w:lang w:eastAsia="en-GB"/>
              </w:rPr>
              <w:t xml:space="preserve"> </w:t>
            </w:r>
            <w:r w:rsidRPr="00C9318C">
              <w:rPr>
                <w:rFonts w:eastAsia="Times New Roman" w:cstheme="minorHAnsi"/>
                <w:sz w:val="24"/>
                <w:szCs w:val="24"/>
                <w:lang w:eastAsia="en-GB"/>
              </w:rPr>
              <w:t xml:space="preserve">To be sent out Two (2) months before the Anniversary </w:t>
            </w:r>
          </w:p>
          <w:p w14:paraId="13C70F30" w14:textId="0695D23F" w:rsidR="00B06C2F" w:rsidRPr="00C9318C" w:rsidRDefault="00B06C2F" w:rsidP="006C43C5">
            <w:pPr>
              <w:spacing w:after="76" w:line="240" w:lineRule="auto"/>
              <w:jc w:val="both"/>
              <w:rPr>
                <w:rFonts w:eastAsia="Times New Roman" w:cstheme="minorHAnsi"/>
                <w:sz w:val="24"/>
                <w:szCs w:val="24"/>
                <w:lang w:eastAsia="en-GB"/>
              </w:rPr>
            </w:pPr>
            <w:r w:rsidRPr="00C9318C">
              <w:rPr>
                <w:rFonts w:eastAsia="Times New Roman" w:cstheme="minorHAnsi"/>
                <w:sz w:val="24"/>
                <w:szCs w:val="24"/>
                <w:lang w:eastAsia="en-GB"/>
              </w:rPr>
              <w:t>date</w:t>
            </w:r>
            <w:r w:rsidR="003F0058">
              <w:rPr>
                <w:rFonts w:eastAsia="Times New Roman" w:cstheme="minorHAnsi"/>
                <w:sz w:val="24"/>
                <w:szCs w:val="24"/>
                <w:lang w:eastAsia="en-GB"/>
              </w:rPr>
              <w:t xml:space="preserve"> </w:t>
            </w:r>
            <w:r w:rsidRPr="00C9318C">
              <w:rPr>
                <w:rFonts w:eastAsia="Times New Roman" w:cstheme="minorHAnsi"/>
                <w:sz w:val="24"/>
                <w:szCs w:val="24"/>
                <w:lang w:eastAsia="en-GB"/>
              </w:rPr>
              <w:t>of existing service date.</w:t>
            </w:r>
          </w:p>
        </w:tc>
      </w:tr>
      <w:tr w:rsidR="00B06C2F" w:rsidRPr="00C9318C" w14:paraId="38183B23" w14:textId="77777777" w:rsidTr="00A91E19">
        <w:trPr>
          <w:gridBefore w:val="1"/>
          <w:wBefore w:w="124" w:type="dxa"/>
          <w:trHeight w:val="264"/>
        </w:trPr>
        <w:tc>
          <w:tcPr>
            <w:tcW w:w="853" w:type="dxa"/>
            <w:gridSpan w:val="2"/>
            <w:tcBorders>
              <w:top w:val="nil"/>
              <w:left w:val="nil"/>
              <w:bottom w:val="nil"/>
              <w:right w:val="nil"/>
            </w:tcBorders>
            <w:shd w:val="clear" w:color="auto" w:fill="auto"/>
            <w:noWrap/>
            <w:hideMark/>
          </w:tcPr>
          <w:p w14:paraId="16B8D9FD" w14:textId="77777777" w:rsidR="00B06C2F" w:rsidRPr="00C9318C" w:rsidRDefault="00B06C2F" w:rsidP="006C43C5">
            <w:pPr>
              <w:spacing w:after="76" w:line="240" w:lineRule="auto"/>
              <w:jc w:val="both"/>
              <w:rPr>
                <w:rFonts w:eastAsia="Times New Roman" w:cstheme="minorHAnsi"/>
                <w:b/>
                <w:bCs/>
                <w:sz w:val="24"/>
                <w:szCs w:val="24"/>
                <w:u w:val="single"/>
                <w:lang w:eastAsia="en-GB"/>
              </w:rPr>
            </w:pPr>
          </w:p>
        </w:tc>
        <w:tc>
          <w:tcPr>
            <w:tcW w:w="9664" w:type="dxa"/>
            <w:gridSpan w:val="4"/>
            <w:tcBorders>
              <w:top w:val="nil"/>
              <w:left w:val="nil"/>
              <w:bottom w:val="nil"/>
              <w:right w:val="nil"/>
            </w:tcBorders>
            <w:shd w:val="clear" w:color="auto" w:fill="auto"/>
            <w:vAlign w:val="bottom"/>
            <w:hideMark/>
          </w:tcPr>
          <w:p w14:paraId="4C8F7F6C" w14:textId="77777777" w:rsidR="00B06C2F" w:rsidRPr="00C9318C" w:rsidRDefault="00B06C2F" w:rsidP="006C43C5">
            <w:pPr>
              <w:spacing w:after="76" w:line="240" w:lineRule="auto"/>
              <w:jc w:val="both"/>
              <w:rPr>
                <w:rFonts w:eastAsia="Times New Roman" w:cstheme="minorHAnsi"/>
                <w:sz w:val="24"/>
                <w:szCs w:val="24"/>
                <w:lang w:eastAsia="en-GB"/>
              </w:rPr>
            </w:pPr>
          </w:p>
        </w:tc>
      </w:tr>
      <w:tr w:rsidR="0032791B" w:rsidRPr="00C9318C" w14:paraId="1FA8E8BB" w14:textId="77777777" w:rsidTr="00A91E19">
        <w:trPr>
          <w:gridBefore w:val="1"/>
          <w:gridAfter w:val="2"/>
          <w:wBefore w:w="124" w:type="dxa"/>
          <w:wAfter w:w="756" w:type="dxa"/>
          <w:trHeight w:val="528"/>
        </w:trPr>
        <w:tc>
          <w:tcPr>
            <w:tcW w:w="9761" w:type="dxa"/>
            <w:gridSpan w:val="4"/>
            <w:tcBorders>
              <w:top w:val="nil"/>
              <w:left w:val="nil"/>
              <w:bottom w:val="nil"/>
              <w:right w:val="nil"/>
            </w:tcBorders>
            <w:shd w:val="clear" w:color="auto" w:fill="auto"/>
            <w:vAlign w:val="bottom"/>
            <w:hideMark/>
          </w:tcPr>
          <w:p w14:paraId="2251C71A" w14:textId="3F080022" w:rsidR="0032791B" w:rsidRPr="0032791B" w:rsidRDefault="00B37A12" w:rsidP="0032791B">
            <w:pPr>
              <w:spacing w:after="0" w:line="240" w:lineRule="auto"/>
              <w:jc w:val="both"/>
              <w:rPr>
                <w:rFonts w:eastAsia="Times New Roman" w:cstheme="minorHAnsi"/>
                <w:sz w:val="24"/>
                <w:szCs w:val="24"/>
                <w:lang w:eastAsia="en-GB"/>
              </w:rPr>
            </w:pPr>
            <w:r>
              <w:rPr>
                <w:rFonts w:eastAsia="Times New Roman" w:cstheme="minorHAnsi"/>
                <w:sz w:val="24"/>
                <w:szCs w:val="24"/>
                <w:lang w:eastAsia="en-GB"/>
              </w:rPr>
              <w:t xml:space="preserve">   </w:t>
            </w:r>
            <w:r w:rsidR="0032791B" w:rsidRPr="0032791B">
              <w:rPr>
                <w:rFonts w:eastAsia="Times New Roman" w:cstheme="minorHAnsi"/>
                <w:sz w:val="24"/>
                <w:szCs w:val="24"/>
                <w:lang w:eastAsia="en-GB"/>
              </w:rPr>
              <w:t xml:space="preserve">If no access by Service Engineer, then Printed 'No Access Card' to be left at the </w:t>
            </w:r>
          </w:p>
          <w:p w14:paraId="78B5E8A0" w14:textId="43E6C8B3" w:rsidR="0032791B" w:rsidRDefault="00B37A12" w:rsidP="006B6F51">
            <w:pPr>
              <w:spacing w:after="0" w:line="240" w:lineRule="auto"/>
              <w:jc w:val="both"/>
              <w:rPr>
                <w:rFonts w:eastAsia="Times New Roman" w:cstheme="minorHAnsi"/>
                <w:sz w:val="24"/>
                <w:szCs w:val="24"/>
                <w:lang w:eastAsia="en-GB"/>
              </w:rPr>
            </w:pPr>
            <w:r>
              <w:rPr>
                <w:rFonts w:eastAsia="Times New Roman" w:cstheme="minorHAnsi"/>
                <w:sz w:val="24"/>
                <w:szCs w:val="24"/>
                <w:lang w:eastAsia="en-GB"/>
              </w:rPr>
              <w:t xml:space="preserve">   </w:t>
            </w:r>
            <w:r w:rsidR="0032791B" w:rsidRPr="00C9318C">
              <w:rPr>
                <w:rFonts w:eastAsia="Times New Roman" w:cstheme="minorHAnsi"/>
                <w:sz w:val="24"/>
                <w:szCs w:val="24"/>
                <w:lang w:eastAsia="en-GB"/>
              </w:rPr>
              <w:t xml:space="preserve">premises. Contractor to then send 2nd Access Letter within 12 days with revised </w:t>
            </w:r>
          </w:p>
          <w:p w14:paraId="0FCF52D1" w14:textId="53756024" w:rsidR="0032791B" w:rsidRPr="00C9318C" w:rsidRDefault="00B37A12" w:rsidP="006B6F51">
            <w:pPr>
              <w:spacing w:after="0" w:line="240" w:lineRule="auto"/>
              <w:jc w:val="both"/>
              <w:rPr>
                <w:rFonts w:eastAsia="Times New Roman" w:cstheme="minorHAnsi"/>
                <w:sz w:val="24"/>
                <w:szCs w:val="24"/>
                <w:lang w:eastAsia="en-GB"/>
              </w:rPr>
            </w:pPr>
            <w:r>
              <w:rPr>
                <w:rFonts w:eastAsia="Times New Roman" w:cstheme="minorHAnsi"/>
                <w:sz w:val="24"/>
                <w:szCs w:val="24"/>
                <w:lang w:eastAsia="en-GB"/>
              </w:rPr>
              <w:t xml:space="preserve">   </w:t>
            </w:r>
            <w:r w:rsidR="0032791B" w:rsidRPr="00C9318C">
              <w:rPr>
                <w:rFonts w:eastAsia="Times New Roman" w:cstheme="minorHAnsi"/>
                <w:sz w:val="24"/>
                <w:szCs w:val="24"/>
                <w:lang w:eastAsia="en-GB"/>
              </w:rPr>
              <w:t>appointment date.</w:t>
            </w:r>
          </w:p>
        </w:tc>
      </w:tr>
      <w:tr w:rsidR="00B06C2F" w:rsidRPr="00C9318C" w14:paraId="7728A525" w14:textId="77777777" w:rsidTr="00A91E19">
        <w:trPr>
          <w:gridBefore w:val="1"/>
          <w:wBefore w:w="124" w:type="dxa"/>
          <w:trHeight w:val="264"/>
        </w:trPr>
        <w:tc>
          <w:tcPr>
            <w:tcW w:w="853" w:type="dxa"/>
            <w:gridSpan w:val="2"/>
            <w:tcBorders>
              <w:top w:val="nil"/>
              <w:left w:val="nil"/>
              <w:bottom w:val="nil"/>
              <w:right w:val="nil"/>
            </w:tcBorders>
            <w:shd w:val="clear" w:color="auto" w:fill="auto"/>
            <w:noWrap/>
            <w:hideMark/>
          </w:tcPr>
          <w:p w14:paraId="2DF50861" w14:textId="77777777" w:rsidR="00B06C2F" w:rsidRPr="00C9318C" w:rsidRDefault="00B06C2F" w:rsidP="006C43C5">
            <w:pPr>
              <w:spacing w:after="76" w:line="240" w:lineRule="auto"/>
              <w:jc w:val="both"/>
              <w:rPr>
                <w:rFonts w:eastAsia="Times New Roman" w:cstheme="minorHAnsi"/>
                <w:sz w:val="24"/>
                <w:szCs w:val="24"/>
                <w:lang w:eastAsia="en-GB"/>
              </w:rPr>
            </w:pPr>
          </w:p>
        </w:tc>
        <w:tc>
          <w:tcPr>
            <w:tcW w:w="9664" w:type="dxa"/>
            <w:gridSpan w:val="4"/>
            <w:tcBorders>
              <w:top w:val="nil"/>
              <w:left w:val="nil"/>
              <w:bottom w:val="nil"/>
              <w:right w:val="nil"/>
            </w:tcBorders>
            <w:shd w:val="clear" w:color="auto" w:fill="auto"/>
            <w:vAlign w:val="bottom"/>
            <w:hideMark/>
          </w:tcPr>
          <w:p w14:paraId="2C4F3ECA" w14:textId="77777777" w:rsidR="00B06C2F" w:rsidRPr="00C9318C" w:rsidRDefault="00B06C2F" w:rsidP="006C43C5">
            <w:pPr>
              <w:spacing w:after="76" w:line="240" w:lineRule="auto"/>
              <w:jc w:val="both"/>
              <w:rPr>
                <w:rFonts w:eastAsia="Times New Roman" w:cstheme="minorHAnsi"/>
                <w:sz w:val="24"/>
                <w:szCs w:val="24"/>
                <w:lang w:eastAsia="en-GB"/>
              </w:rPr>
            </w:pPr>
          </w:p>
        </w:tc>
      </w:tr>
      <w:tr w:rsidR="00B06C2F" w:rsidRPr="00C9318C" w14:paraId="41BE8D75" w14:textId="77777777" w:rsidTr="009E6421">
        <w:trPr>
          <w:gridAfter w:val="1"/>
          <w:wAfter w:w="108" w:type="dxa"/>
          <w:trHeight w:val="528"/>
        </w:trPr>
        <w:tc>
          <w:tcPr>
            <w:tcW w:w="250" w:type="dxa"/>
            <w:gridSpan w:val="2"/>
            <w:tcBorders>
              <w:top w:val="nil"/>
              <w:left w:val="nil"/>
              <w:bottom w:val="nil"/>
              <w:right w:val="nil"/>
            </w:tcBorders>
            <w:shd w:val="clear" w:color="auto" w:fill="auto"/>
            <w:noWrap/>
            <w:vAlign w:val="center"/>
            <w:hideMark/>
          </w:tcPr>
          <w:p w14:paraId="6D546D81" w14:textId="69229425" w:rsidR="00B06C2F" w:rsidRPr="00933C06" w:rsidRDefault="00B06C2F" w:rsidP="00933C06">
            <w:pPr>
              <w:pStyle w:val="ListParagraph"/>
              <w:spacing w:after="76" w:line="240" w:lineRule="auto"/>
              <w:jc w:val="both"/>
              <w:rPr>
                <w:rFonts w:eastAsia="Times New Roman" w:cstheme="minorHAnsi"/>
                <w:sz w:val="24"/>
                <w:szCs w:val="24"/>
                <w:lang w:eastAsia="en-GB"/>
              </w:rPr>
            </w:pPr>
          </w:p>
        </w:tc>
        <w:tc>
          <w:tcPr>
            <w:tcW w:w="10283" w:type="dxa"/>
            <w:gridSpan w:val="4"/>
            <w:tcBorders>
              <w:top w:val="nil"/>
              <w:left w:val="nil"/>
              <w:bottom w:val="nil"/>
              <w:right w:val="nil"/>
            </w:tcBorders>
            <w:shd w:val="clear" w:color="auto" w:fill="auto"/>
            <w:vAlign w:val="bottom"/>
            <w:hideMark/>
          </w:tcPr>
          <w:p w14:paraId="36E412FF" w14:textId="7E364ED5" w:rsidR="00163E0D" w:rsidRDefault="00B06C2F" w:rsidP="00A65109">
            <w:pPr>
              <w:spacing w:after="76" w:line="240" w:lineRule="auto"/>
              <w:rPr>
                <w:rFonts w:eastAsia="Times New Roman" w:cstheme="minorHAnsi"/>
                <w:sz w:val="24"/>
                <w:szCs w:val="24"/>
                <w:lang w:eastAsia="en-GB"/>
              </w:rPr>
            </w:pPr>
            <w:r w:rsidRPr="00C9318C">
              <w:rPr>
                <w:rFonts w:eastAsia="Times New Roman" w:cstheme="minorHAnsi"/>
                <w:sz w:val="24"/>
                <w:szCs w:val="24"/>
                <w:lang w:eastAsia="en-GB"/>
              </w:rPr>
              <w:t xml:space="preserve">If tenant contacts the Contractors Office and </w:t>
            </w:r>
            <w:r w:rsidR="00320A27">
              <w:rPr>
                <w:rFonts w:eastAsia="Times New Roman" w:cstheme="minorHAnsi"/>
                <w:sz w:val="24"/>
                <w:szCs w:val="24"/>
                <w:lang w:eastAsia="en-GB"/>
              </w:rPr>
              <w:t xml:space="preserve">is </w:t>
            </w:r>
            <w:r w:rsidRPr="00C9318C">
              <w:rPr>
                <w:rFonts w:eastAsia="Times New Roman" w:cstheme="minorHAnsi"/>
                <w:sz w:val="24"/>
                <w:szCs w:val="24"/>
                <w:lang w:eastAsia="en-GB"/>
              </w:rPr>
              <w:t>unable to attend 1st Letter date, then</w:t>
            </w:r>
            <w:r w:rsidR="00320A27">
              <w:rPr>
                <w:rFonts w:eastAsia="Times New Roman" w:cstheme="minorHAnsi"/>
                <w:sz w:val="24"/>
                <w:szCs w:val="24"/>
                <w:lang w:eastAsia="en-GB"/>
              </w:rPr>
              <w:t xml:space="preserve"> a</w:t>
            </w:r>
            <w:r w:rsidRPr="00C9318C">
              <w:rPr>
                <w:rFonts w:eastAsia="Times New Roman" w:cstheme="minorHAnsi"/>
                <w:sz w:val="24"/>
                <w:szCs w:val="24"/>
                <w:lang w:eastAsia="en-GB"/>
              </w:rPr>
              <w:t xml:space="preserve"> </w:t>
            </w:r>
          </w:p>
          <w:p w14:paraId="5AF9F1D0" w14:textId="1B4F362D" w:rsidR="00B06C2F" w:rsidRPr="00C9318C" w:rsidRDefault="00B06C2F" w:rsidP="00A65109">
            <w:pPr>
              <w:spacing w:after="76" w:line="240" w:lineRule="auto"/>
              <w:rPr>
                <w:rFonts w:eastAsia="Times New Roman" w:cstheme="minorHAnsi"/>
                <w:sz w:val="24"/>
                <w:szCs w:val="24"/>
                <w:lang w:eastAsia="en-GB"/>
              </w:rPr>
            </w:pPr>
            <w:r w:rsidRPr="00C9318C">
              <w:rPr>
                <w:rFonts w:eastAsia="Times New Roman" w:cstheme="minorHAnsi"/>
                <w:sz w:val="24"/>
                <w:szCs w:val="24"/>
                <w:lang w:eastAsia="en-GB"/>
              </w:rPr>
              <w:t xml:space="preserve">2nd Letter </w:t>
            </w:r>
            <w:r w:rsidR="00320A27">
              <w:rPr>
                <w:rFonts w:eastAsia="Times New Roman" w:cstheme="minorHAnsi"/>
                <w:sz w:val="24"/>
                <w:szCs w:val="24"/>
                <w:lang w:eastAsia="en-GB"/>
              </w:rPr>
              <w:t xml:space="preserve">is </w:t>
            </w:r>
            <w:r w:rsidRPr="00C9318C">
              <w:rPr>
                <w:rFonts w:eastAsia="Times New Roman" w:cstheme="minorHAnsi"/>
                <w:sz w:val="24"/>
                <w:szCs w:val="24"/>
                <w:lang w:eastAsia="en-GB"/>
              </w:rPr>
              <w:t>sent out with tenants requested appointment date.</w:t>
            </w:r>
          </w:p>
        </w:tc>
      </w:tr>
      <w:tr w:rsidR="00B06C2F" w:rsidRPr="00C9318C" w14:paraId="267EE23B" w14:textId="77777777" w:rsidTr="009E6421">
        <w:trPr>
          <w:gridAfter w:val="1"/>
          <w:wAfter w:w="108" w:type="dxa"/>
          <w:trHeight w:val="264"/>
        </w:trPr>
        <w:tc>
          <w:tcPr>
            <w:tcW w:w="250" w:type="dxa"/>
            <w:gridSpan w:val="2"/>
            <w:tcBorders>
              <w:top w:val="nil"/>
              <w:left w:val="nil"/>
              <w:bottom w:val="nil"/>
              <w:right w:val="nil"/>
            </w:tcBorders>
            <w:shd w:val="clear" w:color="auto" w:fill="auto"/>
            <w:noWrap/>
            <w:hideMark/>
          </w:tcPr>
          <w:p w14:paraId="464593A0" w14:textId="77777777" w:rsidR="00B06C2F" w:rsidRPr="00C9318C" w:rsidRDefault="00B06C2F" w:rsidP="006C43C5">
            <w:pPr>
              <w:spacing w:after="76" w:line="240" w:lineRule="auto"/>
              <w:jc w:val="both"/>
              <w:rPr>
                <w:rFonts w:eastAsia="Times New Roman" w:cstheme="minorHAnsi"/>
                <w:sz w:val="24"/>
                <w:szCs w:val="24"/>
                <w:lang w:eastAsia="en-GB"/>
              </w:rPr>
            </w:pPr>
          </w:p>
        </w:tc>
        <w:tc>
          <w:tcPr>
            <w:tcW w:w="10283" w:type="dxa"/>
            <w:gridSpan w:val="4"/>
            <w:tcBorders>
              <w:top w:val="nil"/>
              <w:left w:val="nil"/>
              <w:bottom w:val="nil"/>
              <w:right w:val="nil"/>
            </w:tcBorders>
            <w:shd w:val="clear" w:color="auto" w:fill="auto"/>
            <w:vAlign w:val="bottom"/>
            <w:hideMark/>
          </w:tcPr>
          <w:p w14:paraId="763D3DF5" w14:textId="77777777" w:rsidR="00B06C2F" w:rsidRPr="00C9318C" w:rsidRDefault="00B06C2F" w:rsidP="0032791B">
            <w:pPr>
              <w:spacing w:after="76" w:line="240" w:lineRule="auto"/>
              <w:jc w:val="both"/>
              <w:rPr>
                <w:rFonts w:eastAsia="Times New Roman" w:cstheme="minorHAnsi"/>
                <w:sz w:val="24"/>
                <w:szCs w:val="24"/>
                <w:lang w:eastAsia="en-GB"/>
              </w:rPr>
            </w:pPr>
          </w:p>
        </w:tc>
      </w:tr>
      <w:tr w:rsidR="00B06C2F" w:rsidRPr="00C9318C" w14:paraId="33194E0B" w14:textId="77777777" w:rsidTr="009E6421">
        <w:trPr>
          <w:gridAfter w:val="1"/>
          <w:wAfter w:w="108" w:type="dxa"/>
          <w:trHeight w:val="276"/>
        </w:trPr>
        <w:tc>
          <w:tcPr>
            <w:tcW w:w="250" w:type="dxa"/>
            <w:gridSpan w:val="2"/>
            <w:tcBorders>
              <w:top w:val="nil"/>
              <w:left w:val="nil"/>
              <w:bottom w:val="nil"/>
              <w:right w:val="nil"/>
            </w:tcBorders>
            <w:shd w:val="clear" w:color="auto" w:fill="auto"/>
            <w:noWrap/>
            <w:vAlign w:val="center"/>
            <w:hideMark/>
          </w:tcPr>
          <w:p w14:paraId="6CB9BF95" w14:textId="41FE96D8" w:rsidR="00B06C2F" w:rsidRPr="00C9318C" w:rsidRDefault="00B06C2F" w:rsidP="006C43C5">
            <w:pPr>
              <w:spacing w:after="76" w:line="240" w:lineRule="auto"/>
              <w:jc w:val="both"/>
              <w:rPr>
                <w:rFonts w:eastAsia="Times New Roman" w:cstheme="minorHAnsi"/>
                <w:sz w:val="24"/>
                <w:szCs w:val="24"/>
                <w:lang w:eastAsia="en-GB"/>
              </w:rPr>
            </w:pPr>
          </w:p>
        </w:tc>
        <w:tc>
          <w:tcPr>
            <w:tcW w:w="10283" w:type="dxa"/>
            <w:gridSpan w:val="4"/>
            <w:tcBorders>
              <w:top w:val="nil"/>
              <w:left w:val="nil"/>
              <w:bottom w:val="nil"/>
              <w:right w:val="nil"/>
            </w:tcBorders>
            <w:shd w:val="clear" w:color="auto" w:fill="auto"/>
            <w:vAlign w:val="bottom"/>
            <w:hideMark/>
          </w:tcPr>
          <w:p w14:paraId="2CF7A247" w14:textId="7E791040" w:rsidR="00B06C2F" w:rsidRPr="00C9318C" w:rsidRDefault="00B06C2F" w:rsidP="00A65109">
            <w:pPr>
              <w:spacing w:after="76" w:line="240" w:lineRule="auto"/>
              <w:jc w:val="both"/>
              <w:rPr>
                <w:rFonts w:eastAsia="Times New Roman" w:cstheme="minorHAnsi"/>
                <w:sz w:val="24"/>
                <w:szCs w:val="24"/>
                <w:lang w:eastAsia="en-GB"/>
              </w:rPr>
            </w:pPr>
            <w:r w:rsidRPr="00C9318C">
              <w:rPr>
                <w:rFonts w:eastAsia="Times New Roman" w:cstheme="minorHAnsi"/>
                <w:sz w:val="24"/>
                <w:szCs w:val="24"/>
                <w:lang w:eastAsia="en-GB"/>
              </w:rPr>
              <w:t xml:space="preserve">If no contact from tenant is made to the </w:t>
            </w:r>
            <w:r w:rsidR="00C9318C" w:rsidRPr="00C9318C">
              <w:rPr>
                <w:rFonts w:eastAsia="Times New Roman" w:cstheme="minorHAnsi"/>
                <w:sz w:val="24"/>
                <w:szCs w:val="24"/>
                <w:lang w:eastAsia="en-GB"/>
              </w:rPr>
              <w:t>Contractor,</w:t>
            </w:r>
            <w:r w:rsidRPr="00C9318C">
              <w:rPr>
                <w:rFonts w:eastAsia="Times New Roman" w:cstheme="minorHAnsi"/>
                <w:sz w:val="24"/>
                <w:szCs w:val="24"/>
                <w:lang w:eastAsia="en-GB"/>
              </w:rPr>
              <w:t xml:space="preserve"> then………</w:t>
            </w:r>
          </w:p>
        </w:tc>
      </w:tr>
      <w:tr w:rsidR="00B06C2F" w:rsidRPr="00C9318C" w14:paraId="4E8067E2" w14:textId="77777777" w:rsidTr="009E6421">
        <w:trPr>
          <w:gridAfter w:val="1"/>
          <w:wAfter w:w="108" w:type="dxa"/>
          <w:trHeight w:val="264"/>
        </w:trPr>
        <w:tc>
          <w:tcPr>
            <w:tcW w:w="250" w:type="dxa"/>
            <w:gridSpan w:val="2"/>
            <w:tcBorders>
              <w:top w:val="nil"/>
              <w:left w:val="nil"/>
              <w:bottom w:val="nil"/>
              <w:right w:val="nil"/>
            </w:tcBorders>
            <w:shd w:val="clear" w:color="auto" w:fill="auto"/>
            <w:noWrap/>
            <w:hideMark/>
          </w:tcPr>
          <w:p w14:paraId="6CD3C413" w14:textId="77777777" w:rsidR="00B06C2F" w:rsidRPr="00C9318C" w:rsidRDefault="00B06C2F" w:rsidP="006C43C5">
            <w:pPr>
              <w:spacing w:after="76" w:line="240" w:lineRule="auto"/>
              <w:jc w:val="both"/>
              <w:rPr>
                <w:rFonts w:eastAsia="Times New Roman" w:cstheme="minorHAnsi"/>
                <w:sz w:val="24"/>
                <w:szCs w:val="24"/>
                <w:lang w:eastAsia="en-GB"/>
              </w:rPr>
            </w:pPr>
          </w:p>
        </w:tc>
        <w:tc>
          <w:tcPr>
            <w:tcW w:w="10283" w:type="dxa"/>
            <w:gridSpan w:val="4"/>
            <w:tcBorders>
              <w:top w:val="nil"/>
              <w:left w:val="nil"/>
              <w:bottom w:val="nil"/>
              <w:right w:val="nil"/>
            </w:tcBorders>
            <w:shd w:val="clear" w:color="auto" w:fill="auto"/>
            <w:vAlign w:val="bottom"/>
            <w:hideMark/>
          </w:tcPr>
          <w:p w14:paraId="13160311" w14:textId="77777777" w:rsidR="00B06C2F" w:rsidRPr="00C9318C" w:rsidRDefault="00B06C2F" w:rsidP="006C43C5">
            <w:pPr>
              <w:spacing w:after="76" w:line="240" w:lineRule="auto"/>
              <w:jc w:val="both"/>
              <w:rPr>
                <w:rFonts w:eastAsia="Times New Roman" w:cstheme="minorHAnsi"/>
                <w:sz w:val="24"/>
                <w:szCs w:val="24"/>
                <w:lang w:eastAsia="en-GB"/>
              </w:rPr>
            </w:pPr>
          </w:p>
        </w:tc>
      </w:tr>
      <w:tr w:rsidR="00B06C2F" w:rsidRPr="00C9318C" w14:paraId="356E03D9" w14:textId="77777777" w:rsidTr="00A91E19">
        <w:trPr>
          <w:gridAfter w:val="1"/>
          <w:wAfter w:w="108" w:type="dxa"/>
          <w:trHeight w:val="264"/>
        </w:trPr>
        <w:tc>
          <w:tcPr>
            <w:tcW w:w="10533" w:type="dxa"/>
            <w:gridSpan w:val="6"/>
            <w:tcBorders>
              <w:top w:val="nil"/>
              <w:left w:val="nil"/>
              <w:bottom w:val="nil"/>
              <w:right w:val="nil"/>
            </w:tcBorders>
            <w:shd w:val="clear" w:color="auto" w:fill="auto"/>
            <w:noWrap/>
            <w:hideMark/>
          </w:tcPr>
          <w:p w14:paraId="2F1E3899" w14:textId="2FA545FE" w:rsidR="00B06C2F" w:rsidRPr="00C9318C" w:rsidRDefault="00B06C2F" w:rsidP="006C43C5">
            <w:pPr>
              <w:spacing w:after="76" w:line="240" w:lineRule="auto"/>
              <w:jc w:val="both"/>
              <w:rPr>
                <w:rFonts w:eastAsia="Times New Roman" w:cstheme="minorHAnsi"/>
                <w:b/>
                <w:bCs/>
                <w:sz w:val="24"/>
                <w:szCs w:val="24"/>
                <w:u w:val="single"/>
                <w:lang w:eastAsia="en-GB"/>
              </w:rPr>
            </w:pPr>
            <w:r w:rsidRPr="00C9318C">
              <w:rPr>
                <w:rFonts w:eastAsia="Times New Roman" w:cstheme="minorHAnsi"/>
                <w:b/>
                <w:bCs/>
                <w:sz w:val="24"/>
                <w:szCs w:val="24"/>
                <w:u w:val="single"/>
                <w:lang w:eastAsia="en-GB"/>
              </w:rPr>
              <w:t xml:space="preserve">Contractors 2nd Access Letter: </w:t>
            </w:r>
            <w:r w:rsidRPr="00C9318C">
              <w:rPr>
                <w:rFonts w:eastAsia="Times New Roman" w:cstheme="minorHAnsi"/>
                <w:sz w:val="24"/>
                <w:szCs w:val="24"/>
                <w:lang w:eastAsia="en-GB"/>
              </w:rPr>
              <w:t>To be sent out 12 days after 1st Letter date.</w:t>
            </w:r>
          </w:p>
        </w:tc>
      </w:tr>
      <w:tr w:rsidR="00B06C2F" w:rsidRPr="00C9318C" w14:paraId="2230EE18" w14:textId="77777777" w:rsidTr="009E6421">
        <w:trPr>
          <w:gridAfter w:val="1"/>
          <w:wAfter w:w="108" w:type="dxa"/>
          <w:trHeight w:val="264"/>
        </w:trPr>
        <w:tc>
          <w:tcPr>
            <w:tcW w:w="250" w:type="dxa"/>
            <w:gridSpan w:val="2"/>
            <w:tcBorders>
              <w:top w:val="nil"/>
              <w:left w:val="nil"/>
              <w:bottom w:val="nil"/>
              <w:right w:val="nil"/>
            </w:tcBorders>
            <w:shd w:val="clear" w:color="auto" w:fill="auto"/>
            <w:noWrap/>
            <w:hideMark/>
          </w:tcPr>
          <w:p w14:paraId="5896737F" w14:textId="77777777" w:rsidR="00B06C2F" w:rsidRPr="00C9318C" w:rsidRDefault="00B06C2F" w:rsidP="006C43C5">
            <w:pPr>
              <w:spacing w:after="76" w:line="240" w:lineRule="auto"/>
              <w:jc w:val="both"/>
              <w:rPr>
                <w:rFonts w:eastAsia="Times New Roman" w:cstheme="minorHAnsi"/>
                <w:b/>
                <w:bCs/>
                <w:sz w:val="24"/>
                <w:szCs w:val="24"/>
                <w:u w:val="single"/>
                <w:lang w:eastAsia="en-GB"/>
              </w:rPr>
            </w:pPr>
          </w:p>
        </w:tc>
        <w:tc>
          <w:tcPr>
            <w:tcW w:w="10283" w:type="dxa"/>
            <w:gridSpan w:val="4"/>
            <w:tcBorders>
              <w:top w:val="nil"/>
              <w:left w:val="nil"/>
              <w:bottom w:val="nil"/>
              <w:right w:val="nil"/>
            </w:tcBorders>
            <w:shd w:val="clear" w:color="auto" w:fill="auto"/>
            <w:vAlign w:val="bottom"/>
            <w:hideMark/>
          </w:tcPr>
          <w:p w14:paraId="1ED9BCE9" w14:textId="77777777" w:rsidR="00B06C2F" w:rsidRPr="00C9318C" w:rsidRDefault="00B06C2F" w:rsidP="006C43C5">
            <w:pPr>
              <w:spacing w:after="76" w:line="240" w:lineRule="auto"/>
              <w:jc w:val="both"/>
              <w:rPr>
                <w:rFonts w:eastAsia="Times New Roman" w:cstheme="minorHAnsi"/>
                <w:sz w:val="24"/>
                <w:szCs w:val="24"/>
                <w:lang w:eastAsia="en-GB"/>
              </w:rPr>
            </w:pPr>
          </w:p>
        </w:tc>
      </w:tr>
      <w:tr w:rsidR="00B06C2F" w:rsidRPr="00C9318C" w14:paraId="5263A0F4" w14:textId="77777777" w:rsidTr="009E6421">
        <w:trPr>
          <w:gridAfter w:val="1"/>
          <w:wAfter w:w="108" w:type="dxa"/>
          <w:trHeight w:val="528"/>
        </w:trPr>
        <w:tc>
          <w:tcPr>
            <w:tcW w:w="250" w:type="dxa"/>
            <w:gridSpan w:val="2"/>
            <w:tcBorders>
              <w:top w:val="nil"/>
              <w:left w:val="nil"/>
              <w:bottom w:val="nil"/>
              <w:right w:val="nil"/>
            </w:tcBorders>
            <w:shd w:val="clear" w:color="auto" w:fill="auto"/>
            <w:noWrap/>
            <w:vAlign w:val="center"/>
            <w:hideMark/>
          </w:tcPr>
          <w:p w14:paraId="4A2AD214" w14:textId="22065B98" w:rsidR="00B06C2F" w:rsidRPr="00C9318C" w:rsidRDefault="00B06C2F" w:rsidP="006C43C5">
            <w:pPr>
              <w:spacing w:after="76" w:line="240" w:lineRule="auto"/>
              <w:jc w:val="both"/>
              <w:rPr>
                <w:rFonts w:eastAsia="Times New Roman" w:cstheme="minorHAnsi"/>
                <w:sz w:val="24"/>
                <w:szCs w:val="24"/>
                <w:lang w:eastAsia="en-GB"/>
              </w:rPr>
            </w:pPr>
          </w:p>
        </w:tc>
        <w:tc>
          <w:tcPr>
            <w:tcW w:w="10283" w:type="dxa"/>
            <w:gridSpan w:val="4"/>
            <w:tcBorders>
              <w:top w:val="nil"/>
              <w:left w:val="nil"/>
              <w:bottom w:val="nil"/>
              <w:right w:val="nil"/>
            </w:tcBorders>
            <w:shd w:val="clear" w:color="auto" w:fill="auto"/>
            <w:vAlign w:val="bottom"/>
            <w:hideMark/>
          </w:tcPr>
          <w:p w14:paraId="5615CEDB" w14:textId="66BF17C1" w:rsidR="00163E0D" w:rsidRDefault="00B06C2F" w:rsidP="006C43C5">
            <w:pPr>
              <w:spacing w:after="76" w:line="240" w:lineRule="auto"/>
              <w:jc w:val="both"/>
              <w:rPr>
                <w:rFonts w:eastAsia="Times New Roman" w:cstheme="minorHAnsi"/>
                <w:sz w:val="24"/>
                <w:szCs w:val="24"/>
                <w:lang w:eastAsia="en-GB"/>
              </w:rPr>
            </w:pPr>
            <w:r w:rsidRPr="00C9318C">
              <w:rPr>
                <w:rFonts w:eastAsia="Times New Roman" w:cstheme="minorHAnsi"/>
                <w:sz w:val="24"/>
                <w:szCs w:val="24"/>
                <w:lang w:eastAsia="en-GB"/>
              </w:rPr>
              <w:t xml:space="preserve">If no access by Service </w:t>
            </w:r>
            <w:r w:rsidR="00163E0D" w:rsidRPr="00C9318C">
              <w:rPr>
                <w:rFonts w:eastAsia="Times New Roman" w:cstheme="minorHAnsi"/>
                <w:sz w:val="24"/>
                <w:szCs w:val="24"/>
                <w:lang w:eastAsia="en-GB"/>
              </w:rPr>
              <w:t>Engineer,</w:t>
            </w:r>
            <w:r w:rsidRPr="00C9318C">
              <w:rPr>
                <w:rFonts w:eastAsia="Times New Roman" w:cstheme="minorHAnsi"/>
                <w:sz w:val="24"/>
                <w:szCs w:val="24"/>
                <w:lang w:eastAsia="en-GB"/>
              </w:rPr>
              <w:t xml:space="preserve"> then Printed 'No Access Card' to be left at the premises. </w:t>
            </w:r>
          </w:p>
          <w:p w14:paraId="67CA2E6B" w14:textId="4A450D23" w:rsidR="00B06C2F" w:rsidRPr="00C9318C" w:rsidRDefault="00B06C2F" w:rsidP="006C43C5">
            <w:pPr>
              <w:spacing w:after="76" w:line="240" w:lineRule="auto"/>
              <w:jc w:val="both"/>
              <w:rPr>
                <w:rFonts w:eastAsia="Times New Roman" w:cstheme="minorHAnsi"/>
                <w:sz w:val="24"/>
                <w:szCs w:val="24"/>
                <w:lang w:eastAsia="en-GB"/>
              </w:rPr>
            </w:pPr>
            <w:r w:rsidRPr="00C9318C">
              <w:rPr>
                <w:rFonts w:eastAsia="Times New Roman" w:cstheme="minorHAnsi"/>
                <w:sz w:val="24"/>
                <w:szCs w:val="24"/>
                <w:lang w:eastAsia="en-GB"/>
              </w:rPr>
              <w:t>Contractor to then send 3rd Access Letter within 12 days with revised appointment date.</w:t>
            </w:r>
          </w:p>
        </w:tc>
      </w:tr>
      <w:tr w:rsidR="00B06C2F" w:rsidRPr="00C9318C" w14:paraId="1239DD76" w14:textId="77777777" w:rsidTr="009E6421">
        <w:trPr>
          <w:gridAfter w:val="1"/>
          <w:wAfter w:w="108" w:type="dxa"/>
          <w:trHeight w:val="264"/>
        </w:trPr>
        <w:tc>
          <w:tcPr>
            <w:tcW w:w="250" w:type="dxa"/>
            <w:gridSpan w:val="2"/>
            <w:tcBorders>
              <w:top w:val="nil"/>
              <w:left w:val="nil"/>
              <w:bottom w:val="nil"/>
              <w:right w:val="nil"/>
            </w:tcBorders>
            <w:shd w:val="clear" w:color="auto" w:fill="auto"/>
            <w:noWrap/>
            <w:hideMark/>
          </w:tcPr>
          <w:p w14:paraId="53228190" w14:textId="77777777" w:rsidR="00B06C2F" w:rsidRPr="00C9318C" w:rsidRDefault="00B06C2F" w:rsidP="006C43C5">
            <w:pPr>
              <w:spacing w:after="76" w:line="240" w:lineRule="auto"/>
              <w:jc w:val="both"/>
              <w:rPr>
                <w:rFonts w:eastAsia="Times New Roman" w:cstheme="minorHAnsi"/>
                <w:sz w:val="24"/>
                <w:szCs w:val="24"/>
                <w:lang w:eastAsia="en-GB"/>
              </w:rPr>
            </w:pPr>
          </w:p>
        </w:tc>
        <w:tc>
          <w:tcPr>
            <w:tcW w:w="10283" w:type="dxa"/>
            <w:gridSpan w:val="4"/>
            <w:tcBorders>
              <w:top w:val="nil"/>
              <w:left w:val="nil"/>
              <w:bottom w:val="nil"/>
              <w:right w:val="nil"/>
            </w:tcBorders>
            <w:shd w:val="clear" w:color="auto" w:fill="auto"/>
            <w:vAlign w:val="bottom"/>
            <w:hideMark/>
          </w:tcPr>
          <w:p w14:paraId="6DD151BE" w14:textId="77777777" w:rsidR="00B06C2F" w:rsidRPr="00C9318C" w:rsidRDefault="00B06C2F" w:rsidP="006C43C5">
            <w:pPr>
              <w:spacing w:after="76" w:line="240" w:lineRule="auto"/>
              <w:jc w:val="both"/>
              <w:rPr>
                <w:rFonts w:eastAsia="Times New Roman" w:cstheme="minorHAnsi"/>
                <w:sz w:val="24"/>
                <w:szCs w:val="24"/>
                <w:lang w:eastAsia="en-GB"/>
              </w:rPr>
            </w:pPr>
          </w:p>
        </w:tc>
      </w:tr>
      <w:tr w:rsidR="00B06C2F" w:rsidRPr="00C9318C" w14:paraId="41A636CA" w14:textId="77777777" w:rsidTr="009E6421">
        <w:trPr>
          <w:gridAfter w:val="1"/>
          <w:wAfter w:w="108" w:type="dxa"/>
          <w:trHeight w:val="528"/>
        </w:trPr>
        <w:tc>
          <w:tcPr>
            <w:tcW w:w="250" w:type="dxa"/>
            <w:gridSpan w:val="2"/>
            <w:tcBorders>
              <w:top w:val="nil"/>
              <w:left w:val="nil"/>
              <w:bottom w:val="nil"/>
              <w:right w:val="nil"/>
            </w:tcBorders>
            <w:shd w:val="clear" w:color="auto" w:fill="auto"/>
            <w:noWrap/>
            <w:vAlign w:val="center"/>
            <w:hideMark/>
          </w:tcPr>
          <w:p w14:paraId="50F1C006" w14:textId="68F4A4F7" w:rsidR="00B06C2F" w:rsidRPr="00C9318C" w:rsidRDefault="00B06C2F" w:rsidP="006C43C5">
            <w:pPr>
              <w:spacing w:after="76" w:line="240" w:lineRule="auto"/>
              <w:jc w:val="both"/>
              <w:rPr>
                <w:rFonts w:eastAsia="Times New Roman" w:cstheme="minorHAnsi"/>
                <w:sz w:val="24"/>
                <w:szCs w:val="24"/>
                <w:lang w:eastAsia="en-GB"/>
              </w:rPr>
            </w:pPr>
          </w:p>
        </w:tc>
        <w:tc>
          <w:tcPr>
            <w:tcW w:w="10283" w:type="dxa"/>
            <w:gridSpan w:val="4"/>
            <w:tcBorders>
              <w:top w:val="nil"/>
              <w:left w:val="nil"/>
              <w:bottom w:val="nil"/>
              <w:right w:val="nil"/>
            </w:tcBorders>
            <w:shd w:val="clear" w:color="auto" w:fill="auto"/>
            <w:vAlign w:val="bottom"/>
            <w:hideMark/>
          </w:tcPr>
          <w:p w14:paraId="25B7074E" w14:textId="0EAC6E4E" w:rsidR="00163E0D" w:rsidRDefault="00B06C2F" w:rsidP="006C43C5">
            <w:pPr>
              <w:spacing w:after="76" w:line="240" w:lineRule="auto"/>
              <w:jc w:val="both"/>
              <w:rPr>
                <w:rFonts w:eastAsia="Times New Roman" w:cstheme="minorHAnsi"/>
                <w:sz w:val="24"/>
                <w:szCs w:val="24"/>
                <w:lang w:eastAsia="en-GB"/>
              </w:rPr>
            </w:pPr>
            <w:r w:rsidRPr="00C9318C">
              <w:rPr>
                <w:rFonts w:eastAsia="Times New Roman" w:cstheme="minorHAnsi"/>
                <w:sz w:val="24"/>
                <w:szCs w:val="24"/>
                <w:lang w:eastAsia="en-GB"/>
              </w:rPr>
              <w:t xml:space="preserve">If tenant contacts the Contractors Office and unable to make 2nd letter date, then 3rd Letter </w:t>
            </w:r>
            <w:r w:rsidR="00320A27">
              <w:rPr>
                <w:rFonts w:eastAsia="Times New Roman" w:cstheme="minorHAnsi"/>
                <w:sz w:val="24"/>
                <w:szCs w:val="24"/>
                <w:lang w:eastAsia="en-GB"/>
              </w:rPr>
              <w:t>is</w:t>
            </w:r>
          </w:p>
          <w:p w14:paraId="65607CF2" w14:textId="1DAD8AEA" w:rsidR="00B06C2F" w:rsidRPr="00C9318C" w:rsidRDefault="00B06C2F" w:rsidP="006C43C5">
            <w:pPr>
              <w:spacing w:after="76" w:line="240" w:lineRule="auto"/>
              <w:jc w:val="both"/>
              <w:rPr>
                <w:rFonts w:eastAsia="Times New Roman" w:cstheme="minorHAnsi"/>
                <w:sz w:val="24"/>
                <w:szCs w:val="24"/>
                <w:lang w:eastAsia="en-GB"/>
              </w:rPr>
            </w:pPr>
            <w:r w:rsidRPr="00C9318C">
              <w:rPr>
                <w:rFonts w:eastAsia="Times New Roman" w:cstheme="minorHAnsi"/>
                <w:sz w:val="24"/>
                <w:szCs w:val="24"/>
                <w:lang w:eastAsia="en-GB"/>
              </w:rPr>
              <w:t>sent out with tenants requested appointment date.</w:t>
            </w:r>
          </w:p>
        </w:tc>
      </w:tr>
      <w:tr w:rsidR="00B06C2F" w:rsidRPr="00C9318C" w14:paraId="22FC57A7" w14:textId="77777777" w:rsidTr="009E6421">
        <w:trPr>
          <w:gridAfter w:val="1"/>
          <w:wAfter w:w="108" w:type="dxa"/>
          <w:trHeight w:val="264"/>
        </w:trPr>
        <w:tc>
          <w:tcPr>
            <w:tcW w:w="250" w:type="dxa"/>
            <w:gridSpan w:val="2"/>
            <w:tcBorders>
              <w:top w:val="nil"/>
              <w:left w:val="nil"/>
              <w:bottom w:val="nil"/>
              <w:right w:val="nil"/>
            </w:tcBorders>
            <w:shd w:val="clear" w:color="auto" w:fill="auto"/>
            <w:noWrap/>
            <w:hideMark/>
          </w:tcPr>
          <w:p w14:paraId="2090CC49" w14:textId="77777777" w:rsidR="00B06C2F" w:rsidRPr="00C9318C" w:rsidRDefault="00B06C2F" w:rsidP="006C43C5">
            <w:pPr>
              <w:spacing w:after="76" w:line="240" w:lineRule="auto"/>
              <w:jc w:val="both"/>
              <w:rPr>
                <w:rFonts w:eastAsia="Times New Roman" w:cstheme="minorHAnsi"/>
                <w:sz w:val="24"/>
                <w:szCs w:val="24"/>
                <w:lang w:eastAsia="en-GB"/>
              </w:rPr>
            </w:pPr>
          </w:p>
        </w:tc>
        <w:tc>
          <w:tcPr>
            <w:tcW w:w="10283" w:type="dxa"/>
            <w:gridSpan w:val="4"/>
            <w:tcBorders>
              <w:top w:val="nil"/>
              <w:left w:val="nil"/>
              <w:bottom w:val="nil"/>
              <w:right w:val="nil"/>
            </w:tcBorders>
            <w:shd w:val="clear" w:color="auto" w:fill="auto"/>
            <w:vAlign w:val="bottom"/>
            <w:hideMark/>
          </w:tcPr>
          <w:p w14:paraId="6DF9CB62" w14:textId="77777777" w:rsidR="00B06C2F" w:rsidRPr="00C9318C" w:rsidRDefault="00B06C2F" w:rsidP="006C43C5">
            <w:pPr>
              <w:spacing w:after="76" w:line="240" w:lineRule="auto"/>
              <w:jc w:val="both"/>
              <w:rPr>
                <w:rFonts w:eastAsia="Times New Roman" w:cstheme="minorHAnsi"/>
                <w:sz w:val="24"/>
                <w:szCs w:val="24"/>
                <w:lang w:eastAsia="en-GB"/>
              </w:rPr>
            </w:pPr>
          </w:p>
        </w:tc>
      </w:tr>
      <w:tr w:rsidR="00B06C2F" w:rsidRPr="00C9318C" w14:paraId="18E65AC1" w14:textId="77777777" w:rsidTr="009E6421">
        <w:trPr>
          <w:gridAfter w:val="1"/>
          <w:wAfter w:w="108" w:type="dxa"/>
          <w:trHeight w:val="276"/>
        </w:trPr>
        <w:tc>
          <w:tcPr>
            <w:tcW w:w="250" w:type="dxa"/>
            <w:gridSpan w:val="2"/>
            <w:tcBorders>
              <w:top w:val="nil"/>
              <w:left w:val="nil"/>
              <w:bottom w:val="nil"/>
              <w:right w:val="nil"/>
            </w:tcBorders>
            <w:shd w:val="clear" w:color="auto" w:fill="auto"/>
            <w:noWrap/>
            <w:vAlign w:val="center"/>
            <w:hideMark/>
          </w:tcPr>
          <w:p w14:paraId="45BB6E9F" w14:textId="0C699444" w:rsidR="00B06C2F" w:rsidRPr="00C9318C" w:rsidRDefault="00B06C2F" w:rsidP="006C43C5">
            <w:pPr>
              <w:spacing w:after="76" w:line="240" w:lineRule="auto"/>
              <w:jc w:val="both"/>
              <w:rPr>
                <w:rFonts w:eastAsia="Times New Roman" w:cstheme="minorHAnsi"/>
                <w:sz w:val="24"/>
                <w:szCs w:val="24"/>
                <w:lang w:eastAsia="en-GB"/>
              </w:rPr>
            </w:pPr>
          </w:p>
        </w:tc>
        <w:tc>
          <w:tcPr>
            <w:tcW w:w="10283" w:type="dxa"/>
            <w:gridSpan w:val="4"/>
            <w:tcBorders>
              <w:top w:val="nil"/>
              <w:left w:val="nil"/>
              <w:bottom w:val="nil"/>
              <w:right w:val="nil"/>
            </w:tcBorders>
            <w:shd w:val="clear" w:color="auto" w:fill="auto"/>
            <w:vAlign w:val="bottom"/>
            <w:hideMark/>
          </w:tcPr>
          <w:p w14:paraId="428F9225" w14:textId="7A1AA27B" w:rsidR="00B06C2F" w:rsidRPr="00C9318C" w:rsidRDefault="00B06C2F" w:rsidP="006C43C5">
            <w:pPr>
              <w:spacing w:after="76" w:line="240" w:lineRule="auto"/>
              <w:jc w:val="both"/>
              <w:rPr>
                <w:rFonts w:eastAsia="Times New Roman" w:cstheme="minorHAnsi"/>
                <w:sz w:val="24"/>
                <w:szCs w:val="24"/>
                <w:lang w:eastAsia="en-GB"/>
              </w:rPr>
            </w:pPr>
            <w:r w:rsidRPr="00C9318C">
              <w:rPr>
                <w:rFonts w:eastAsia="Times New Roman" w:cstheme="minorHAnsi"/>
                <w:sz w:val="24"/>
                <w:szCs w:val="24"/>
                <w:lang w:eastAsia="en-GB"/>
              </w:rPr>
              <w:t xml:space="preserve">If no contact from tenant is made to the </w:t>
            </w:r>
            <w:r w:rsidR="00C9318C" w:rsidRPr="00C9318C">
              <w:rPr>
                <w:rFonts w:eastAsia="Times New Roman" w:cstheme="minorHAnsi"/>
                <w:sz w:val="24"/>
                <w:szCs w:val="24"/>
                <w:lang w:eastAsia="en-GB"/>
              </w:rPr>
              <w:t>Contractor,</w:t>
            </w:r>
            <w:r w:rsidRPr="00C9318C">
              <w:rPr>
                <w:rFonts w:eastAsia="Times New Roman" w:cstheme="minorHAnsi"/>
                <w:sz w:val="24"/>
                <w:szCs w:val="24"/>
                <w:lang w:eastAsia="en-GB"/>
              </w:rPr>
              <w:t xml:space="preserve"> then………</w:t>
            </w:r>
          </w:p>
        </w:tc>
      </w:tr>
      <w:tr w:rsidR="00B06C2F" w:rsidRPr="00C9318C" w14:paraId="6A47D072" w14:textId="77777777" w:rsidTr="009E6421">
        <w:trPr>
          <w:gridAfter w:val="1"/>
          <w:wAfter w:w="108" w:type="dxa"/>
          <w:trHeight w:val="264"/>
        </w:trPr>
        <w:tc>
          <w:tcPr>
            <w:tcW w:w="250" w:type="dxa"/>
            <w:gridSpan w:val="2"/>
            <w:tcBorders>
              <w:top w:val="nil"/>
              <w:left w:val="nil"/>
              <w:bottom w:val="nil"/>
              <w:right w:val="nil"/>
            </w:tcBorders>
            <w:shd w:val="clear" w:color="auto" w:fill="auto"/>
            <w:noWrap/>
            <w:hideMark/>
          </w:tcPr>
          <w:p w14:paraId="58345243" w14:textId="77777777" w:rsidR="00B06C2F" w:rsidRPr="00C9318C" w:rsidRDefault="00B06C2F" w:rsidP="006C43C5">
            <w:pPr>
              <w:spacing w:after="76" w:line="240" w:lineRule="auto"/>
              <w:jc w:val="both"/>
              <w:rPr>
                <w:rFonts w:eastAsia="Times New Roman" w:cstheme="minorHAnsi"/>
                <w:sz w:val="24"/>
                <w:szCs w:val="24"/>
                <w:lang w:eastAsia="en-GB"/>
              </w:rPr>
            </w:pPr>
          </w:p>
        </w:tc>
        <w:tc>
          <w:tcPr>
            <w:tcW w:w="10283" w:type="dxa"/>
            <w:gridSpan w:val="4"/>
            <w:tcBorders>
              <w:top w:val="nil"/>
              <w:left w:val="nil"/>
              <w:bottom w:val="nil"/>
              <w:right w:val="nil"/>
            </w:tcBorders>
            <w:shd w:val="clear" w:color="auto" w:fill="auto"/>
            <w:vAlign w:val="bottom"/>
            <w:hideMark/>
          </w:tcPr>
          <w:p w14:paraId="6A44BE5C" w14:textId="77777777" w:rsidR="00B06C2F" w:rsidRPr="00C9318C" w:rsidRDefault="00B06C2F" w:rsidP="006C43C5">
            <w:pPr>
              <w:spacing w:after="76" w:line="240" w:lineRule="auto"/>
              <w:jc w:val="both"/>
              <w:rPr>
                <w:rFonts w:eastAsia="Times New Roman" w:cstheme="minorHAnsi"/>
                <w:sz w:val="24"/>
                <w:szCs w:val="24"/>
                <w:lang w:eastAsia="en-GB"/>
              </w:rPr>
            </w:pPr>
          </w:p>
        </w:tc>
      </w:tr>
      <w:tr w:rsidR="00B06C2F" w:rsidRPr="00C9318C" w14:paraId="11E63E4D" w14:textId="77777777" w:rsidTr="00A91E19">
        <w:trPr>
          <w:gridAfter w:val="1"/>
          <w:wAfter w:w="108" w:type="dxa"/>
          <w:trHeight w:val="264"/>
        </w:trPr>
        <w:tc>
          <w:tcPr>
            <w:tcW w:w="10533" w:type="dxa"/>
            <w:gridSpan w:val="6"/>
            <w:tcBorders>
              <w:top w:val="nil"/>
              <w:left w:val="nil"/>
              <w:bottom w:val="nil"/>
              <w:right w:val="nil"/>
            </w:tcBorders>
            <w:shd w:val="clear" w:color="auto" w:fill="auto"/>
            <w:noWrap/>
            <w:hideMark/>
          </w:tcPr>
          <w:p w14:paraId="60149D5F" w14:textId="727AE5E8" w:rsidR="00B06C2F" w:rsidRPr="00C9318C" w:rsidRDefault="00B06C2F" w:rsidP="006C43C5">
            <w:pPr>
              <w:spacing w:after="76" w:line="240" w:lineRule="auto"/>
              <w:jc w:val="both"/>
              <w:rPr>
                <w:rFonts w:eastAsia="Times New Roman" w:cstheme="minorHAnsi"/>
                <w:b/>
                <w:bCs/>
                <w:sz w:val="24"/>
                <w:szCs w:val="24"/>
                <w:u w:val="single"/>
                <w:lang w:eastAsia="en-GB"/>
              </w:rPr>
            </w:pPr>
            <w:r w:rsidRPr="00C9318C">
              <w:rPr>
                <w:rFonts w:eastAsia="Times New Roman" w:cstheme="minorHAnsi"/>
                <w:b/>
                <w:bCs/>
                <w:sz w:val="24"/>
                <w:szCs w:val="24"/>
                <w:u w:val="single"/>
                <w:lang w:eastAsia="en-GB"/>
              </w:rPr>
              <w:t xml:space="preserve">Contractors 3rd Access Letter: </w:t>
            </w:r>
            <w:r w:rsidRPr="00C9318C">
              <w:rPr>
                <w:rFonts w:eastAsia="Times New Roman" w:cstheme="minorHAnsi"/>
                <w:sz w:val="24"/>
                <w:szCs w:val="24"/>
                <w:lang w:eastAsia="en-GB"/>
              </w:rPr>
              <w:t>To be sent out 12 days after 2nd Letter date.</w:t>
            </w:r>
          </w:p>
        </w:tc>
      </w:tr>
      <w:tr w:rsidR="00B06C2F" w:rsidRPr="00C9318C" w14:paraId="59758C19" w14:textId="77777777" w:rsidTr="009E6421">
        <w:trPr>
          <w:gridAfter w:val="1"/>
          <w:wAfter w:w="108" w:type="dxa"/>
          <w:trHeight w:val="264"/>
        </w:trPr>
        <w:tc>
          <w:tcPr>
            <w:tcW w:w="250" w:type="dxa"/>
            <w:gridSpan w:val="2"/>
            <w:tcBorders>
              <w:top w:val="nil"/>
              <w:left w:val="nil"/>
              <w:bottom w:val="nil"/>
              <w:right w:val="nil"/>
            </w:tcBorders>
            <w:shd w:val="clear" w:color="auto" w:fill="auto"/>
            <w:noWrap/>
            <w:hideMark/>
          </w:tcPr>
          <w:p w14:paraId="48F0BBF5" w14:textId="77777777" w:rsidR="00B06C2F" w:rsidRPr="00C9318C" w:rsidRDefault="00B06C2F" w:rsidP="006C43C5">
            <w:pPr>
              <w:spacing w:after="76" w:line="240" w:lineRule="auto"/>
              <w:jc w:val="both"/>
              <w:rPr>
                <w:rFonts w:eastAsia="Times New Roman" w:cstheme="minorHAnsi"/>
                <w:b/>
                <w:bCs/>
                <w:sz w:val="24"/>
                <w:szCs w:val="24"/>
                <w:u w:val="single"/>
                <w:lang w:eastAsia="en-GB"/>
              </w:rPr>
            </w:pPr>
          </w:p>
        </w:tc>
        <w:tc>
          <w:tcPr>
            <w:tcW w:w="10283" w:type="dxa"/>
            <w:gridSpan w:val="4"/>
            <w:tcBorders>
              <w:top w:val="nil"/>
              <w:left w:val="nil"/>
              <w:bottom w:val="nil"/>
              <w:right w:val="nil"/>
            </w:tcBorders>
            <w:shd w:val="clear" w:color="auto" w:fill="auto"/>
            <w:vAlign w:val="bottom"/>
            <w:hideMark/>
          </w:tcPr>
          <w:p w14:paraId="56677161" w14:textId="77777777" w:rsidR="00B06C2F" w:rsidRPr="00C9318C" w:rsidRDefault="00B06C2F" w:rsidP="006C43C5">
            <w:pPr>
              <w:spacing w:after="76" w:line="240" w:lineRule="auto"/>
              <w:jc w:val="both"/>
              <w:rPr>
                <w:rFonts w:eastAsia="Times New Roman" w:cstheme="minorHAnsi"/>
                <w:sz w:val="24"/>
                <w:szCs w:val="24"/>
                <w:lang w:eastAsia="en-GB"/>
              </w:rPr>
            </w:pPr>
          </w:p>
        </w:tc>
      </w:tr>
      <w:tr w:rsidR="00B06C2F" w:rsidRPr="00C9318C" w14:paraId="770137D3" w14:textId="77777777" w:rsidTr="009E6421">
        <w:trPr>
          <w:gridAfter w:val="1"/>
          <w:wAfter w:w="108" w:type="dxa"/>
          <w:trHeight w:val="528"/>
        </w:trPr>
        <w:tc>
          <w:tcPr>
            <w:tcW w:w="250" w:type="dxa"/>
            <w:gridSpan w:val="2"/>
            <w:tcBorders>
              <w:top w:val="nil"/>
              <w:left w:val="nil"/>
              <w:bottom w:val="nil"/>
              <w:right w:val="nil"/>
            </w:tcBorders>
            <w:shd w:val="clear" w:color="auto" w:fill="auto"/>
            <w:noWrap/>
            <w:vAlign w:val="center"/>
            <w:hideMark/>
          </w:tcPr>
          <w:p w14:paraId="0D8C9093" w14:textId="4969A3D5" w:rsidR="00B06C2F" w:rsidRPr="00C9318C" w:rsidRDefault="00B06C2F" w:rsidP="006C43C5">
            <w:pPr>
              <w:spacing w:after="76" w:line="240" w:lineRule="auto"/>
              <w:jc w:val="both"/>
              <w:rPr>
                <w:rFonts w:eastAsia="Times New Roman" w:cstheme="minorHAnsi"/>
                <w:sz w:val="24"/>
                <w:szCs w:val="24"/>
                <w:lang w:eastAsia="en-GB"/>
              </w:rPr>
            </w:pPr>
          </w:p>
        </w:tc>
        <w:tc>
          <w:tcPr>
            <w:tcW w:w="10283" w:type="dxa"/>
            <w:gridSpan w:val="4"/>
            <w:tcBorders>
              <w:top w:val="nil"/>
              <w:left w:val="nil"/>
              <w:bottom w:val="nil"/>
              <w:right w:val="nil"/>
            </w:tcBorders>
            <w:shd w:val="clear" w:color="auto" w:fill="auto"/>
            <w:vAlign w:val="bottom"/>
            <w:hideMark/>
          </w:tcPr>
          <w:p w14:paraId="734235B1" w14:textId="77777777" w:rsidR="00862C74" w:rsidRDefault="00B06C2F" w:rsidP="006C43C5">
            <w:pPr>
              <w:spacing w:after="76" w:line="240" w:lineRule="auto"/>
              <w:jc w:val="both"/>
              <w:rPr>
                <w:rFonts w:eastAsia="Times New Roman" w:cstheme="minorHAnsi"/>
                <w:sz w:val="24"/>
                <w:szCs w:val="24"/>
                <w:lang w:eastAsia="en-GB"/>
              </w:rPr>
            </w:pPr>
            <w:r w:rsidRPr="00C9318C">
              <w:rPr>
                <w:rFonts w:eastAsia="Times New Roman" w:cstheme="minorHAnsi"/>
                <w:sz w:val="24"/>
                <w:szCs w:val="24"/>
                <w:lang w:eastAsia="en-GB"/>
              </w:rPr>
              <w:t>If no access by Service Engineer, Contractor to immediately notify S</w:t>
            </w:r>
            <w:r w:rsidR="00132148">
              <w:rPr>
                <w:rFonts w:eastAsia="Times New Roman" w:cstheme="minorHAnsi"/>
                <w:sz w:val="24"/>
                <w:szCs w:val="24"/>
                <w:lang w:eastAsia="en-GB"/>
              </w:rPr>
              <w:t xml:space="preserve">t Albans City &amp; District </w:t>
            </w:r>
          </w:p>
          <w:p w14:paraId="649303AF" w14:textId="4E12C69A" w:rsidR="00B06C2F" w:rsidRPr="00C9318C" w:rsidRDefault="00132148" w:rsidP="006C43C5">
            <w:pPr>
              <w:spacing w:after="76" w:line="240" w:lineRule="auto"/>
              <w:jc w:val="both"/>
              <w:rPr>
                <w:rFonts w:eastAsia="Times New Roman" w:cstheme="minorHAnsi"/>
                <w:sz w:val="24"/>
                <w:szCs w:val="24"/>
                <w:lang w:eastAsia="en-GB"/>
              </w:rPr>
            </w:pPr>
            <w:r>
              <w:rPr>
                <w:rFonts w:eastAsia="Times New Roman" w:cstheme="minorHAnsi"/>
                <w:sz w:val="24"/>
                <w:szCs w:val="24"/>
                <w:lang w:eastAsia="en-GB"/>
              </w:rPr>
              <w:t>Council</w:t>
            </w:r>
            <w:r w:rsidR="00B06C2F" w:rsidRPr="00C9318C">
              <w:rPr>
                <w:rFonts w:eastAsia="Times New Roman" w:cstheme="minorHAnsi"/>
                <w:sz w:val="24"/>
                <w:szCs w:val="24"/>
                <w:lang w:eastAsia="en-GB"/>
              </w:rPr>
              <w:t xml:space="preserve"> to begin with legal action or Injunction process</w:t>
            </w:r>
          </w:p>
        </w:tc>
      </w:tr>
      <w:tr w:rsidR="00B06C2F" w:rsidRPr="00C9318C" w14:paraId="4E12D3D6" w14:textId="77777777" w:rsidTr="009E6421">
        <w:trPr>
          <w:gridAfter w:val="1"/>
          <w:wAfter w:w="108" w:type="dxa"/>
          <w:trHeight w:val="264"/>
        </w:trPr>
        <w:tc>
          <w:tcPr>
            <w:tcW w:w="250" w:type="dxa"/>
            <w:gridSpan w:val="2"/>
            <w:tcBorders>
              <w:top w:val="nil"/>
              <w:left w:val="nil"/>
              <w:bottom w:val="nil"/>
              <w:right w:val="nil"/>
            </w:tcBorders>
            <w:shd w:val="clear" w:color="auto" w:fill="auto"/>
            <w:noWrap/>
            <w:hideMark/>
          </w:tcPr>
          <w:p w14:paraId="04C77F09" w14:textId="77777777" w:rsidR="00B06C2F" w:rsidRPr="00C9318C" w:rsidRDefault="00B06C2F" w:rsidP="006C43C5">
            <w:pPr>
              <w:spacing w:after="76" w:line="240" w:lineRule="auto"/>
              <w:jc w:val="both"/>
              <w:rPr>
                <w:rFonts w:eastAsia="Times New Roman" w:cstheme="minorHAnsi"/>
                <w:sz w:val="24"/>
                <w:szCs w:val="24"/>
                <w:lang w:eastAsia="en-GB"/>
              </w:rPr>
            </w:pPr>
          </w:p>
        </w:tc>
        <w:tc>
          <w:tcPr>
            <w:tcW w:w="10283" w:type="dxa"/>
            <w:gridSpan w:val="4"/>
            <w:tcBorders>
              <w:top w:val="nil"/>
              <w:left w:val="nil"/>
              <w:bottom w:val="nil"/>
              <w:right w:val="nil"/>
            </w:tcBorders>
            <w:shd w:val="clear" w:color="auto" w:fill="auto"/>
            <w:vAlign w:val="bottom"/>
            <w:hideMark/>
          </w:tcPr>
          <w:p w14:paraId="7461269A" w14:textId="0D1540DF" w:rsidR="00862C74" w:rsidRPr="00C9318C" w:rsidRDefault="00862C74" w:rsidP="006C43C5">
            <w:pPr>
              <w:spacing w:after="76" w:line="240" w:lineRule="auto"/>
              <w:jc w:val="both"/>
              <w:rPr>
                <w:rFonts w:eastAsia="Times New Roman" w:cstheme="minorHAnsi"/>
                <w:sz w:val="24"/>
                <w:szCs w:val="24"/>
                <w:lang w:eastAsia="en-GB"/>
              </w:rPr>
            </w:pPr>
          </w:p>
        </w:tc>
      </w:tr>
      <w:tr w:rsidR="00B06C2F" w:rsidRPr="00C9318C" w14:paraId="549B7F9D" w14:textId="77777777" w:rsidTr="009E6421">
        <w:trPr>
          <w:gridAfter w:val="1"/>
          <w:wAfter w:w="108" w:type="dxa"/>
          <w:trHeight w:val="528"/>
        </w:trPr>
        <w:tc>
          <w:tcPr>
            <w:tcW w:w="250" w:type="dxa"/>
            <w:gridSpan w:val="2"/>
            <w:tcBorders>
              <w:top w:val="nil"/>
              <w:left w:val="nil"/>
              <w:bottom w:val="nil"/>
              <w:right w:val="nil"/>
            </w:tcBorders>
            <w:shd w:val="clear" w:color="auto" w:fill="auto"/>
            <w:noWrap/>
            <w:vAlign w:val="center"/>
            <w:hideMark/>
          </w:tcPr>
          <w:p w14:paraId="4355962E" w14:textId="74BF05E1" w:rsidR="00B06C2F" w:rsidRPr="00C9318C" w:rsidRDefault="00B06C2F" w:rsidP="006C43C5">
            <w:pPr>
              <w:spacing w:after="76" w:line="240" w:lineRule="auto"/>
              <w:jc w:val="both"/>
              <w:rPr>
                <w:rFonts w:eastAsia="Times New Roman" w:cstheme="minorHAnsi"/>
                <w:sz w:val="24"/>
                <w:szCs w:val="24"/>
                <w:lang w:eastAsia="en-GB"/>
              </w:rPr>
            </w:pPr>
          </w:p>
        </w:tc>
        <w:tc>
          <w:tcPr>
            <w:tcW w:w="10283" w:type="dxa"/>
            <w:gridSpan w:val="4"/>
            <w:tcBorders>
              <w:top w:val="nil"/>
              <w:left w:val="nil"/>
              <w:bottom w:val="nil"/>
              <w:right w:val="nil"/>
            </w:tcBorders>
            <w:shd w:val="clear" w:color="auto" w:fill="auto"/>
            <w:vAlign w:val="bottom"/>
            <w:hideMark/>
          </w:tcPr>
          <w:p w14:paraId="0615B96D" w14:textId="77777777" w:rsidR="00163E0D" w:rsidRDefault="00B06C2F" w:rsidP="006C43C5">
            <w:pPr>
              <w:spacing w:after="76" w:line="240" w:lineRule="auto"/>
              <w:jc w:val="both"/>
              <w:rPr>
                <w:rFonts w:eastAsia="Times New Roman" w:cstheme="minorHAnsi"/>
                <w:sz w:val="24"/>
                <w:szCs w:val="24"/>
                <w:lang w:eastAsia="en-GB"/>
              </w:rPr>
            </w:pPr>
            <w:r w:rsidRPr="00C9318C">
              <w:rPr>
                <w:rFonts w:eastAsia="Times New Roman" w:cstheme="minorHAnsi"/>
                <w:sz w:val="24"/>
                <w:szCs w:val="24"/>
                <w:lang w:eastAsia="en-GB"/>
              </w:rPr>
              <w:t xml:space="preserve">If tenant contacts the Contractors Office and unable to make 3rd Letter date and requests </w:t>
            </w:r>
          </w:p>
          <w:p w14:paraId="456F2998" w14:textId="6395D4E8" w:rsidR="00B06C2F" w:rsidRPr="00C9318C" w:rsidRDefault="00B06C2F" w:rsidP="006C43C5">
            <w:pPr>
              <w:spacing w:after="76" w:line="240" w:lineRule="auto"/>
              <w:jc w:val="both"/>
              <w:rPr>
                <w:rFonts w:eastAsia="Times New Roman" w:cstheme="minorHAnsi"/>
                <w:sz w:val="24"/>
                <w:szCs w:val="24"/>
                <w:lang w:eastAsia="en-GB"/>
              </w:rPr>
            </w:pPr>
            <w:r w:rsidRPr="00C9318C">
              <w:rPr>
                <w:rFonts w:eastAsia="Times New Roman" w:cstheme="minorHAnsi"/>
                <w:sz w:val="24"/>
                <w:szCs w:val="24"/>
                <w:lang w:eastAsia="en-GB"/>
              </w:rPr>
              <w:t>an alternative appointment SADC to be made aware of new attendance date.</w:t>
            </w:r>
          </w:p>
        </w:tc>
      </w:tr>
      <w:tr w:rsidR="00B06C2F" w:rsidRPr="00C9318C" w14:paraId="14ACA088" w14:textId="77777777" w:rsidTr="009E6421">
        <w:trPr>
          <w:gridAfter w:val="1"/>
          <w:wAfter w:w="108" w:type="dxa"/>
          <w:trHeight w:val="264"/>
        </w:trPr>
        <w:tc>
          <w:tcPr>
            <w:tcW w:w="250" w:type="dxa"/>
            <w:gridSpan w:val="2"/>
            <w:tcBorders>
              <w:top w:val="nil"/>
              <w:left w:val="nil"/>
              <w:bottom w:val="nil"/>
              <w:right w:val="nil"/>
            </w:tcBorders>
            <w:shd w:val="clear" w:color="auto" w:fill="auto"/>
            <w:noWrap/>
            <w:hideMark/>
          </w:tcPr>
          <w:p w14:paraId="6C7B8A3E" w14:textId="77777777" w:rsidR="00B06C2F" w:rsidRPr="00C9318C" w:rsidRDefault="00B06C2F" w:rsidP="006C43C5">
            <w:pPr>
              <w:spacing w:after="76" w:line="240" w:lineRule="auto"/>
              <w:jc w:val="both"/>
              <w:rPr>
                <w:rFonts w:eastAsia="Times New Roman" w:cstheme="minorHAnsi"/>
                <w:sz w:val="24"/>
                <w:szCs w:val="24"/>
                <w:lang w:eastAsia="en-GB"/>
              </w:rPr>
            </w:pPr>
          </w:p>
        </w:tc>
        <w:tc>
          <w:tcPr>
            <w:tcW w:w="10283" w:type="dxa"/>
            <w:gridSpan w:val="4"/>
            <w:tcBorders>
              <w:top w:val="nil"/>
              <w:left w:val="nil"/>
              <w:bottom w:val="nil"/>
              <w:right w:val="nil"/>
            </w:tcBorders>
            <w:shd w:val="clear" w:color="auto" w:fill="auto"/>
            <w:vAlign w:val="bottom"/>
            <w:hideMark/>
          </w:tcPr>
          <w:p w14:paraId="5A734F0E" w14:textId="77777777" w:rsidR="00B06C2F" w:rsidRPr="00C9318C" w:rsidRDefault="00B06C2F" w:rsidP="006C43C5">
            <w:pPr>
              <w:spacing w:after="76" w:line="240" w:lineRule="auto"/>
              <w:jc w:val="both"/>
              <w:rPr>
                <w:rFonts w:eastAsia="Times New Roman" w:cstheme="minorHAnsi"/>
                <w:sz w:val="24"/>
                <w:szCs w:val="24"/>
                <w:lang w:eastAsia="en-GB"/>
              </w:rPr>
            </w:pPr>
          </w:p>
        </w:tc>
      </w:tr>
      <w:tr w:rsidR="00B06C2F" w:rsidRPr="00C9318C" w14:paraId="100E12A2" w14:textId="77777777" w:rsidTr="009E6421">
        <w:trPr>
          <w:gridAfter w:val="1"/>
          <w:wAfter w:w="108" w:type="dxa"/>
          <w:trHeight w:val="528"/>
        </w:trPr>
        <w:tc>
          <w:tcPr>
            <w:tcW w:w="250" w:type="dxa"/>
            <w:gridSpan w:val="2"/>
            <w:tcBorders>
              <w:top w:val="nil"/>
              <w:left w:val="nil"/>
              <w:bottom w:val="nil"/>
              <w:right w:val="nil"/>
            </w:tcBorders>
            <w:shd w:val="clear" w:color="auto" w:fill="auto"/>
            <w:noWrap/>
            <w:vAlign w:val="center"/>
            <w:hideMark/>
          </w:tcPr>
          <w:p w14:paraId="3D975015" w14:textId="5F519155" w:rsidR="00B06C2F" w:rsidRPr="00C9318C" w:rsidRDefault="00B06C2F" w:rsidP="006C43C5">
            <w:pPr>
              <w:spacing w:after="76" w:line="240" w:lineRule="auto"/>
              <w:jc w:val="both"/>
              <w:rPr>
                <w:rFonts w:eastAsia="Times New Roman" w:cstheme="minorHAnsi"/>
                <w:sz w:val="24"/>
                <w:szCs w:val="24"/>
                <w:lang w:eastAsia="en-GB"/>
              </w:rPr>
            </w:pPr>
          </w:p>
        </w:tc>
        <w:tc>
          <w:tcPr>
            <w:tcW w:w="10283" w:type="dxa"/>
            <w:gridSpan w:val="4"/>
            <w:tcBorders>
              <w:top w:val="nil"/>
              <w:left w:val="nil"/>
              <w:bottom w:val="nil"/>
              <w:right w:val="nil"/>
            </w:tcBorders>
            <w:shd w:val="clear" w:color="auto" w:fill="auto"/>
            <w:vAlign w:val="bottom"/>
            <w:hideMark/>
          </w:tcPr>
          <w:p w14:paraId="1D2D5E36" w14:textId="77777777" w:rsidR="00163E0D" w:rsidRDefault="00B06C2F" w:rsidP="006C43C5">
            <w:pPr>
              <w:spacing w:after="76" w:line="240" w:lineRule="auto"/>
              <w:jc w:val="both"/>
              <w:rPr>
                <w:rFonts w:eastAsia="Times New Roman" w:cstheme="minorHAnsi"/>
                <w:sz w:val="24"/>
                <w:szCs w:val="24"/>
                <w:lang w:eastAsia="en-GB"/>
              </w:rPr>
            </w:pPr>
            <w:r w:rsidRPr="00C9318C">
              <w:rPr>
                <w:rFonts w:eastAsia="Times New Roman" w:cstheme="minorHAnsi"/>
                <w:sz w:val="24"/>
                <w:szCs w:val="24"/>
                <w:lang w:eastAsia="en-GB"/>
              </w:rPr>
              <w:t xml:space="preserve">The Contractor is required to send over all 3 Access Letters and any other relevant </w:t>
            </w:r>
          </w:p>
          <w:p w14:paraId="61733D2E" w14:textId="77777777" w:rsidR="00862C74" w:rsidRDefault="00B06C2F" w:rsidP="006C43C5">
            <w:pPr>
              <w:spacing w:after="76" w:line="240" w:lineRule="auto"/>
              <w:jc w:val="both"/>
              <w:rPr>
                <w:rFonts w:eastAsia="Times New Roman" w:cstheme="minorHAnsi"/>
                <w:sz w:val="24"/>
                <w:szCs w:val="24"/>
                <w:lang w:eastAsia="en-GB"/>
              </w:rPr>
            </w:pPr>
            <w:r w:rsidRPr="00C9318C">
              <w:rPr>
                <w:rFonts w:eastAsia="Times New Roman" w:cstheme="minorHAnsi"/>
                <w:sz w:val="24"/>
                <w:szCs w:val="24"/>
                <w:lang w:eastAsia="en-GB"/>
              </w:rPr>
              <w:t>correspondence to S</w:t>
            </w:r>
            <w:r w:rsidR="00862C74">
              <w:rPr>
                <w:rFonts w:eastAsia="Times New Roman" w:cstheme="minorHAnsi"/>
                <w:sz w:val="24"/>
                <w:szCs w:val="24"/>
                <w:lang w:eastAsia="en-GB"/>
              </w:rPr>
              <w:t>t Albans City &amp; District Council</w:t>
            </w:r>
            <w:r w:rsidRPr="00C9318C">
              <w:rPr>
                <w:rFonts w:eastAsia="Times New Roman" w:cstheme="minorHAnsi"/>
                <w:sz w:val="24"/>
                <w:szCs w:val="24"/>
                <w:lang w:eastAsia="en-GB"/>
              </w:rPr>
              <w:t xml:space="preserve"> to assist in any legal action or injunction </w:t>
            </w:r>
          </w:p>
          <w:p w14:paraId="135E5F59" w14:textId="16AC0CC9" w:rsidR="00B06C2F" w:rsidRDefault="00B06C2F" w:rsidP="006C43C5">
            <w:pPr>
              <w:spacing w:after="76" w:line="240" w:lineRule="auto"/>
              <w:jc w:val="both"/>
              <w:rPr>
                <w:rFonts w:eastAsia="Times New Roman" w:cstheme="minorHAnsi"/>
                <w:sz w:val="24"/>
                <w:szCs w:val="24"/>
                <w:lang w:eastAsia="en-GB"/>
              </w:rPr>
            </w:pPr>
            <w:r w:rsidRPr="00C9318C">
              <w:rPr>
                <w:rFonts w:eastAsia="Times New Roman" w:cstheme="minorHAnsi"/>
                <w:sz w:val="24"/>
                <w:szCs w:val="24"/>
                <w:lang w:eastAsia="en-GB"/>
              </w:rPr>
              <w:t>process.</w:t>
            </w:r>
          </w:p>
          <w:p w14:paraId="17154621" w14:textId="77777777" w:rsidR="00AD072E" w:rsidRDefault="00AD072E" w:rsidP="006C43C5">
            <w:pPr>
              <w:spacing w:after="76" w:line="240" w:lineRule="auto"/>
              <w:jc w:val="both"/>
              <w:rPr>
                <w:rFonts w:eastAsia="Times New Roman" w:cstheme="minorHAnsi"/>
                <w:sz w:val="24"/>
                <w:szCs w:val="24"/>
                <w:lang w:eastAsia="en-GB"/>
              </w:rPr>
            </w:pPr>
          </w:p>
          <w:p w14:paraId="70E804D3" w14:textId="267CA6BC" w:rsidR="00AD072E" w:rsidRPr="00C9318C" w:rsidRDefault="00AD072E" w:rsidP="006C43C5">
            <w:pPr>
              <w:spacing w:after="76" w:line="240" w:lineRule="auto"/>
              <w:jc w:val="both"/>
              <w:rPr>
                <w:rFonts w:eastAsia="Times New Roman" w:cstheme="minorHAnsi"/>
                <w:sz w:val="24"/>
                <w:szCs w:val="24"/>
                <w:lang w:eastAsia="en-GB"/>
              </w:rPr>
            </w:pPr>
          </w:p>
        </w:tc>
      </w:tr>
      <w:tr w:rsidR="00A91E19" w:rsidRPr="00C9318C" w14:paraId="69CAC144" w14:textId="77777777" w:rsidTr="00A91E19">
        <w:trPr>
          <w:gridAfter w:val="3"/>
          <w:wAfter w:w="977" w:type="dxa"/>
          <w:trHeight w:val="264"/>
        </w:trPr>
        <w:tc>
          <w:tcPr>
            <w:tcW w:w="9664" w:type="dxa"/>
            <w:gridSpan w:val="4"/>
            <w:tcBorders>
              <w:top w:val="nil"/>
              <w:left w:val="nil"/>
              <w:bottom w:val="nil"/>
              <w:right w:val="nil"/>
            </w:tcBorders>
            <w:shd w:val="clear" w:color="auto" w:fill="auto"/>
            <w:vAlign w:val="bottom"/>
            <w:hideMark/>
          </w:tcPr>
          <w:p w14:paraId="5BEFF1EA" w14:textId="09054D35" w:rsidR="00D03FAD" w:rsidRDefault="00A91E19" w:rsidP="004672F3">
            <w:pPr>
              <w:spacing w:after="76" w:line="240" w:lineRule="auto"/>
              <w:jc w:val="both"/>
              <w:rPr>
                <w:rFonts w:eastAsia="Times New Roman" w:cstheme="minorHAnsi"/>
                <w:sz w:val="24"/>
                <w:szCs w:val="24"/>
                <w:lang w:eastAsia="en-GB"/>
              </w:rPr>
            </w:pPr>
            <w:r>
              <w:rPr>
                <w:rFonts w:eastAsia="Times New Roman" w:cstheme="minorHAnsi"/>
                <w:sz w:val="24"/>
                <w:szCs w:val="24"/>
                <w:lang w:eastAsia="en-GB"/>
              </w:rPr>
              <w:lastRenderedPageBreak/>
              <w:t xml:space="preserve">Before any preparation for </w:t>
            </w:r>
            <w:r w:rsidR="00862C74">
              <w:rPr>
                <w:rFonts w:eastAsia="Times New Roman" w:cstheme="minorHAnsi"/>
                <w:sz w:val="24"/>
                <w:szCs w:val="24"/>
                <w:lang w:eastAsia="en-GB"/>
              </w:rPr>
              <w:t xml:space="preserve">the </w:t>
            </w:r>
            <w:r>
              <w:rPr>
                <w:rFonts w:eastAsia="Times New Roman" w:cstheme="minorHAnsi"/>
                <w:sz w:val="24"/>
                <w:szCs w:val="24"/>
                <w:lang w:eastAsia="en-GB"/>
              </w:rPr>
              <w:t xml:space="preserve">legal process </w:t>
            </w:r>
            <w:r w:rsidR="00862C74">
              <w:rPr>
                <w:rFonts w:eastAsia="Times New Roman" w:cstheme="minorHAnsi"/>
                <w:sz w:val="24"/>
                <w:szCs w:val="24"/>
                <w:lang w:eastAsia="en-GB"/>
              </w:rPr>
              <w:t xml:space="preserve">to commence </w:t>
            </w:r>
            <w:r>
              <w:rPr>
                <w:rFonts w:eastAsia="Times New Roman" w:cstheme="minorHAnsi"/>
                <w:sz w:val="24"/>
                <w:szCs w:val="24"/>
                <w:lang w:eastAsia="en-GB"/>
              </w:rPr>
              <w:t>St Albans City &amp; District Council will deliver a</w:t>
            </w:r>
            <w:r w:rsidR="004513A1">
              <w:rPr>
                <w:rFonts w:eastAsia="Times New Roman" w:cstheme="minorHAnsi"/>
                <w:sz w:val="24"/>
                <w:szCs w:val="24"/>
                <w:lang w:eastAsia="en-GB"/>
              </w:rPr>
              <w:t xml:space="preserve"> further 3 letters to the property. The last 2 letters are hand delivered with the purpose of making face to face contact with the resident. The</w:t>
            </w:r>
            <w:r w:rsidR="004672F3">
              <w:rPr>
                <w:rFonts w:eastAsia="Times New Roman" w:cstheme="minorHAnsi"/>
                <w:sz w:val="24"/>
                <w:szCs w:val="24"/>
                <w:lang w:eastAsia="en-GB"/>
              </w:rPr>
              <w:t xml:space="preserve"> final </w:t>
            </w:r>
            <w:r>
              <w:rPr>
                <w:rFonts w:eastAsia="Times New Roman" w:cstheme="minorHAnsi"/>
                <w:sz w:val="24"/>
                <w:szCs w:val="24"/>
                <w:lang w:eastAsia="en-GB"/>
              </w:rPr>
              <w:t>letter</w:t>
            </w:r>
            <w:r w:rsidR="004513A1">
              <w:rPr>
                <w:rFonts w:eastAsia="Times New Roman" w:cstheme="minorHAnsi"/>
                <w:sz w:val="24"/>
                <w:szCs w:val="24"/>
                <w:lang w:eastAsia="en-GB"/>
              </w:rPr>
              <w:t xml:space="preserve"> </w:t>
            </w:r>
            <w:r>
              <w:rPr>
                <w:rFonts w:eastAsia="Times New Roman" w:cstheme="minorHAnsi"/>
                <w:sz w:val="24"/>
                <w:szCs w:val="24"/>
                <w:lang w:eastAsia="en-GB"/>
              </w:rPr>
              <w:t>outlin</w:t>
            </w:r>
            <w:r w:rsidR="0022097F">
              <w:rPr>
                <w:rFonts w:eastAsia="Times New Roman" w:cstheme="minorHAnsi"/>
                <w:sz w:val="24"/>
                <w:szCs w:val="24"/>
                <w:lang w:eastAsia="en-GB"/>
              </w:rPr>
              <w:t>es</w:t>
            </w:r>
            <w:r>
              <w:rPr>
                <w:rFonts w:eastAsia="Times New Roman" w:cstheme="minorHAnsi"/>
                <w:sz w:val="24"/>
                <w:szCs w:val="24"/>
                <w:lang w:eastAsia="en-GB"/>
              </w:rPr>
              <w:t xml:space="preserve"> the importance of the</w:t>
            </w:r>
            <w:r w:rsidR="004672F3">
              <w:rPr>
                <w:rFonts w:eastAsia="Times New Roman" w:cstheme="minorHAnsi"/>
                <w:sz w:val="24"/>
                <w:szCs w:val="24"/>
                <w:lang w:eastAsia="en-GB"/>
              </w:rPr>
              <w:t xml:space="preserve"> Gas Safety Check reminding the</w:t>
            </w:r>
            <w:r w:rsidR="001D7BCA">
              <w:rPr>
                <w:rFonts w:eastAsia="Times New Roman" w:cstheme="minorHAnsi"/>
                <w:sz w:val="24"/>
                <w:szCs w:val="24"/>
                <w:lang w:eastAsia="en-GB"/>
              </w:rPr>
              <w:t xml:space="preserve"> </w:t>
            </w:r>
            <w:r w:rsidR="004672F3">
              <w:rPr>
                <w:rFonts w:eastAsia="Times New Roman" w:cstheme="minorHAnsi"/>
                <w:sz w:val="24"/>
                <w:szCs w:val="24"/>
                <w:lang w:eastAsia="en-GB"/>
              </w:rPr>
              <w:t>resident of their responsibilities’ regarding their tenancy agreement. Along, with an evidence pack highlighting the dates and correspondence</w:t>
            </w:r>
            <w:r w:rsidR="00D03FAD">
              <w:rPr>
                <w:rFonts w:eastAsia="Times New Roman" w:cstheme="minorHAnsi"/>
                <w:sz w:val="24"/>
                <w:szCs w:val="24"/>
                <w:lang w:eastAsia="en-GB"/>
              </w:rPr>
              <w:t xml:space="preserve"> of previous attempts to gain access.</w:t>
            </w:r>
          </w:p>
          <w:p w14:paraId="6FC2F39A" w14:textId="1589A765" w:rsidR="00DA7EA6" w:rsidRDefault="00D03FAD" w:rsidP="004672F3">
            <w:pPr>
              <w:spacing w:after="76" w:line="240" w:lineRule="auto"/>
              <w:jc w:val="both"/>
              <w:rPr>
                <w:rFonts w:eastAsia="Times New Roman" w:cstheme="minorHAnsi"/>
                <w:sz w:val="24"/>
                <w:szCs w:val="24"/>
                <w:lang w:eastAsia="en-GB"/>
              </w:rPr>
            </w:pPr>
            <w:r>
              <w:rPr>
                <w:rFonts w:eastAsia="Times New Roman" w:cstheme="minorHAnsi"/>
                <w:sz w:val="24"/>
                <w:szCs w:val="24"/>
                <w:lang w:eastAsia="en-GB"/>
              </w:rPr>
              <w:t xml:space="preserve">Only as a last resort evidence paperwork is prepared and application for </w:t>
            </w:r>
            <w:r w:rsidR="0022097F">
              <w:rPr>
                <w:rFonts w:eastAsia="Times New Roman" w:cstheme="minorHAnsi"/>
                <w:sz w:val="24"/>
                <w:szCs w:val="24"/>
                <w:lang w:eastAsia="en-GB"/>
              </w:rPr>
              <w:t xml:space="preserve">an </w:t>
            </w:r>
            <w:r>
              <w:rPr>
                <w:rFonts w:eastAsia="Times New Roman" w:cstheme="minorHAnsi"/>
                <w:sz w:val="24"/>
                <w:szCs w:val="24"/>
                <w:lang w:eastAsia="en-GB"/>
              </w:rPr>
              <w:t xml:space="preserve">Access Injunction is </w:t>
            </w:r>
            <w:r w:rsidR="0001180F">
              <w:rPr>
                <w:rFonts w:eastAsia="Times New Roman" w:cstheme="minorHAnsi"/>
                <w:sz w:val="24"/>
                <w:szCs w:val="24"/>
                <w:lang w:eastAsia="en-GB"/>
              </w:rPr>
              <w:t>submitted</w:t>
            </w:r>
            <w:r>
              <w:rPr>
                <w:rFonts w:eastAsia="Times New Roman" w:cstheme="minorHAnsi"/>
                <w:sz w:val="24"/>
                <w:szCs w:val="24"/>
                <w:lang w:eastAsia="en-GB"/>
              </w:rPr>
              <w:t xml:space="preserve"> to St Alb</w:t>
            </w:r>
            <w:r w:rsidR="0001180F">
              <w:rPr>
                <w:rFonts w:eastAsia="Times New Roman" w:cstheme="minorHAnsi"/>
                <w:sz w:val="24"/>
                <w:szCs w:val="24"/>
                <w:lang w:eastAsia="en-GB"/>
              </w:rPr>
              <w:t>a</w:t>
            </w:r>
            <w:r>
              <w:rPr>
                <w:rFonts w:eastAsia="Times New Roman" w:cstheme="minorHAnsi"/>
                <w:sz w:val="24"/>
                <w:szCs w:val="24"/>
                <w:lang w:eastAsia="en-GB"/>
              </w:rPr>
              <w:t>ns</w:t>
            </w:r>
            <w:r w:rsidR="0001180F">
              <w:rPr>
                <w:rFonts w:eastAsia="Times New Roman" w:cstheme="minorHAnsi"/>
                <w:sz w:val="24"/>
                <w:szCs w:val="24"/>
                <w:lang w:eastAsia="en-GB"/>
              </w:rPr>
              <w:t xml:space="preserve"> City &amp; District Councils Internal Legal Department. Once the Hearing Date has been confirmed</w:t>
            </w:r>
            <w:r w:rsidR="00DA7EA6">
              <w:rPr>
                <w:rFonts w:eastAsia="Times New Roman" w:cstheme="minorHAnsi"/>
                <w:sz w:val="24"/>
                <w:szCs w:val="24"/>
                <w:lang w:eastAsia="en-GB"/>
              </w:rPr>
              <w:t>,</w:t>
            </w:r>
            <w:r w:rsidR="00237396">
              <w:rPr>
                <w:rFonts w:eastAsia="Times New Roman" w:cstheme="minorHAnsi"/>
                <w:sz w:val="24"/>
                <w:szCs w:val="24"/>
                <w:lang w:eastAsia="en-GB"/>
              </w:rPr>
              <w:t xml:space="preserve"> a </w:t>
            </w:r>
            <w:r w:rsidR="0001180F">
              <w:rPr>
                <w:rFonts w:eastAsia="Times New Roman" w:cstheme="minorHAnsi"/>
                <w:sz w:val="24"/>
                <w:szCs w:val="24"/>
                <w:lang w:eastAsia="en-GB"/>
              </w:rPr>
              <w:t>letter</w:t>
            </w:r>
            <w:r w:rsidR="00237396">
              <w:rPr>
                <w:rFonts w:eastAsia="Times New Roman" w:cstheme="minorHAnsi"/>
                <w:sz w:val="24"/>
                <w:szCs w:val="24"/>
                <w:lang w:eastAsia="en-GB"/>
              </w:rPr>
              <w:t xml:space="preserve"> is</w:t>
            </w:r>
            <w:r w:rsidR="0001180F">
              <w:rPr>
                <w:rFonts w:eastAsia="Times New Roman" w:cstheme="minorHAnsi"/>
                <w:sz w:val="24"/>
                <w:szCs w:val="24"/>
                <w:lang w:eastAsia="en-GB"/>
              </w:rPr>
              <w:t xml:space="preserve"> sent out to</w:t>
            </w:r>
            <w:r w:rsidR="00237396">
              <w:rPr>
                <w:rFonts w:eastAsia="Times New Roman" w:cstheme="minorHAnsi"/>
                <w:sz w:val="24"/>
                <w:szCs w:val="24"/>
                <w:lang w:eastAsia="en-GB"/>
              </w:rPr>
              <w:t xml:space="preserve"> the</w:t>
            </w:r>
            <w:r w:rsidR="0001180F">
              <w:rPr>
                <w:rFonts w:eastAsia="Times New Roman" w:cstheme="minorHAnsi"/>
                <w:sz w:val="24"/>
                <w:szCs w:val="24"/>
                <w:lang w:eastAsia="en-GB"/>
              </w:rPr>
              <w:t xml:space="preserve"> tenant</w:t>
            </w:r>
            <w:r w:rsidR="00DA7EA6">
              <w:rPr>
                <w:rFonts w:eastAsia="Times New Roman" w:cstheme="minorHAnsi"/>
                <w:sz w:val="24"/>
                <w:szCs w:val="24"/>
                <w:lang w:eastAsia="en-GB"/>
              </w:rPr>
              <w:t xml:space="preserve">/s to advise. A further letter is sent out to the tenants to confirm when </w:t>
            </w:r>
            <w:r w:rsidR="00237396">
              <w:rPr>
                <w:rFonts w:eastAsia="Times New Roman" w:cstheme="minorHAnsi"/>
                <w:sz w:val="24"/>
                <w:szCs w:val="24"/>
                <w:lang w:eastAsia="en-GB"/>
              </w:rPr>
              <w:t xml:space="preserve">the </w:t>
            </w:r>
            <w:r w:rsidR="00DA7EA6">
              <w:rPr>
                <w:rFonts w:eastAsia="Times New Roman" w:cstheme="minorHAnsi"/>
                <w:sz w:val="24"/>
                <w:szCs w:val="24"/>
                <w:lang w:eastAsia="en-GB"/>
              </w:rPr>
              <w:t>Access Injunction has been granted.</w:t>
            </w:r>
          </w:p>
          <w:p w14:paraId="625ECC26" w14:textId="0F8C3BCD" w:rsidR="00A91E19" w:rsidRPr="00C9318C" w:rsidRDefault="00DA7EA6" w:rsidP="004672F3">
            <w:pPr>
              <w:spacing w:after="76" w:line="240" w:lineRule="auto"/>
              <w:jc w:val="both"/>
              <w:rPr>
                <w:rFonts w:eastAsia="Times New Roman" w:cstheme="minorHAnsi"/>
                <w:sz w:val="24"/>
                <w:szCs w:val="24"/>
                <w:lang w:eastAsia="en-GB"/>
              </w:rPr>
            </w:pPr>
            <w:r>
              <w:rPr>
                <w:rFonts w:eastAsia="Times New Roman" w:cstheme="minorHAnsi"/>
                <w:sz w:val="24"/>
                <w:szCs w:val="24"/>
                <w:lang w:eastAsia="en-GB"/>
              </w:rPr>
              <w:t>If no communication is received from the tenant to gain access during the above legal process</w:t>
            </w:r>
            <w:r w:rsidR="00163E0D">
              <w:rPr>
                <w:rFonts w:eastAsia="Times New Roman" w:cstheme="minorHAnsi"/>
                <w:sz w:val="24"/>
                <w:szCs w:val="24"/>
                <w:lang w:eastAsia="en-GB"/>
              </w:rPr>
              <w:t>, t</w:t>
            </w:r>
            <w:r>
              <w:rPr>
                <w:rFonts w:eastAsia="Times New Roman" w:cstheme="minorHAnsi"/>
                <w:sz w:val="24"/>
                <w:szCs w:val="24"/>
                <w:lang w:eastAsia="en-GB"/>
              </w:rPr>
              <w:t xml:space="preserve">hen notice is </w:t>
            </w:r>
            <w:r w:rsidR="003C622E">
              <w:rPr>
                <w:rFonts w:eastAsia="Times New Roman" w:cstheme="minorHAnsi"/>
                <w:sz w:val="24"/>
                <w:szCs w:val="24"/>
                <w:lang w:eastAsia="en-GB"/>
              </w:rPr>
              <w:t>served</w:t>
            </w:r>
            <w:r w:rsidR="00163E0D">
              <w:rPr>
                <w:rFonts w:eastAsia="Times New Roman" w:cstheme="minorHAnsi"/>
                <w:sz w:val="24"/>
                <w:szCs w:val="24"/>
                <w:lang w:eastAsia="en-GB"/>
              </w:rPr>
              <w:t>. A</w:t>
            </w:r>
            <w:r>
              <w:rPr>
                <w:rFonts w:eastAsia="Times New Roman" w:cstheme="minorHAnsi"/>
                <w:sz w:val="24"/>
                <w:szCs w:val="24"/>
                <w:lang w:eastAsia="en-GB"/>
              </w:rPr>
              <w:t>ppointment is arr</w:t>
            </w:r>
            <w:r w:rsidR="003C622E">
              <w:rPr>
                <w:rFonts w:eastAsia="Times New Roman" w:cstheme="minorHAnsi"/>
                <w:sz w:val="24"/>
                <w:szCs w:val="24"/>
                <w:lang w:eastAsia="en-GB"/>
              </w:rPr>
              <w:t>anged for both the Gas Contractor and Locksmith to attend Property.</w:t>
            </w:r>
            <w:r w:rsidR="00977A66">
              <w:rPr>
                <w:rFonts w:eastAsia="Times New Roman" w:cstheme="minorHAnsi"/>
                <w:sz w:val="24"/>
                <w:szCs w:val="24"/>
                <w:lang w:eastAsia="en-GB"/>
              </w:rPr>
              <w:t xml:space="preserve"> If access </w:t>
            </w:r>
            <w:r w:rsidR="00237396">
              <w:rPr>
                <w:rFonts w:eastAsia="Times New Roman" w:cstheme="minorHAnsi"/>
                <w:sz w:val="24"/>
                <w:szCs w:val="24"/>
                <w:lang w:eastAsia="en-GB"/>
              </w:rPr>
              <w:t>is</w:t>
            </w:r>
            <w:r w:rsidR="00977A66">
              <w:rPr>
                <w:rFonts w:eastAsia="Times New Roman" w:cstheme="minorHAnsi"/>
                <w:sz w:val="24"/>
                <w:szCs w:val="24"/>
                <w:lang w:eastAsia="en-GB"/>
              </w:rPr>
              <w:t xml:space="preserve"> still </w:t>
            </w:r>
            <w:r w:rsidR="00237396">
              <w:rPr>
                <w:rFonts w:eastAsia="Times New Roman" w:cstheme="minorHAnsi"/>
                <w:sz w:val="24"/>
                <w:szCs w:val="24"/>
                <w:lang w:eastAsia="en-GB"/>
              </w:rPr>
              <w:t>not granted the</w:t>
            </w:r>
            <w:r w:rsidR="00977A66">
              <w:rPr>
                <w:rFonts w:eastAsia="Times New Roman" w:cstheme="minorHAnsi"/>
                <w:sz w:val="24"/>
                <w:szCs w:val="24"/>
                <w:lang w:eastAsia="en-GB"/>
              </w:rPr>
              <w:t xml:space="preserve"> Locksmith </w:t>
            </w:r>
            <w:r w:rsidR="00237396">
              <w:rPr>
                <w:rFonts w:eastAsia="Times New Roman" w:cstheme="minorHAnsi"/>
                <w:sz w:val="24"/>
                <w:szCs w:val="24"/>
                <w:lang w:eastAsia="en-GB"/>
              </w:rPr>
              <w:t>will</w:t>
            </w:r>
            <w:r w:rsidR="00977A66">
              <w:rPr>
                <w:rFonts w:eastAsia="Times New Roman" w:cstheme="minorHAnsi"/>
                <w:sz w:val="24"/>
                <w:szCs w:val="24"/>
                <w:lang w:eastAsia="en-GB"/>
              </w:rPr>
              <w:t xml:space="preserve"> force entry so that Landlords Gas Safety </w:t>
            </w:r>
            <w:r w:rsidR="00102B91">
              <w:rPr>
                <w:rFonts w:eastAsia="Times New Roman" w:cstheme="minorHAnsi"/>
                <w:sz w:val="24"/>
                <w:szCs w:val="24"/>
                <w:lang w:eastAsia="en-GB"/>
              </w:rPr>
              <w:t xml:space="preserve">can be completed.  </w:t>
            </w:r>
            <w:r w:rsidR="00977A66">
              <w:rPr>
                <w:rFonts w:eastAsia="Times New Roman" w:cstheme="minorHAnsi"/>
                <w:sz w:val="24"/>
                <w:szCs w:val="24"/>
                <w:lang w:eastAsia="en-GB"/>
              </w:rPr>
              <w:t xml:space="preserve"> </w:t>
            </w:r>
            <w:r w:rsidR="0001180F">
              <w:rPr>
                <w:rFonts w:eastAsia="Times New Roman" w:cstheme="minorHAnsi"/>
                <w:sz w:val="24"/>
                <w:szCs w:val="24"/>
                <w:lang w:eastAsia="en-GB"/>
              </w:rPr>
              <w:t xml:space="preserve"> </w:t>
            </w:r>
            <w:r w:rsidR="00D03FAD">
              <w:rPr>
                <w:rFonts w:eastAsia="Times New Roman" w:cstheme="minorHAnsi"/>
                <w:sz w:val="24"/>
                <w:szCs w:val="24"/>
                <w:lang w:eastAsia="en-GB"/>
              </w:rPr>
              <w:t xml:space="preserve"> </w:t>
            </w:r>
            <w:r w:rsidR="004672F3">
              <w:rPr>
                <w:rFonts w:eastAsia="Times New Roman" w:cstheme="minorHAnsi"/>
                <w:sz w:val="24"/>
                <w:szCs w:val="24"/>
                <w:lang w:eastAsia="en-GB"/>
              </w:rPr>
              <w:t xml:space="preserve">  </w:t>
            </w:r>
            <w:r w:rsidR="00A91E19">
              <w:rPr>
                <w:rFonts w:eastAsia="Times New Roman" w:cstheme="minorHAnsi"/>
                <w:sz w:val="24"/>
                <w:szCs w:val="24"/>
                <w:lang w:eastAsia="en-GB"/>
              </w:rPr>
              <w:t xml:space="preserve"> </w:t>
            </w:r>
          </w:p>
        </w:tc>
      </w:tr>
      <w:tr w:rsidR="00B06C2F" w:rsidRPr="00C9318C" w14:paraId="0B0D8F2C" w14:textId="77777777" w:rsidTr="009E6421">
        <w:trPr>
          <w:gridAfter w:val="1"/>
          <w:wAfter w:w="108" w:type="dxa"/>
          <w:trHeight w:val="264"/>
        </w:trPr>
        <w:tc>
          <w:tcPr>
            <w:tcW w:w="250" w:type="dxa"/>
            <w:gridSpan w:val="2"/>
            <w:tcBorders>
              <w:top w:val="nil"/>
              <w:left w:val="nil"/>
              <w:bottom w:val="nil"/>
              <w:right w:val="nil"/>
            </w:tcBorders>
            <w:shd w:val="clear" w:color="auto" w:fill="auto"/>
            <w:noWrap/>
            <w:vAlign w:val="bottom"/>
            <w:hideMark/>
          </w:tcPr>
          <w:p w14:paraId="22654A63" w14:textId="77777777" w:rsidR="00B06C2F" w:rsidRPr="00C9318C" w:rsidRDefault="00B06C2F" w:rsidP="004672F3">
            <w:pPr>
              <w:spacing w:after="76" w:line="240" w:lineRule="auto"/>
              <w:jc w:val="both"/>
              <w:rPr>
                <w:rFonts w:eastAsia="Times New Roman" w:cstheme="minorHAnsi"/>
                <w:sz w:val="24"/>
                <w:szCs w:val="24"/>
                <w:lang w:eastAsia="en-GB"/>
              </w:rPr>
            </w:pPr>
          </w:p>
        </w:tc>
        <w:tc>
          <w:tcPr>
            <w:tcW w:w="10283" w:type="dxa"/>
            <w:gridSpan w:val="4"/>
            <w:tcBorders>
              <w:top w:val="nil"/>
              <w:left w:val="nil"/>
              <w:bottom w:val="nil"/>
              <w:right w:val="nil"/>
            </w:tcBorders>
            <w:shd w:val="clear" w:color="auto" w:fill="auto"/>
            <w:noWrap/>
            <w:vAlign w:val="bottom"/>
            <w:hideMark/>
          </w:tcPr>
          <w:p w14:paraId="22E37509" w14:textId="77777777" w:rsidR="00B06C2F" w:rsidRPr="00C9318C" w:rsidRDefault="00B06C2F" w:rsidP="004672F3">
            <w:pPr>
              <w:spacing w:after="76" w:line="240" w:lineRule="auto"/>
              <w:jc w:val="both"/>
              <w:rPr>
                <w:rFonts w:eastAsia="Times New Roman" w:cstheme="minorHAnsi"/>
                <w:sz w:val="24"/>
                <w:szCs w:val="24"/>
                <w:lang w:eastAsia="en-GB"/>
              </w:rPr>
            </w:pPr>
          </w:p>
        </w:tc>
      </w:tr>
    </w:tbl>
    <w:p w14:paraId="5B403B46" w14:textId="5973C65F" w:rsidR="00B87D23" w:rsidRPr="00B87D23" w:rsidRDefault="00B87D23" w:rsidP="004672F3">
      <w:pPr>
        <w:pStyle w:val="Default"/>
        <w:spacing w:after="76"/>
        <w:rPr>
          <w:rFonts w:asciiTheme="minorHAnsi" w:hAnsiTheme="minorHAnsi" w:cstheme="minorHAnsi"/>
        </w:rPr>
      </w:pPr>
    </w:p>
    <w:p w14:paraId="0A98D342" w14:textId="1FC603E2" w:rsidR="00933C06" w:rsidRPr="00E7615B" w:rsidRDefault="00A3069A" w:rsidP="004672F3">
      <w:pPr>
        <w:spacing w:after="76"/>
        <w:rPr>
          <w:rFonts w:cstheme="minorHAnsi"/>
          <w:b/>
          <w:bCs/>
          <w:sz w:val="28"/>
          <w:szCs w:val="28"/>
          <w:u w:val="single"/>
        </w:rPr>
      </w:pPr>
      <w:r w:rsidRPr="00E7615B">
        <w:rPr>
          <w:rFonts w:cstheme="minorHAnsi"/>
          <w:b/>
          <w:bCs/>
          <w:sz w:val="28"/>
          <w:szCs w:val="28"/>
          <w:u w:val="single"/>
        </w:rPr>
        <w:t>Void Properties / Mutual Exchanges</w:t>
      </w:r>
    </w:p>
    <w:p w14:paraId="6C01D377" w14:textId="058F4181" w:rsidR="001A64C4" w:rsidRDefault="00DA53E3" w:rsidP="004672F3">
      <w:pPr>
        <w:spacing w:after="76"/>
        <w:rPr>
          <w:rFonts w:cstheme="minorHAnsi"/>
          <w:sz w:val="24"/>
          <w:szCs w:val="24"/>
        </w:rPr>
      </w:pPr>
      <w:r w:rsidRPr="00DA53E3">
        <w:rPr>
          <w:rFonts w:cstheme="minorHAnsi"/>
          <w:b/>
          <w:bCs/>
          <w:sz w:val="24"/>
          <w:szCs w:val="24"/>
        </w:rPr>
        <w:t>Void Process:</w:t>
      </w:r>
      <w:r>
        <w:rPr>
          <w:rFonts w:cstheme="minorHAnsi"/>
          <w:sz w:val="24"/>
          <w:szCs w:val="24"/>
        </w:rPr>
        <w:t xml:space="preserve"> </w:t>
      </w:r>
      <w:r w:rsidR="00F04C3F">
        <w:rPr>
          <w:rFonts w:cstheme="minorHAnsi"/>
          <w:sz w:val="24"/>
          <w:szCs w:val="24"/>
        </w:rPr>
        <w:t xml:space="preserve">Gas contractor will receive instruction to attend the property as soon as the key safe is installed and full access is available. It is programmed so that the Gas Contractor will be the first trade person/s on site. </w:t>
      </w:r>
      <w:r w:rsidR="008936D7">
        <w:rPr>
          <w:rFonts w:cstheme="minorHAnsi"/>
          <w:sz w:val="24"/>
          <w:szCs w:val="24"/>
        </w:rPr>
        <w:t>Carry out a full Gas Safety Check to appliances, heating system, hot water cylinders and controls. Any remedial works to be highlighted on the L</w:t>
      </w:r>
      <w:r w:rsidR="00237396">
        <w:rPr>
          <w:rFonts w:cstheme="minorHAnsi"/>
          <w:sz w:val="24"/>
          <w:szCs w:val="24"/>
        </w:rPr>
        <w:t>andlords Gas Safety Record</w:t>
      </w:r>
      <w:r w:rsidR="008936D7">
        <w:rPr>
          <w:rFonts w:cstheme="minorHAnsi"/>
          <w:sz w:val="24"/>
          <w:szCs w:val="24"/>
        </w:rPr>
        <w:t xml:space="preserve"> and submitted to </w:t>
      </w:r>
      <w:r w:rsidR="00237396">
        <w:rPr>
          <w:rFonts w:cstheme="minorHAnsi"/>
          <w:sz w:val="24"/>
          <w:szCs w:val="24"/>
        </w:rPr>
        <w:t>St Albans City &amp; District Council</w:t>
      </w:r>
      <w:r w:rsidR="008936D7">
        <w:rPr>
          <w:rFonts w:cstheme="minorHAnsi"/>
          <w:sz w:val="24"/>
          <w:szCs w:val="24"/>
        </w:rPr>
        <w:t>.</w:t>
      </w:r>
      <w:r w:rsidR="001A64C4">
        <w:rPr>
          <w:rFonts w:cstheme="minorHAnsi"/>
          <w:sz w:val="24"/>
          <w:szCs w:val="24"/>
        </w:rPr>
        <w:t xml:space="preserve"> All works to be completed so that </w:t>
      </w:r>
      <w:r w:rsidR="00237396">
        <w:rPr>
          <w:rFonts w:cstheme="minorHAnsi"/>
          <w:sz w:val="24"/>
          <w:szCs w:val="24"/>
        </w:rPr>
        <w:t xml:space="preserve">the </w:t>
      </w:r>
      <w:r w:rsidR="001A64C4">
        <w:rPr>
          <w:rFonts w:cstheme="minorHAnsi"/>
          <w:sz w:val="24"/>
          <w:szCs w:val="24"/>
        </w:rPr>
        <w:t xml:space="preserve">system is fully functioning and safe to use. Once </w:t>
      </w:r>
      <w:r w:rsidR="00237396">
        <w:rPr>
          <w:rFonts w:cstheme="minorHAnsi"/>
          <w:sz w:val="24"/>
          <w:szCs w:val="24"/>
        </w:rPr>
        <w:t xml:space="preserve">the </w:t>
      </w:r>
      <w:r w:rsidR="001A64C4">
        <w:rPr>
          <w:rFonts w:cstheme="minorHAnsi"/>
          <w:sz w:val="24"/>
          <w:szCs w:val="24"/>
        </w:rPr>
        <w:t xml:space="preserve">system is fully functional it is shut down, </w:t>
      </w:r>
      <w:r w:rsidR="00237396">
        <w:rPr>
          <w:rFonts w:cstheme="minorHAnsi"/>
          <w:sz w:val="24"/>
          <w:szCs w:val="24"/>
        </w:rPr>
        <w:t xml:space="preserve">the </w:t>
      </w:r>
      <w:r w:rsidR="008936D7">
        <w:rPr>
          <w:rFonts w:cstheme="minorHAnsi"/>
          <w:sz w:val="24"/>
          <w:szCs w:val="24"/>
        </w:rPr>
        <w:t xml:space="preserve">Gas meter </w:t>
      </w:r>
      <w:r w:rsidR="001A64C4">
        <w:rPr>
          <w:rFonts w:cstheme="minorHAnsi"/>
          <w:sz w:val="24"/>
          <w:szCs w:val="24"/>
        </w:rPr>
        <w:t>is</w:t>
      </w:r>
      <w:r w:rsidR="008936D7">
        <w:rPr>
          <w:rFonts w:cstheme="minorHAnsi"/>
          <w:sz w:val="24"/>
          <w:szCs w:val="24"/>
        </w:rPr>
        <w:t xml:space="preserve"> ‘dis</w:t>
      </w:r>
      <w:r w:rsidR="00DF60F1">
        <w:rPr>
          <w:rFonts w:cstheme="minorHAnsi"/>
          <w:sz w:val="24"/>
          <w:szCs w:val="24"/>
        </w:rPr>
        <w:t>c</w:t>
      </w:r>
      <w:r w:rsidR="008936D7">
        <w:rPr>
          <w:rFonts w:cstheme="minorHAnsi"/>
          <w:sz w:val="24"/>
          <w:szCs w:val="24"/>
        </w:rPr>
        <w:t>ed’ off isolating all gas supplies to the property. Landlords Gas Safety Record to state ‘</w:t>
      </w:r>
      <w:r w:rsidR="001A64C4">
        <w:rPr>
          <w:rFonts w:cstheme="minorHAnsi"/>
          <w:sz w:val="24"/>
          <w:szCs w:val="24"/>
        </w:rPr>
        <w:t xml:space="preserve">Gas meter shut off </w:t>
      </w:r>
      <w:r w:rsidR="008936D7">
        <w:rPr>
          <w:rFonts w:cstheme="minorHAnsi"/>
          <w:sz w:val="24"/>
          <w:szCs w:val="24"/>
        </w:rPr>
        <w:t>Boiler Decommissioned</w:t>
      </w:r>
      <w:r w:rsidR="001A64C4">
        <w:rPr>
          <w:rFonts w:cstheme="minorHAnsi"/>
          <w:sz w:val="24"/>
          <w:szCs w:val="24"/>
        </w:rPr>
        <w:t>’</w:t>
      </w:r>
      <w:r w:rsidR="008936D7">
        <w:rPr>
          <w:rFonts w:cstheme="minorHAnsi"/>
          <w:sz w:val="24"/>
          <w:szCs w:val="24"/>
        </w:rPr>
        <w:t>.</w:t>
      </w:r>
    </w:p>
    <w:p w14:paraId="737FAE64" w14:textId="4FEFAF47" w:rsidR="00DA53E3" w:rsidRDefault="001A64C4">
      <w:pPr>
        <w:rPr>
          <w:rFonts w:cstheme="minorHAnsi"/>
          <w:sz w:val="24"/>
          <w:szCs w:val="24"/>
        </w:rPr>
      </w:pPr>
      <w:r>
        <w:rPr>
          <w:rFonts w:cstheme="minorHAnsi"/>
          <w:sz w:val="24"/>
          <w:szCs w:val="24"/>
        </w:rPr>
        <w:t>On completion of all void refurbishment works</w:t>
      </w:r>
      <w:r w:rsidR="003C5174">
        <w:rPr>
          <w:rFonts w:cstheme="minorHAnsi"/>
          <w:sz w:val="24"/>
          <w:szCs w:val="24"/>
        </w:rPr>
        <w:t>, property is let to tenant</w:t>
      </w:r>
      <w:r w:rsidR="009D55B3">
        <w:rPr>
          <w:rFonts w:cstheme="minorHAnsi"/>
          <w:sz w:val="24"/>
          <w:szCs w:val="24"/>
        </w:rPr>
        <w:t>.</w:t>
      </w:r>
      <w:r w:rsidR="00027638">
        <w:rPr>
          <w:rFonts w:cstheme="minorHAnsi"/>
          <w:sz w:val="24"/>
          <w:szCs w:val="24"/>
        </w:rPr>
        <w:t xml:space="preserve"> </w:t>
      </w:r>
      <w:r w:rsidR="009D55B3">
        <w:rPr>
          <w:rFonts w:cstheme="minorHAnsi"/>
          <w:sz w:val="24"/>
          <w:szCs w:val="24"/>
        </w:rPr>
        <w:t>O</w:t>
      </w:r>
      <w:r w:rsidR="00DA53E3">
        <w:rPr>
          <w:rFonts w:cstheme="minorHAnsi"/>
          <w:sz w:val="24"/>
          <w:szCs w:val="24"/>
        </w:rPr>
        <w:t>n</w:t>
      </w:r>
      <w:r w:rsidR="00027638">
        <w:rPr>
          <w:rFonts w:cstheme="minorHAnsi"/>
          <w:sz w:val="24"/>
          <w:szCs w:val="24"/>
        </w:rPr>
        <w:t xml:space="preserve"> move in</w:t>
      </w:r>
      <w:r w:rsidR="00DA53E3">
        <w:rPr>
          <w:rFonts w:cstheme="minorHAnsi"/>
          <w:sz w:val="24"/>
          <w:szCs w:val="24"/>
        </w:rPr>
        <w:t xml:space="preserve"> date</w:t>
      </w:r>
      <w:r w:rsidR="003C5174">
        <w:rPr>
          <w:rFonts w:cstheme="minorHAnsi"/>
          <w:sz w:val="24"/>
          <w:szCs w:val="24"/>
        </w:rPr>
        <w:t xml:space="preserve"> </w:t>
      </w:r>
      <w:r w:rsidR="00027638">
        <w:rPr>
          <w:rFonts w:cstheme="minorHAnsi"/>
          <w:sz w:val="24"/>
          <w:szCs w:val="24"/>
        </w:rPr>
        <w:t xml:space="preserve">Tenant has </w:t>
      </w:r>
      <w:r w:rsidR="003C5174">
        <w:rPr>
          <w:rFonts w:cstheme="minorHAnsi"/>
          <w:sz w:val="24"/>
          <w:szCs w:val="24"/>
        </w:rPr>
        <w:t>Instructions</w:t>
      </w:r>
      <w:r w:rsidR="00027638" w:rsidRPr="00027638">
        <w:rPr>
          <w:rFonts w:cstheme="minorHAnsi"/>
          <w:sz w:val="24"/>
          <w:szCs w:val="24"/>
        </w:rPr>
        <w:t xml:space="preserve"> </w:t>
      </w:r>
      <w:r w:rsidR="00027638">
        <w:rPr>
          <w:rFonts w:cstheme="minorHAnsi"/>
          <w:sz w:val="24"/>
          <w:szCs w:val="24"/>
        </w:rPr>
        <w:t>issued by void / letting/s team with contact details of the Gas Contractor</w:t>
      </w:r>
      <w:r w:rsidR="003C5174">
        <w:rPr>
          <w:rFonts w:cstheme="minorHAnsi"/>
          <w:sz w:val="24"/>
          <w:szCs w:val="24"/>
        </w:rPr>
        <w:t xml:space="preserve"> </w:t>
      </w:r>
      <w:r w:rsidR="00DA53E3">
        <w:rPr>
          <w:rFonts w:cstheme="minorHAnsi"/>
          <w:sz w:val="24"/>
          <w:szCs w:val="24"/>
        </w:rPr>
        <w:t xml:space="preserve">to attend property and reconnect Gas Supply. Contractor after successful completion of works </w:t>
      </w:r>
      <w:r w:rsidR="003C5174">
        <w:rPr>
          <w:rFonts w:cstheme="minorHAnsi"/>
          <w:sz w:val="24"/>
          <w:szCs w:val="24"/>
        </w:rPr>
        <w:t>to</w:t>
      </w:r>
      <w:r w:rsidR="00DA53E3">
        <w:rPr>
          <w:rFonts w:cstheme="minorHAnsi"/>
          <w:sz w:val="24"/>
          <w:szCs w:val="24"/>
        </w:rPr>
        <w:t xml:space="preserve"> issue LGSR stating</w:t>
      </w:r>
      <w:r w:rsidR="003C5174">
        <w:rPr>
          <w:rFonts w:cstheme="minorHAnsi"/>
          <w:sz w:val="24"/>
          <w:szCs w:val="24"/>
        </w:rPr>
        <w:t xml:space="preserve"> </w:t>
      </w:r>
      <w:r w:rsidR="00DA53E3">
        <w:rPr>
          <w:rFonts w:cstheme="minorHAnsi"/>
          <w:sz w:val="24"/>
          <w:szCs w:val="24"/>
        </w:rPr>
        <w:t>‘</w:t>
      </w:r>
      <w:r w:rsidR="00531860">
        <w:rPr>
          <w:rFonts w:cstheme="minorHAnsi"/>
          <w:sz w:val="24"/>
          <w:szCs w:val="24"/>
        </w:rPr>
        <w:t>Recommission</w:t>
      </w:r>
      <w:r w:rsidR="00DA53E3">
        <w:rPr>
          <w:rFonts w:cstheme="minorHAnsi"/>
          <w:sz w:val="24"/>
          <w:szCs w:val="24"/>
        </w:rPr>
        <w:t xml:space="preserve"> Boiler’</w:t>
      </w:r>
      <w:r w:rsidR="00531860">
        <w:rPr>
          <w:rFonts w:cstheme="minorHAnsi"/>
          <w:sz w:val="24"/>
          <w:szCs w:val="24"/>
        </w:rPr>
        <w:t xml:space="preserve"> </w:t>
      </w:r>
      <w:r w:rsidR="00DA53E3">
        <w:rPr>
          <w:rFonts w:cstheme="minorHAnsi"/>
          <w:sz w:val="24"/>
          <w:szCs w:val="24"/>
        </w:rPr>
        <w:t>certificate issued to St Albans City &amp; District Council for their records.</w:t>
      </w:r>
    </w:p>
    <w:p w14:paraId="230327C1" w14:textId="58FEAE46" w:rsidR="001A64C4" w:rsidRDefault="00DA53E3">
      <w:pPr>
        <w:rPr>
          <w:rFonts w:cstheme="minorHAnsi"/>
          <w:sz w:val="24"/>
          <w:szCs w:val="24"/>
        </w:rPr>
      </w:pPr>
      <w:r w:rsidRPr="00DA53E3">
        <w:rPr>
          <w:rFonts w:cstheme="minorHAnsi"/>
          <w:b/>
          <w:bCs/>
          <w:sz w:val="24"/>
          <w:szCs w:val="24"/>
        </w:rPr>
        <w:t>Mutual Exchange Process:</w:t>
      </w:r>
      <w:r>
        <w:rPr>
          <w:rFonts w:cstheme="minorHAnsi"/>
          <w:sz w:val="24"/>
          <w:szCs w:val="24"/>
        </w:rPr>
        <w:t xml:space="preserve"> On every new tenancy / mutual exchange a full Landlords Gas Safety Record is carried out. </w:t>
      </w:r>
      <w:r w:rsidR="00332532">
        <w:rPr>
          <w:rFonts w:cstheme="minorHAnsi"/>
          <w:sz w:val="24"/>
          <w:szCs w:val="24"/>
        </w:rPr>
        <w:t xml:space="preserve">New certificate is completed and issued to both the Council and the tenant as part of the mutual exchange process regardless of previous annual service dates. </w:t>
      </w:r>
      <w:r>
        <w:rPr>
          <w:rFonts w:cstheme="minorHAnsi"/>
          <w:sz w:val="24"/>
          <w:szCs w:val="24"/>
        </w:rPr>
        <w:t xml:space="preserve"> </w:t>
      </w:r>
      <w:r w:rsidR="00531860">
        <w:rPr>
          <w:rFonts w:cstheme="minorHAnsi"/>
          <w:sz w:val="24"/>
          <w:szCs w:val="24"/>
        </w:rPr>
        <w:t xml:space="preserve"> </w:t>
      </w:r>
    </w:p>
    <w:p w14:paraId="71D53D26" w14:textId="1C97DD68" w:rsidR="00631EA5" w:rsidRPr="00933C06" w:rsidRDefault="0044444A">
      <w:pPr>
        <w:rPr>
          <w:rFonts w:cstheme="minorHAnsi"/>
          <w:b/>
          <w:bCs/>
          <w:sz w:val="28"/>
          <w:szCs w:val="28"/>
          <w:u w:val="single"/>
        </w:rPr>
      </w:pPr>
      <w:r w:rsidRPr="0044444A">
        <w:rPr>
          <w:rFonts w:cstheme="minorHAnsi"/>
          <w:b/>
          <w:bCs/>
          <w:sz w:val="28"/>
          <w:szCs w:val="28"/>
          <w:u w:val="single"/>
        </w:rPr>
        <w:t>Leaseholders</w:t>
      </w:r>
    </w:p>
    <w:p w14:paraId="42E2F273" w14:textId="23ED3949" w:rsidR="00B76501" w:rsidRDefault="00B179C8">
      <w:pPr>
        <w:rPr>
          <w:rFonts w:cstheme="minorHAnsi"/>
          <w:sz w:val="24"/>
          <w:szCs w:val="24"/>
        </w:rPr>
      </w:pPr>
      <w:r>
        <w:rPr>
          <w:rFonts w:cstheme="minorHAnsi"/>
          <w:sz w:val="24"/>
          <w:szCs w:val="24"/>
        </w:rPr>
        <w:t xml:space="preserve">The responsibility for the servicing / maintenance and safe operation of all Gas fired appliances within the property lies wholly with the Leaseholder. </w:t>
      </w:r>
      <w:r w:rsidR="00B76501">
        <w:rPr>
          <w:rFonts w:cstheme="minorHAnsi"/>
          <w:sz w:val="24"/>
          <w:szCs w:val="24"/>
        </w:rPr>
        <w:t>If,</w:t>
      </w:r>
      <w:r>
        <w:rPr>
          <w:rFonts w:cstheme="minorHAnsi"/>
          <w:sz w:val="24"/>
          <w:szCs w:val="24"/>
        </w:rPr>
        <w:t xml:space="preserve"> however during an inspection a fault or obstruction is found with a </w:t>
      </w:r>
      <w:r w:rsidR="00B76501">
        <w:rPr>
          <w:rFonts w:cstheme="minorHAnsi"/>
          <w:sz w:val="24"/>
          <w:szCs w:val="24"/>
        </w:rPr>
        <w:t>purpose-built</w:t>
      </w:r>
      <w:r>
        <w:rPr>
          <w:rFonts w:cstheme="minorHAnsi"/>
          <w:sz w:val="24"/>
          <w:szCs w:val="24"/>
        </w:rPr>
        <w:t xml:space="preserve"> chimney / flue</w:t>
      </w:r>
      <w:r w:rsidR="00B76501">
        <w:rPr>
          <w:rFonts w:cstheme="minorHAnsi"/>
          <w:sz w:val="24"/>
          <w:szCs w:val="24"/>
        </w:rPr>
        <w:t xml:space="preserve"> integral to the property</w:t>
      </w:r>
      <w:r>
        <w:rPr>
          <w:rFonts w:cstheme="minorHAnsi"/>
          <w:sz w:val="24"/>
          <w:szCs w:val="24"/>
        </w:rPr>
        <w:t xml:space="preserve"> </w:t>
      </w:r>
      <w:r w:rsidR="00B76501">
        <w:rPr>
          <w:rFonts w:cstheme="minorHAnsi"/>
          <w:sz w:val="24"/>
          <w:szCs w:val="24"/>
        </w:rPr>
        <w:t>then the Leaseholder should contact St Albans City &amp; District Council to advice.</w:t>
      </w:r>
    </w:p>
    <w:p w14:paraId="667169D5" w14:textId="77777777" w:rsidR="00553EA5" w:rsidRDefault="00B76501">
      <w:pPr>
        <w:rPr>
          <w:rFonts w:cstheme="minorHAnsi"/>
          <w:sz w:val="24"/>
          <w:szCs w:val="24"/>
        </w:rPr>
      </w:pPr>
      <w:r>
        <w:rPr>
          <w:rFonts w:cstheme="minorHAnsi"/>
          <w:sz w:val="24"/>
          <w:szCs w:val="24"/>
        </w:rPr>
        <w:lastRenderedPageBreak/>
        <w:t xml:space="preserve">The Council will respond to </w:t>
      </w:r>
      <w:r w:rsidR="008E5FBA">
        <w:rPr>
          <w:rFonts w:cstheme="minorHAnsi"/>
          <w:sz w:val="24"/>
          <w:szCs w:val="24"/>
        </w:rPr>
        <w:t xml:space="preserve">any </w:t>
      </w:r>
      <w:r>
        <w:rPr>
          <w:rFonts w:cstheme="minorHAnsi"/>
          <w:sz w:val="24"/>
          <w:szCs w:val="24"/>
        </w:rPr>
        <w:t>concerns raised</w:t>
      </w:r>
      <w:r w:rsidR="008E5FBA">
        <w:rPr>
          <w:rFonts w:cstheme="minorHAnsi"/>
          <w:sz w:val="24"/>
          <w:szCs w:val="24"/>
        </w:rPr>
        <w:t xml:space="preserve"> regarding safety</w:t>
      </w:r>
      <w:r>
        <w:rPr>
          <w:rFonts w:cstheme="minorHAnsi"/>
          <w:sz w:val="24"/>
          <w:szCs w:val="24"/>
        </w:rPr>
        <w:t xml:space="preserve"> an</w:t>
      </w:r>
      <w:r w:rsidR="008E5FBA">
        <w:rPr>
          <w:rFonts w:cstheme="minorHAnsi"/>
          <w:sz w:val="24"/>
          <w:szCs w:val="24"/>
        </w:rPr>
        <w:t>d</w:t>
      </w:r>
      <w:r>
        <w:rPr>
          <w:rFonts w:cstheme="minorHAnsi"/>
          <w:sz w:val="24"/>
          <w:szCs w:val="24"/>
        </w:rPr>
        <w:t xml:space="preserve"> if required</w:t>
      </w:r>
      <w:r w:rsidR="008E5FBA">
        <w:rPr>
          <w:rFonts w:cstheme="minorHAnsi"/>
          <w:sz w:val="24"/>
          <w:szCs w:val="24"/>
        </w:rPr>
        <w:t xml:space="preserve"> will carry out any</w:t>
      </w:r>
      <w:r w:rsidR="00553EA5">
        <w:rPr>
          <w:rFonts w:cstheme="minorHAnsi"/>
          <w:sz w:val="24"/>
          <w:szCs w:val="24"/>
        </w:rPr>
        <w:t xml:space="preserve"> appropriate</w:t>
      </w:r>
      <w:r w:rsidR="008E5FBA">
        <w:rPr>
          <w:rFonts w:cstheme="minorHAnsi"/>
          <w:sz w:val="24"/>
          <w:szCs w:val="24"/>
        </w:rPr>
        <w:t xml:space="preserve"> </w:t>
      </w:r>
      <w:r w:rsidR="00553EA5">
        <w:rPr>
          <w:rFonts w:cstheme="minorHAnsi"/>
          <w:sz w:val="24"/>
          <w:szCs w:val="24"/>
        </w:rPr>
        <w:t>remedial works. The Council is not legally bound to inspect / check internal flue ways, remedial works only carried out if deemed under the Councils remit.</w:t>
      </w:r>
    </w:p>
    <w:p w14:paraId="67550A75" w14:textId="77777777" w:rsidR="0023380F" w:rsidRDefault="0023380F">
      <w:pPr>
        <w:rPr>
          <w:rFonts w:cstheme="minorHAnsi"/>
          <w:b/>
          <w:bCs/>
          <w:sz w:val="28"/>
          <w:szCs w:val="28"/>
          <w:u w:val="single"/>
        </w:rPr>
      </w:pPr>
    </w:p>
    <w:p w14:paraId="3681C3D7" w14:textId="59E95454" w:rsidR="00D8487C" w:rsidRPr="00BA0C79" w:rsidRDefault="00933C06">
      <w:pPr>
        <w:rPr>
          <w:rFonts w:cstheme="minorHAnsi"/>
          <w:b/>
          <w:bCs/>
          <w:sz w:val="28"/>
          <w:szCs w:val="28"/>
          <w:u w:val="single"/>
        </w:rPr>
      </w:pPr>
      <w:r w:rsidRPr="00BA0C79">
        <w:rPr>
          <w:rFonts w:cstheme="minorHAnsi"/>
          <w:b/>
          <w:bCs/>
          <w:sz w:val="28"/>
          <w:szCs w:val="28"/>
          <w:u w:val="single"/>
        </w:rPr>
        <w:t xml:space="preserve">Tenants Own </w:t>
      </w:r>
      <w:proofErr w:type="gramStart"/>
      <w:r w:rsidRPr="00BA0C79">
        <w:rPr>
          <w:rFonts w:cstheme="minorHAnsi"/>
          <w:b/>
          <w:bCs/>
          <w:sz w:val="28"/>
          <w:szCs w:val="28"/>
          <w:u w:val="single"/>
        </w:rPr>
        <w:t>Appliances :</w:t>
      </w:r>
      <w:proofErr w:type="gramEnd"/>
      <w:r w:rsidRPr="00BA0C79">
        <w:rPr>
          <w:rFonts w:cstheme="minorHAnsi"/>
          <w:b/>
          <w:bCs/>
          <w:sz w:val="28"/>
          <w:szCs w:val="28"/>
          <w:u w:val="single"/>
        </w:rPr>
        <w:t xml:space="preserve"> Cookers /  Gas Fires </w:t>
      </w:r>
      <w:r w:rsidR="00D8487C" w:rsidRPr="00BA0C79">
        <w:rPr>
          <w:rFonts w:cstheme="minorHAnsi"/>
          <w:sz w:val="28"/>
          <w:szCs w:val="28"/>
        </w:rPr>
        <w:t xml:space="preserve">  </w:t>
      </w:r>
    </w:p>
    <w:p w14:paraId="6F9C6811" w14:textId="235DE715" w:rsidR="00BA0C79" w:rsidRDefault="004C2E2E">
      <w:pPr>
        <w:rPr>
          <w:rFonts w:cstheme="minorHAnsi"/>
          <w:sz w:val="24"/>
          <w:szCs w:val="24"/>
        </w:rPr>
      </w:pPr>
      <w:r>
        <w:rPr>
          <w:rFonts w:cstheme="minorHAnsi"/>
          <w:sz w:val="24"/>
          <w:szCs w:val="24"/>
        </w:rPr>
        <w:t xml:space="preserve">St Albans City &amp; District Council as a Landlord has a duty of care towards its </w:t>
      </w:r>
      <w:r w:rsidR="00D80F4B">
        <w:rPr>
          <w:rFonts w:cstheme="minorHAnsi"/>
          <w:sz w:val="24"/>
          <w:szCs w:val="24"/>
        </w:rPr>
        <w:t>residents’</w:t>
      </w:r>
      <w:r>
        <w:rPr>
          <w:rFonts w:cstheme="minorHAnsi"/>
          <w:sz w:val="24"/>
          <w:szCs w:val="24"/>
        </w:rPr>
        <w:t xml:space="preserve"> tenan</w:t>
      </w:r>
      <w:r w:rsidR="00631EA5">
        <w:rPr>
          <w:rFonts w:cstheme="minorHAnsi"/>
          <w:sz w:val="24"/>
          <w:szCs w:val="24"/>
        </w:rPr>
        <w:t>ts</w:t>
      </w:r>
      <w:r>
        <w:rPr>
          <w:rFonts w:cstheme="minorHAnsi"/>
          <w:sz w:val="24"/>
          <w:szCs w:val="24"/>
        </w:rPr>
        <w:t>, property and surrounding buildings. Therefore, certain tests and checks are carried out to all Gas appliances installed in their properties. The gas supply pipework running up to all appliances is checked for tightness and integrity</w:t>
      </w:r>
      <w:r w:rsidR="00F2290C">
        <w:rPr>
          <w:rFonts w:cstheme="minorHAnsi"/>
          <w:sz w:val="24"/>
          <w:szCs w:val="24"/>
        </w:rPr>
        <w:t xml:space="preserve">. </w:t>
      </w:r>
      <w:r w:rsidR="00026658">
        <w:rPr>
          <w:rFonts w:cstheme="minorHAnsi"/>
          <w:sz w:val="24"/>
          <w:szCs w:val="24"/>
        </w:rPr>
        <w:t xml:space="preserve">For the cooker this is carried out while the shutdown lid over the hob (if installed) is </w:t>
      </w:r>
      <w:r w:rsidR="00F81899">
        <w:rPr>
          <w:rFonts w:cstheme="minorHAnsi"/>
          <w:sz w:val="24"/>
          <w:szCs w:val="24"/>
        </w:rPr>
        <w:t>open</w:t>
      </w:r>
      <w:r w:rsidR="00026658">
        <w:rPr>
          <w:rFonts w:cstheme="minorHAnsi"/>
          <w:sz w:val="24"/>
          <w:szCs w:val="24"/>
        </w:rPr>
        <w:t>. T</w:t>
      </w:r>
      <w:r w:rsidR="00F81899">
        <w:rPr>
          <w:rFonts w:cstheme="minorHAnsi"/>
          <w:sz w:val="24"/>
          <w:szCs w:val="24"/>
        </w:rPr>
        <w:t>his</w:t>
      </w:r>
      <w:r w:rsidR="00026658">
        <w:rPr>
          <w:rFonts w:cstheme="minorHAnsi"/>
          <w:sz w:val="24"/>
          <w:szCs w:val="24"/>
        </w:rPr>
        <w:t xml:space="preserve"> check</w:t>
      </w:r>
      <w:r w:rsidR="00F81899">
        <w:rPr>
          <w:rFonts w:cstheme="minorHAnsi"/>
          <w:sz w:val="24"/>
          <w:szCs w:val="24"/>
        </w:rPr>
        <w:t>s the cooker</w:t>
      </w:r>
      <w:r w:rsidR="00653E2A">
        <w:rPr>
          <w:rFonts w:cstheme="minorHAnsi"/>
          <w:sz w:val="24"/>
          <w:szCs w:val="24"/>
        </w:rPr>
        <w:t xml:space="preserve"> </w:t>
      </w:r>
      <w:r w:rsidR="00F81899">
        <w:rPr>
          <w:rFonts w:cstheme="minorHAnsi"/>
          <w:sz w:val="24"/>
          <w:szCs w:val="24"/>
        </w:rPr>
        <w:t>controls</w:t>
      </w:r>
      <w:r w:rsidR="00653E2A">
        <w:rPr>
          <w:rFonts w:cstheme="minorHAnsi"/>
          <w:sz w:val="24"/>
          <w:szCs w:val="24"/>
        </w:rPr>
        <w:t xml:space="preserve"> / valves are</w:t>
      </w:r>
      <w:r w:rsidR="00F81899">
        <w:rPr>
          <w:rFonts w:cstheme="minorHAnsi"/>
          <w:sz w:val="24"/>
          <w:szCs w:val="24"/>
        </w:rPr>
        <w:t xml:space="preserve"> sound</w:t>
      </w:r>
      <w:r w:rsidR="00653E2A">
        <w:rPr>
          <w:rFonts w:cstheme="minorHAnsi"/>
          <w:sz w:val="24"/>
          <w:szCs w:val="24"/>
        </w:rPr>
        <w:t>.</w:t>
      </w:r>
      <w:r w:rsidR="00026658">
        <w:rPr>
          <w:rFonts w:cstheme="minorHAnsi"/>
          <w:sz w:val="24"/>
          <w:szCs w:val="24"/>
        </w:rPr>
        <w:t xml:space="preserve"> </w:t>
      </w:r>
      <w:r w:rsidR="00653E2A">
        <w:rPr>
          <w:rFonts w:cstheme="minorHAnsi"/>
          <w:sz w:val="24"/>
          <w:szCs w:val="24"/>
        </w:rPr>
        <w:t>The lid is also tested (closed)</w:t>
      </w:r>
      <w:r w:rsidR="00026658">
        <w:rPr>
          <w:rFonts w:cstheme="minorHAnsi"/>
          <w:sz w:val="24"/>
          <w:szCs w:val="24"/>
        </w:rPr>
        <w:t xml:space="preserve"> </w:t>
      </w:r>
      <w:r w:rsidR="00653E2A">
        <w:rPr>
          <w:rFonts w:cstheme="minorHAnsi"/>
          <w:sz w:val="24"/>
          <w:szCs w:val="24"/>
        </w:rPr>
        <w:t xml:space="preserve">checking that the automatic shutdown mechanism </w:t>
      </w:r>
      <w:r w:rsidR="00026658">
        <w:rPr>
          <w:rFonts w:cstheme="minorHAnsi"/>
          <w:sz w:val="24"/>
          <w:szCs w:val="24"/>
        </w:rPr>
        <w:t>shuts off the gas supply</w:t>
      </w:r>
      <w:r w:rsidR="00386AE9">
        <w:rPr>
          <w:rFonts w:cstheme="minorHAnsi"/>
          <w:sz w:val="24"/>
          <w:szCs w:val="24"/>
        </w:rPr>
        <w:t xml:space="preserve"> to the cooker</w:t>
      </w:r>
      <w:r w:rsidR="00026658">
        <w:rPr>
          <w:rFonts w:cstheme="minorHAnsi"/>
          <w:sz w:val="24"/>
          <w:szCs w:val="24"/>
        </w:rPr>
        <w:t>.</w:t>
      </w:r>
    </w:p>
    <w:p w14:paraId="3ACF1B7A" w14:textId="3693ECCB" w:rsidR="00041F24" w:rsidRDefault="00026658">
      <w:pPr>
        <w:rPr>
          <w:rFonts w:cstheme="minorHAnsi"/>
          <w:sz w:val="24"/>
          <w:szCs w:val="24"/>
        </w:rPr>
      </w:pPr>
      <w:r>
        <w:rPr>
          <w:rFonts w:cstheme="minorHAnsi"/>
          <w:sz w:val="24"/>
          <w:szCs w:val="24"/>
        </w:rPr>
        <w:t xml:space="preserve">The contractor during the annual gas safety check </w:t>
      </w:r>
      <w:r w:rsidR="002F2E9A">
        <w:rPr>
          <w:rFonts w:cstheme="minorHAnsi"/>
          <w:sz w:val="24"/>
          <w:szCs w:val="24"/>
        </w:rPr>
        <w:t xml:space="preserve">will also check the pipework to </w:t>
      </w:r>
      <w:r w:rsidR="00D80F4B">
        <w:rPr>
          <w:rFonts w:cstheme="minorHAnsi"/>
          <w:sz w:val="24"/>
          <w:szCs w:val="24"/>
        </w:rPr>
        <w:t>tenants’</w:t>
      </w:r>
      <w:r w:rsidR="002F2E9A">
        <w:rPr>
          <w:rFonts w:cstheme="minorHAnsi"/>
          <w:sz w:val="24"/>
          <w:szCs w:val="24"/>
        </w:rPr>
        <w:t xml:space="preserve"> own gas fires. Along with carrying out full flow &amp; spillage checks to flues / chimney to which the appliance is installed</w:t>
      </w:r>
      <w:r w:rsidR="00041F24">
        <w:rPr>
          <w:rFonts w:cstheme="minorHAnsi"/>
          <w:sz w:val="24"/>
          <w:szCs w:val="24"/>
        </w:rPr>
        <w:t xml:space="preserve"> to establish correct and safe evacuation of products of combustion to outside air.</w:t>
      </w:r>
    </w:p>
    <w:p w14:paraId="29050EE4" w14:textId="6512D859" w:rsidR="00386AE9" w:rsidRDefault="00041F24">
      <w:pPr>
        <w:rPr>
          <w:rFonts w:cstheme="minorHAnsi"/>
          <w:sz w:val="24"/>
          <w:szCs w:val="24"/>
        </w:rPr>
      </w:pPr>
      <w:r>
        <w:rPr>
          <w:rFonts w:cstheme="minorHAnsi"/>
          <w:sz w:val="24"/>
          <w:szCs w:val="24"/>
        </w:rPr>
        <w:t>If during carrying out any of the above tests and checks faults arise causing the engineer to fail the appliance/s</w:t>
      </w:r>
      <w:r w:rsidR="00386AE9">
        <w:rPr>
          <w:rFonts w:cstheme="minorHAnsi"/>
          <w:sz w:val="24"/>
          <w:szCs w:val="24"/>
        </w:rPr>
        <w:t xml:space="preserve"> on safety grounds. Then the contractor will condemn / shut down the appliance</w:t>
      </w:r>
      <w:r w:rsidR="00631EA5">
        <w:rPr>
          <w:rFonts w:cstheme="minorHAnsi"/>
          <w:sz w:val="24"/>
          <w:szCs w:val="24"/>
        </w:rPr>
        <w:t>,</w:t>
      </w:r>
      <w:r w:rsidR="00386AE9">
        <w:rPr>
          <w:rFonts w:cstheme="minorHAnsi"/>
          <w:sz w:val="24"/>
          <w:szCs w:val="24"/>
        </w:rPr>
        <w:t xml:space="preserve"> isolating from both electrical and gas supplies making safe. Reporting back findings and recommendations to St Albans City &amp; District Council </w:t>
      </w:r>
    </w:p>
    <w:p w14:paraId="23B56BDC" w14:textId="4A6EFD49" w:rsidR="00026658" w:rsidRDefault="00386AE9">
      <w:pPr>
        <w:rPr>
          <w:rFonts w:cstheme="minorHAnsi"/>
          <w:sz w:val="24"/>
          <w:szCs w:val="24"/>
        </w:rPr>
      </w:pPr>
      <w:r>
        <w:rPr>
          <w:rFonts w:cstheme="minorHAnsi"/>
          <w:sz w:val="24"/>
          <w:szCs w:val="24"/>
        </w:rPr>
        <w:t xml:space="preserve">It will be the </w:t>
      </w:r>
      <w:r w:rsidR="00631EA5">
        <w:rPr>
          <w:rFonts w:cstheme="minorHAnsi"/>
          <w:sz w:val="24"/>
          <w:szCs w:val="24"/>
        </w:rPr>
        <w:t>tenant’s</w:t>
      </w:r>
      <w:r>
        <w:rPr>
          <w:rFonts w:cstheme="minorHAnsi"/>
          <w:sz w:val="24"/>
          <w:szCs w:val="24"/>
        </w:rPr>
        <w:t xml:space="preserve"> </w:t>
      </w:r>
      <w:r w:rsidR="00631EA5">
        <w:rPr>
          <w:rFonts w:cstheme="minorHAnsi"/>
          <w:sz w:val="24"/>
          <w:szCs w:val="24"/>
        </w:rPr>
        <w:t>responsibility</w:t>
      </w:r>
      <w:r>
        <w:rPr>
          <w:rFonts w:cstheme="minorHAnsi"/>
          <w:sz w:val="24"/>
          <w:szCs w:val="24"/>
        </w:rPr>
        <w:t xml:space="preserve"> </w:t>
      </w:r>
      <w:r w:rsidR="00631EA5">
        <w:rPr>
          <w:rFonts w:cstheme="minorHAnsi"/>
          <w:sz w:val="24"/>
          <w:szCs w:val="24"/>
        </w:rPr>
        <w:t xml:space="preserve">to ensure that the appliance is repaired to manufactures specification or replace the appliance. </w:t>
      </w:r>
      <w:r>
        <w:rPr>
          <w:rFonts w:cstheme="minorHAnsi"/>
          <w:sz w:val="24"/>
          <w:szCs w:val="24"/>
        </w:rPr>
        <w:t xml:space="preserve"> </w:t>
      </w:r>
      <w:r w:rsidR="00041F24">
        <w:rPr>
          <w:rFonts w:cstheme="minorHAnsi"/>
          <w:sz w:val="24"/>
          <w:szCs w:val="24"/>
        </w:rPr>
        <w:t xml:space="preserve"> </w:t>
      </w:r>
      <w:r w:rsidR="002F2E9A">
        <w:rPr>
          <w:rFonts w:cstheme="minorHAnsi"/>
          <w:sz w:val="24"/>
          <w:szCs w:val="24"/>
        </w:rPr>
        <w:t xml:space="preserve">  </w:t>
      </w:r>
      <w:r w:rsidR="00026658">
        <w:rPr>
          <w:rFonts w:cstheme="minorHAnsi"/>
          <w:sz w:val="24"/>
          <w:szCs w:val="24"/>
        </w:rPr>
        <w:t xml:space="preserve"> </w:t>
      </w:r>
    </w:p>
    <w:p w14:paraId="048D0171" w14:textId="210EE185" w:rsidR="00D8487C" w:rsidRPr="00D8487C" w:rsidRDefault="004C2E2E">
      <w:pPr>
        <w:rPr>
          <w:rFonts w:cstheme="minorHAnsi"/>
          <w:b/>
          <w:bCs/>
          <w:sz w:val="24"/>
          <w:szCs w:val="24"/>
          <w:u w:val="single"/>
        </w:rPr>
      </w:pPr>
      <w:r>
        <w:rPr>
          <w:rFonts w:cstheme="minorHAnsi"/>
          <w:sz w:val="24"/>
          <w:szCs w:val="24"/>
        </w:rPr>
        <w:t xml:space="preserve">  </w:t>
      </w:r>
      <w:r w:rsidR="00553EA5" w:rsidRPr="00D8487C">
        <w:rPr>
          <w:rFonts w:cstheme="minorHAnsi"/>
          <w:b/>
          <w:bCs/>
          <w:sz w:val="24"/>
          <w:szCs w:val="24"/>
          <w:u w:val="single"/>
        </w:rPr>
        <w:t xml:space="preserve"> </w:t>
      </w:r>
      <w:r w:rsidR="00B76501" w:rsidRPr="00D8487C">
        <w:rPr>
          <w:rFonts w:cstheme="minorHAnsi"/>
          <w:b/>
          <w:bCs/>
          <w:sz w:val="24"/>
          <w:szCs w:val="24"/>
          <w:u w:val="single"/>
        </w:rPr>
        <w:t xml:space="preserve"> </w:t>
      </w:r>
      <w:r w:rsidR="00B179C8" w:rsidRPr="00D8487C">
        <w:rPr>
          <w:rFonts w:cstheme="minorHAnsi"/>
          <w:b/>
          <w:bCs/>
          <w:sz w:val="24"/>
          <w:szCs w:val="24"/>
          <w:u w:val="single"/>
        </w:rPr>
        <w:t xml:space="preserve">   </w:t>
      </w:r>
    </w:p>
    <w:p w14:paraId="43EA7019" w14:textId="1D1A6150" w:rsidR="00663960" w:rsidRDefault="008936D7">
      <w:pPr>
        <w:rPr>
          <w:rFonts w:cstheme="minorHAnsi"/>
          <w:sz w:val="24"/>
          <w:szCs w:val="24"/>
        </w:rPr>
      </w:pPr>
      <w:r>
        <w:rPr>
          <w:rFonts w:cstheme="minorHAnsi"/>
          <w:sz w:val="24"/>
          <w:szCs w:val="24"/>
        </w:rPr>
        <w:t xml:space="preserve"> </w:t>
      </w:r>
      <w:r w:rsidR="00F04C3F">
        <w:rPr>
          <w:rFonts w:cstheme="minorHAnsi"/>
          <w:sz w:val="24"/>
          <w:szCs w:val="24"/>
        </w:rPr>
        <w:t xml:space="preserve"> </w:t>
      </w:r>
    </w:p>
    <w:p w14:paraId="024202F4" w14:textId="77777777" w:rsidR="00A3069A" w:rsidRPr="00B87D23" w:rsidRDefault="00A3069A">
      <w:pPr>
        <w:rPr>
          <w:rFonts w:cstheme="minorHAnsi"/>
          <w:sz w:val="24"/>
          <w:szCs w:val="24"/>
        </w:rPr>
      </w:pPr>
    </w:p>
    <w:p w14:paraId="600D65F2" w14:textId="77777777" w:rsidR="00663960" w:rsidRPr="008D23E9" w:rsidRDefault="00663960">
      <w:pPr>
        <w:rPr>
          <w:sz w:val="24"/>
          <w:szCs w:val="24"/>
        </w:rPr>
      </w:pPr>
    </w:p>
    <w:p w14:paraId="6800E562" w14:textId="056CD2DF" w:rsidR="00D3095F" w:rsidRPr="008D23E9" w:rsidRDefault="00D3095F">
      <w:pPr>
        <w:rPr>
          <w:sz w:val="24"/>
          <w:szCs w:val="24"/>
        </w:rPr>
      </w:pPr>
    </w:p>
    <w:p w14:paraId="3AE26890" w14:textId="77777777" w:rsidR="00D3095F" w:rsidRDefault="00D3095F"/>
    <w:sectPr w:rsidR="00D3095F" w:rsidSect="0050300A">
      <w:headerReference w:type="default" r:id="rId9"/>
      <w:footerReference w:type="default" r:id="rId10"/>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04F143" w14:textId="77777777" w:rsidR="00FB3689" w:rsidRDefault="00FB3689" w:rsidP="00FB3689">
      <w:pPr>
        <w:spacing w:after="0" w:line="240" w:lineRule="auto"/>
      </w:pPr>
      <w:r>
        <w:separator/>
      </w:r>
    </w:p>
  </w:endnote>
  <w:endnote w:type="continuationSeparator" w:id="0">
    <w:p w14:paraId="7411B52B" w14:textId="77777777" w:rsidR="00FB3689" w:rsidRDefault="00FB3689" w:rsidP="00FB36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915D5" w14:textId="02FDB241" w:rsidR="00B539CE" w:rsidRPr="00B539CE" w:rsidRDefault="00CB4F52" w:rsidP="00530158">
    <w:pPr>
      <w:pStyle w:val="Footer"/>
      <w:rPr>
        <w:sz w:val="20"/>
        <w:szCs w:val="20"/>
      </w:rPr>
    </w:pPr>
    <w:r w:rsidRPr="00B539CE">
      <w:rPr>
        <w:sz w:val="20"/>
        <w:szCs w:val="20"/>
      </w:rPr>
      <w:t xml:space="preserve">St Albans City &amp; District Council – Gas Safe Policy </w:t>
    </w:r>
  </w:p>
  <w:p w14:paraId="36541F77" w14:textId="77777777" w:rsidR="00B539CE" w:rsidRPr="00B539CE" w:rsidRDefault="00B539CE" w:rsidP="00530158">
    <w:pPr>
      <w:pStyle w:val="Footer"/>
      <w:rPr>
        <w:sz w:val="20"/>
        <w:szCs w:val="20"/>
      </w:rPr>
    </w:pPr>
    <w:r w:rsidRPr="00B539CE">
      <w:rPr>
        <w:sz w:val="20"/>
        <w:szCs w:val="20"/>
      </w:rPr>
      <w:t>Document Prepared By: Steven Todd -Senior Building Services Surveyor</w:t>
    </w:r>
  </w:p>
  <w:p w14:paraId="34957B96" w14:textId="2A9CCD53" w:rsidR="00530158" w:rsidRPr="00B539CE" w:rsidRDefault="00B539CE" w:rsidP="00530158">
    <w:pPr>
      <w:pStyle w:val="Footer"/>
      <w:rPr>
        <w:sz w:val="20"/>
        <w:szCs w:val="20"/>
      </w:rPr>
    </w:pPr>
    <w:r w:rsidRPr="00B539CE">
      <w:rPr>
        <w:sz w:val="20"/>
        <w:szCs w:val="20"/>
      </w:rPr>
      <w:t xml:space="preserve">Kerry Kershaw </w:t>
    </w:r>
    <w:proofErr w:type="gramStart"/>
    <w:r w:rsidRPr="00B539CE">
      <w:rPr>
        <w:sz w:val="20"/>
        <w:szCs w:val="20"/>
      </w:rPr>
      <w:t xml:space="preserve">– </w:t>
    </w:r>
    <w:r w:rsidR="00087588">
      <w:rPr>
        <w:sz w:val="20"/>
        <w:szCs w:val="20"/>
      </w:rPr>
      <w:t xml:space="preserve"> Technical</w:t>
    </w:r>
    <w:proofErr w:type="gramEnd"/>
    <w:r w:rsidRPr="00B539CE">
      <w:rPr>
        <w:sz w:val="20"/>
        <w:szCs w:val="20"/>
      </w:rPr>
      <w:t xml:space="preserve"> Officer</w:t>
    </w:r>
    <w:r w:rsidR="00087588">
      <w:rPr>
        <w:sz w:val="20"/>
        <w:szCs w:val="20"/>
      </w:rPr>
      <w:t>, Compliance</w:t>
    </w:r>
    <w:r w:rsidR="00530158" w:rsidRPr="00B539CE">
      <w:rPr>
        <w:sz w:val="20"/>
        <w:szCs w:val="20"/>
      </w:rPr>
      <w:ptab w:relativeTo="margin" w:alignment="right" w:leader="none"/>
    </w:r>
    <w:r w:rsidR="00CB4F52" w:rsidRPr="00B539CE">
      <w:rPr>
        <w:sz w:val="20"/>
        <w:szCs w:val="20"/>
      </w:rPr>
      <w:t>V</w:t>
    </w:r>
    <w:r w:rsidR="00087588">
      <w:rPr>
        <w:sz w:val="20"/>
        <w:szCs w:val="20"/>
      </w:rPr>
      <w:t>3</w:t>
    </w:r>
    <w:r w:rsidR="00CB4F52" w:rsidRPr="00B539CE">
      <w:rPr>
        <w:sz w:val="20"/>
        <w:szCs w:val="20"/>
      </w:rPr>
      <w:t>.0 (</w:t>
    </w:r>
    <w:r w:rsidR="00287935">
      <w:rPr>
        <w:sz w:val="20"/>
        <w:szCs w:val="20"/>
      </w:rPr>
      <w:t xml:space="preserve">21 August </w:t>
    </w:r>
    <w:r w:rsidR="00CB4F52" w:rsidRPr="00B539CE">
      <w:rPr>
        <w:sz w:val="20"/>
        <w:szCs w:val="20"/>
      </w:rPr>
      <w:t>202</w:t>
    </w:r>
    <w:r w:rsidR="00287935">
      <w:rPr>
        <w:sz w:val="20"/>
        <w:szCs w:val="20"/>
      </w:rPr>
      <w:t>4</w:t>
    </w:r>
    <w:r w:rsidR="00CB4F52" w:rsidRPr="00B539CE">
      <w:rPr>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5C50DD" w14:textId="77777777" w:rsidR="00FB3689" w:rsidRDefault="00FB3689" w:rsidP="00FB3689">
      <w:pPr>
        <w:spacing w:after="0" w:line="240" w:lineRule="auto"/>
      </w:pPr>
      <w:r>
        <w:separator/>
      </w:r>
    </w:p>
  </w:footnote>
  <w:footnote w:type="continuationSeparator" w:id="0">
    <w:p w14:paraId="66F508B4" w14:textId="77777777" w:rsidR="00FB3689" w:rsidRDefault="00FB3689" w:rsidP="00FB36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1142650930"/>
      <w:docPartObj>
        <w:docPartGallery w:val="Page Numbers (Top of Page)"/>
        <w:docPartUnique/>
      </w:docPartObj>
    </w:sdtPr>
    <w:sdtEndPr>
      <w:rPr>
        <w:b/>
        <w:bCs/>
        <w:noProof/>
        <w:color w:val="auto"/>
        <w:spacing w:val="0"/>
      </w:rPr>
    </w:sdtEndPr>
    <w:sdtContent>
      <w:p w14:paraId="0C6FE76C" w14:textId="773240F4" w:rsidR="005722FE" w:rsidRDefault="005722FE">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433E2E5A" w14:textId="77777777" w:rsidR="00765510" w:rsidRDefault="007655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8427D2"/>
    <w:multiLevelType w:val="hybridMultilevel"/>
    <w:tmpl w:val="D56C0A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99B73FB"/>
    <w:multiLevelType w:val="hybridMultilevel"/>
    <w:tmpl w:val="62FAA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86925451">
    <w:abstractNumId w:val="0"/>
  </w:num>
  <w:num w:numId="2" w16cid:durableId="9343675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1AF"/>
    <w:rsid w:val="00003063"/>
    <w:rsid w:val="0001180F"/>
    <w:rsid w:val="000162CE"/>
    <w:rsid w:val="00026658"/>
    <w:rsid w:val="00027638"/>
    <w:rsid w:val="00037B01"/>
    <w:rsid w:val="00041F24"/>
    <w:rsid w:val="00084A36"/>
    <w:rsid w:val="00087588"/>
    <w:rsid w:val="000D19AD"/>
    <w:rsid w:val="000F5338"/>
    <w:rsid w:val="00102B91"/>
    <w:rsid w:val="00112FB1"/>
    <w:rsid w:val="00132148"/>
    <w:rsid w:val="00163E0D"/>
    <w:rsid w:val="00186F9F"/>
    <w:rsid w:val="001A64C4"/>
    <w:rsid w:val="001D7BCA"/>
    <w:rsid w:val="0022097F"/>
    <w:rsid w:val="0023380F"/>
    <w:rsid w:val="00237396"/>
    <w:rsid w:val="00255E02"/>
    <w:rsid w:val="00265369"/>
    <w:rsid w:val="00267661"/>
    <w:rsid w:val="00287935"/>
    <w:rsid w:val="002B1106"/>
    <w:rsid w:val="002B65AE"/>
    <w:rsid w:val="002C61D3"/>
    <w:rsid w:val="002F05AB"/>
    <w:rsid w:val="002F2E9A"/>
    <w:rsid w:val="00320056"/>
    <w:rsid w:val="00320A27"/>
    <w:rsid w:val="0032791B"/>
    <w:rsid w:val="00332532"/>
    <w:rsid w:val="00344BE8"/>
    <w:rsid w:val="003746B4"/>
    <w:rsid w:val="00383CA4"/>
    <w:rsid w:val="00384001"/>
    <w:rsid w:val="00386AE9"/>
    <w:rsid w:val="00394ED1"/>
    <w:rsid w:val="003A19D0"/>
    <w:rsid w:val="003C5174"/>
    <w:rsid w:val="003C622E"/>
    <w:rsid w:val="003F0058"/>
    <w:rsid w:val="00436A62"/>
    <w:rsid w:val="0044444A"/>
    <w:rsid w:val="00446E5B"/>
    <w:rsid w:val="004513A1"/>
    <w:rsid w:val="004672F3"/>
    <w:rsid w:val="004C2E2E"/>
    <w:rsid w:val="004E5695"/>
    <w:rsid w:val="004F5486"/>
    <w:rsid w:val="004F54C8"/>
    <w:rsid w:val="0050300A"/>
    <w:rsid w:val="00530158"/>
    <w:rsid w:val="00531860"/>
    <w:rsid w:val="005413BF"/>
    <w:rsid w:val="00551445"/>
    <w:rsid w:val="00553EA5"/>
    <w:rsid w:val="005722FE"/>
    <w:rsid w:val="00595AF4"/>
    <w:rsid w:val="005A0474"/>
    <w:rsid w:val="005B135C"/>
    <w:rsid w:val="005E2A36"/>
    <w:rsid w:val="005E6FB8"/>
    <w:rsid w:val="00603A3D"/>
    <w:rsid w:val="00625F46"/>
    <w:rsid w:val="00627CAD"/>
    <w:rsid w:val="00631EA5"/>
    <w:rsid w:val="00647B3F"/>
    <w:rsid w:val="00653E2A"/>
    <w:rsid w:val="006555C0"/>
    <w:rsid w:val="006615A7"/>
    <w:rsid w:val="006620C2"/>
    <w:rsid w:val="00663960"/>
    <w:rsid w:val="00683E15"/>
    <w:rsid w:val="00692A70"/>
    <w:rsid w:val="0069722C"/>
    <w:rsid w:val="006B6F51"/>
    <w:rsid w:val="006C43C5"/>
    <w:rsid w:val="006E0827"/>
    <w:rsid w:val="006E2FE3"/>
    <w:rsid w:val="00702AB4"/>
    <w:rsid w:val="00750253"/>
    <w:rsid w:val="00765510"/>
    <w:rsid w:val="00793999"/>
    <w:rsid w:val="00797DEC"/>
    <w:rsid w:val="00862C74"/>
    <w:rsid w:val="00877A95"/>
    <w:rsid w:val="008936D7"/>
    <w:rsid w:val="008C2B07"/>
    <w:rsid w:val="008D23E9"/>
    <w:rsid w:val="008E5FBA"/>
    <w:rsid w:val="008F588F"/>
    <w:rsid w:val="0092397B"/>
    <w:rsid w:val="00933C06"/>
    <w:rsid w:val="0093633F"/>
    <w:rsid w:val="00943763"/>
    <w:rsid w:val="00950A1B"/>
    <w:rsid w:val="00977A66"/>
    <w:rsid w:val="00994737"/>
    <w:rsid w:val="009B188A"/>
    <w:rsid w:val="009D55B3"/>
    <w:rsid w:val="009E6421"/>
    <w:rsid w:val="00A1546E"/>
    <w:rsid w:val="00A3069A"/>
    <w:rsid w:val="00A55D35"/>
    <w:rsid w:val="00A65109"/>
    <w:rsid w:val="00A656F9"/>
    <w:rsid w:val="00A9199B"/>
    <w:rsid w:val="00A91E19"/>
    <w:rsid w:val="00AD072E"/>
    <w:rsid w:val="00AE0F38"/>
    <w:rsid w:val="00B06C2F"/>
    <w:rsid w:val="00B14E86"/>
    <w:rsid w:val="00B15958"/>
    <w:rsid w:val="00B179C8"/>
    <w:rsid w:val="00B37A12"/>
    <w:rsid w:val="00B539CE"/>
    <w:rsid w:val="00B67160"/>
    <w:rsid w:val="00B76501"/>
    <w:rsid w:val="00B87D23"/>
    <w:rsid w:val="00BA0C79"/>
    <w:rsid w:val="00C0114B"/>
    <w:rsid w:val="00C373DC"/>
    <w:rsid w:val="00C649F9"/>
    <w:rsid w:val="00C9318C"/>
    <w:rsid w:val="00CB4F52"/>
    <w:rsid w:val="00CF518C"/>
    <w:rsid w:val="00D03FAD"/>
    <w:rsid w:val="00D04CA5"/>
    <w:rsid w:val="00D3095F"/>
    <w:rsid w:val="00D80F4B"/>
    <w:rsid w:val="00D8487C"/>
    <w:rsid w:val="00DA53E3"/>
    <w:rsid w:val="00DA7EA6"/>
    <w:rsid w:val="00DB6A89"/>
    <w:rsid w:val="00DF2454"/>
    <w:rsid w:val="00DF60F1"/>
    <w:rsid w:val="00E00FE3"/>
    <w:rsid w:val="00E07E50"/>
    <w:rsid w:val="00E7615B"/>
    <w:rsid w:val="00E92480"/>
    <w:rsid w:val="00E94FF0"/>
    <w:rsid w:val="00F04C3F"/>
    <w:rsid w:val="00F144F6"/>
    <w:rsid w:val="00F156FD"/>
    <w:rsid w:val="00F2290C"/>
    <w:rsid w:val="00F27FF6"/>
    <w:rsid w:val="00F50C7D"/>
    <w:rsid w:val="00F651AF"/>
    <w:rsid w:val="00F7769E"/>
    <w:rsid w:val="00F81899"/>
    <w:rsid w:val="00FA471D"/>
    <w:rsid w:val="00FB36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69F1301"/>
  <w15:chartTrackingRefBased/>
  <w15:docId w15:val="{ABABF3A4-7E52-403A-A9A9-DCD6C4DF1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36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3689"/>
  </w:style>
  <w:style w:type="paragraph" w:styleId="Footer">
    <w:name w:val="footer"/>
    <w:basedOn w:val="Normal"/>
    <w:link w:val="FooterChar"/>
    <w:uiPriority w:val="99"/>
    <w:unhideWhenUsed/>
    <w:qFormat/>
    <w:rsid w:val="00FB36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3689"/>
  </w:style>
  <w:style w:type="paragraph" w:customStyle="1" w:styleId="Default">
    <w:name w:val="Default"/>
    <w:rsid w:val="00B87D23"/>
    <w:pPr>
      <w:autoSpaceDE w:val="0"/>
      <w:autoSpaceDN w:val="0"/>
      <w:adjustRightInd w:val="0"/>
      <w:spacing w:after="0" w:line="240" w:lineRule="auto"/>
    </w:pPr>
    <w:rPr>
      <w:rFonts w:ascii="Symbol" w:hAnsi="Symbol" w:cs="Symbol"/>
      <w:color w:val="000000"/>
      <w:sz w:val="24"/>
      <w:szCs w:val="24"/>
    </w:rPr>
  </w:style>
  <w:style w:type="paragraph" w:styleId="ListParagraph">
    <w:name w:val="List Paragraph"/>
    <w:basedOn w:val="Normal"/>
    <w:uiPriority w:val="34"/>
    <w:qFormat/>
    <w:rsid w:val="003279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3450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5E8B3B-FB1A-459B-A761-31A122B55D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1794</Words>
  <Characters>10230</Characters>
  <Application>Microsoft Office Word</Application>
  <DocSecurity>4</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St Albans City and District Council</Company>
  <LinksUpToDate>false</LinksUpToDate>
  <CharactersWithSpaces>12001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Todd</dc:creator>
  <cp:keywords/>
  <dc:description/>
  <cp:lastModifiedBy>Ella Malyon</cp:lastModifiedBy>
  <cp:revision>2</cp:revision>
  <dcterms:created xsi:type="dcterms:W3CDTF">2024-08-22T14:17:00Z</dcterms:created>
  <dcterms:modified xsi:type="dcterms:W3CDTF">2024-08-22T14:17:00Z</dcterms:modified>
</cp:coreProperties>
</file>