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6907" w14:textId="6038D4FC" w:rsidR="001432EF" w:rsidRDefault="0086269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5690F93" wp14:editId="16EA4302">
            <wp:extent cx="1771650" cy="75247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411B0" w14:textId="1558985C" w:rsidR="006E6EE7" w:rsidRPr="00941C61" w:rsidRDefault="006E6EE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51763">
        <w:rPr>
          <w:rFonts w:ascii="Arial" w:hAnsi="Arial" w:cs="Arial"/>
          <w:b/>
          <w:bCs/>
          <w:sz w:val="24"/>
          <w:szCs w:val="24"/>
          <w:u w:val="single"/>
        </w:rPr>
        <w:t xml:space="preserve">Risk assessment guidance for market traders at all St Albans District </w:t>
      </w:r>
      <w:proofErr w:type="gramStart"/>
      <w:r w:rsidRPr="00A51763">
        <w:rPr>
          <w:rFonts w:ascii="Arial" w:hAnsi="Arial" w:cs="Arial"/>
          <w:b/>
          <w:bCs/>
          <w:sz w:val="24"/>
          <w:szCs w:val="24"/>
          <w:u w:val="single"/>
        </w:rPr>
        <w:t xml:space="preserve">Council-organised </w:t>
      </w:r>
      <w:r w:rsidR="0009396F">
        <w:rPr>
          <w:rFonts w:ascii="Arial" w:hAnsi="Arial" w:cs="Arial"/>
          <w:b/>
          <w:bCs/>
          <w:sz w:val="24"/>
          <w:szCs w:val="24"/>
          <w:u w:val="single"/>
        </w:rPr>
        <w:t>street</w:t>
      </w:r>
      <w:proofErr w:type="gramEnd"/>
      <w:r w:rsidR="0009396F">
        <w:rPr>
          <w:rFonts w:ascii="Arial" w:hAnsi="Arial" w:cs="Arial"/>
          <w:b/>
          <w:bCs/>
          <w:sz w:val="24"/>
          <w:szCs w:val="24"/>
          <w:u w:val="single"/>
        </w:rPr>
        <w:t xml:space="preserve"> festivals/</w:t>
      </w:r>
      <w:r w:rsidRPr="00A51763">
        <w:rPr>
          <w:rFonts w:ascii="Arial" w:hAnsi="Arial" w:cs="Arial"/>
          <w:b/>
          <w:bCs/>
          <w:sz w:val="24"/>
          <w:szCs w:val="24"/>
          <w:u w:val="single"/>
        </w:rPr>
        <w:t>events.</w:t>
      </w:r>
    </w:p>
    <w:p w14:paraId="27A91096" w14:textId="435F1E3E" w:rsidR="006E6EE7" w:rsidRDefault="006E6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a risk assessment is to reduce likelihood of injury to any person</w:t>
      </w:r>
      <w:r w:rsidR="00400064">
        <w:rPr>
          <w:rFonts w:ascii="Arial" w:hAnsi="Arial" w:cs="Arial"/>
          <w:sz w:val="24"/>
          <w:szCs w:val="24"/>
        </w:rPr>
        <w:t xml:space="preserve"> resulting from </w:t>
      </w:r>
      <w:r w:rsidR="00ED20A7">
        <w:rPr>
          <w:rFonts w:ascii="Arial" w:hAnsi="Arial" w:cs="Arial"/>
          <w:sz w:val="24"/>
          <w:szCs w:val="24"/>
        </w:rPr>
        <w:t>an aspect of your trading set-up</w:t>
      </w:r>
      <w:r w:rsidR="007D109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725731" w14:textId="78814BC0" w:rsidR="006E6EE7" w:rsidRDefault="006E6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risk assessment requires you to identify hazards, think about how likely that hazard is to cause somebody</w:t>
      </w:r>
      <w:r w:rsidR="00913F30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</w:t>
      </w:r>
      <w:r w:rsidR="00913F30">
        <w:rPr>
          <w:rFonts w:ascii="Arial" w:hAnsi="Arial" w:cs="Arial"/>
          <w:sz w:val="24"/>
          <w:szCs w:val="24"/>
        </w:rPr>
        <w:t>be harmed</w:t>
      </w:r>
      <w:r>
        <w:rPr>
          <w:rFonts w:ascii="Arial" w:hAnsi="Arial" w:cs="Arial"/>
          <w:sz w:val="24"/>
          <w:szCs w:val="24"/>
        </w:rPr>
        <w:t xml:space="preserve">, and consider ways you can reduce the likelihood of that happening. </w:t>
      </w:r>
    </w:p>
    <w:p w14:paraId="3C2EB283" w14:textId="4D2EB12F" w:rsidR="00ED20A7" w:rsidRDefault="00ED2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many ways of setting out a risk assessment, some more complex than others. </w:t>
      </w:r>
      <w:r w:rsidR="00A51763">
        <w:rPr>
          <w:rFonts w:ascii="Arial" w:hAnsi="Arial" w:cs="Arial"/>
          <w:sz w:val="24"/>
          <w:szCs w:val="24"/>
        </w:rPr>
        <w:t xml:space="preserve">If you have a risk assessment document already, please feel free to supply that. </w:t>
      </w:r>
      <w:r w:rsidR="0009396F">
        <w:rPr>
          <w:rFonts w:ascii="Arial" w:hAnsi="Arial" w:cs="Arial"/>
          <w:sz w:val="24"/>
          <w:szCs w:val="24"/>
        </w:rPr>
        <w:t>As a minimum, w</w:t>
      </w:r>
      <w:r>
        <w:rPr>
          <w:rFonts w:ascii="Arial" w:hAnsi="Arial" w:cs="Arial"/>
          <w:sz w:val="24"/>
          <w:szCs w:val="24"/>
        </w:rPr>
        <w:t xml:space="preserve">e require you to </w:t>
      </w:r>
    </w:p>
    <w:p w14:paraId="75A1409E" w14:textId="0C3D802B" w:rsidR="00ED20A7" w:rsidRDefault="00ED20A7" w:rsidP="00ED20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1516239B">
        <w:rPr>
          <w:rFonts w:ascii="Arial" w:hAnsi="Arial" w:cs="Arial"/>
          <w:sz w:val="24"/>
          <w:szCs w:val="24"/>
        </w:rPr>
        <w:t xml:space="preserve">Identify any hazard associated with your stall set-up (for example, tripping over gazebo legs or display equipment, being hit by </w:t>
      </w:r>
      <w:proofErr w:type="gramStart"/>
      <w:r w:rsidRPr="1516239B">
        <w:rPr>
          <w:rFonts w:ascii="Arial" w:hAnsi="Arial" w:cs="Arial"/>
          <w:sz w:val="24"/>
          <w:szCs w:val="24"/>
        </w:rPr>
        <w:t>stock</w:t>
      </w:r>
      <w:proofErr w:type="gramEnd"/>
      <w:r w:rsidRPr="1516239B">
        <w:rPr>
          <w:rFonts w:ascii="Arial" w:hAnsi="Arial" w:cs="Arial"/>
          <w:sz w:val="24"/>
          <w:szCs w:val="24"/>
        </w:rPr>
        <w:t xml:space="preserve"> or display equipment if tables should collapse</w:t>
      </w:r>
      <w:r w:rsidR="001543AE">
        <w:rPr>
          <w:rFonts w:ascii="Arial" w:hAnsi="Arial" w:cs="Arial"/>
          <w:sz w:val="24"/>
          <w:szCs w:val="24"/>
        </w:rPr>
        <w:t xml:space="preserve"> or your gazebo blowing </w:t>
      </w:r>
      <w:r w:rsidR="0034625A">
        <w:rPr>
          <w:rFonts w:ascii="Arial" w:hAnsi="Arial" w:cs="Arial"/>
          <w:sz w:val="24"/>
          <w:szCs w:val="24"/>
        </w:rPr>
        <w:t>over</w:t>
      </w:r>
      <w:r w:rsidRPr="1516239B">
        <w:rPr>
          <w:rFonts w:ascii="Arial" w:hAnsi="Arial" w:cs="Arial"/>
          <w:sz w:val="24"/>
          <w:szCs w:val="24"/>
        </w:rPr>
        <w:t>)</w:t>
      </w:r>
      <w:r w:rsidR="005449D9">
        <w:rPr>
          <w:rFonts w:ascii="Arial" w:hAnsi="Arial" w:cs="Arial"/>
          <w:sz w:val="24"/>
          <w:szCs w:val="24"/>
        </w:rPr>
        <w:t>.</w:t>
      </w:r>
    </w:p>
    <w:p w14:paraId="3B7EFFDA" w14:textId="0FDAF2A5" w:rsidR="00ED20A7" w:rsidRDefault="00ED20A7" w:rsidP="00ED20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 who is at risk from this occurrence (members of the public, passers-by, event staff, stall staff, customers)</w:t>
      </w:r>
      <w:r w:rsidR="005449D9">
        <w:rPr>
          <w:rFonts w:ascii="Arial" w:hAnsi="Arial" w:cs="Arial"/>
          <w:sz w:val="24"/>
          <w:szCs w:val="24"/>
        </w:rPr>
        <w:t>.</w:t>
      </w:r>
    </w:p>
    <w:p w14:paraId="65B6F0A9" w14:textId="67B520C9" w:rsidR="00ED20A7" w:rsidRDefault="00ED20A7" w:rsidP="00ED20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1516239B">
        <w:rPr>
          <w:rFonts w:ascii="Arial" w:hAnsi="Arial" w:cs="Arial"/>
          <w:sz w:val="24"/>
          <w:szCs w:val="24"/>
        </w:rPr>
        <w:t xml:space="preserve">Identify the level of risk (this should be a combination of how likely </w:t>
      </w:r>
      <w:r w:rsidR="000D0806">
        <w:rPr>
          <w:rFonts w:ascii="Arial" w:hAnsi="Arial" w:cs="Arial"/>
          <w:sz w:val="24"/>
          <w:szCs w:val="24"/>
        </w:rPr>
        <w:t>such an</w:t>
      </w:r>
      <w:r w:rsidR="00FA34CE">
        <w:rPr>
          <w:rFonts w:ascii="Arial" w:hAnsi="Arial" w:cs="Arial"/>
          <w:sz w:val="24"/>
          <w:szCs w:val="24"/>
        </w:rPr>
        <w:t xml:space="preserve"> incident</w:t>
      </w:r>
      <w:r w:rsidRPr="1516239B">
        <w:rPr>
          <w:rFonts w:ascii="Arial" w:hAnsi="Arial" w:cs="Arial"/>
          <w:sz w:val="24"/>
          <w:szCs w:val="24"/>
        </w:rPr>
        <w:t xml:space="preserve"> is in the first place and </w:t>
      </w:r>
      <w:r w:rsidR="00A51763" w:rsidRPr="1516239B">
        <w:rPr>
          <w:rFonts w:ascii="Arial" w:hAnsi="Arial" w:cs="Arial"/>
          <w:sz w:val="24"/>
          <w:szCs w:val="24"/>
        </w:rPr>
        <w:t>how serious the consequences would be)</w:t>
      </w:r>
      <w:r w:rsidR="002C4921">
        <w:rPr>
          <w:rFonts w:ascii="Arial" w:hAnsi="Arial" w:cs="Arial"/>
          <w:sz w:val="24"/>
          <w:szCs w:val="24"/>
        </w:rPr>
        <w:t>.</w:t>
      </w:r>
    </w:p>
    <w:p w14:paraId="6902A489" w14:textId="4F81B2F2" w:rsidR="00A51763" w:rsidRDefault="00A51763" w:rsidP="00ED20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the actions you intend to take to reduce the likelihood of, or the severity of the consequence of, </w:t>
      </w:r>
      <w:r w:rsidR="00DB2FEB">
        <w:rPr>
          <w:rFonts w:ascii="Arial" w:hAnsi="Arial" w:cs="Arial"/>
          <w:sz w:val="24"/>
          <w:szCs w:val="24"/>
        </w:rPr>
        <w:t>an incident</w:t>
      </w:r>
      <w:r>
        <w:rPr>
          <w:rFonts w:ascii="Arial" w:hAnsi="Arial" w:cs="Arial"/>
          <w:sz w:val="24"/>
          <w:szCs w:val="24"/>
        </w:rPr>
        <w:t xml:space="preserve"> occurring (securing all equipment, staff training, displaying warning notices, deploying barriers, etc)</w:t>
      </w:r>
      <w:r w:rsidR="002C4921">
        <w:rPr>
          <w:rFonts w:ascii="Arial" w:hAnsi="Arial" w:cs="Arial"/>
          <w:sz w:val="24"/>
          <w:szCs w:val="24"/>
        </w:rPr>
        <w:t>.</w:t>
      </w:r>
    </w:p>
    <w:p w14:paraId="016E584F" w14:textId="5BE894A8" w:rsidR="00A51763" w:rsidRDefault="00A51763" w:rsidP="00ED20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 what the </w:t>
      </w:r>
      <w:r w:rsidRPr="00A51763">
        <w:rPr>
          <w:rFonts w:ascii="Arial" w:hAnsi="Arial" w:cs="Arial"/>
          <w:b/>
          <w:bCs/>
          <w:sz w:val="24"/>
          <w:szCs w:val="24"/>
        </w:rPr>
        <w:t>new</w:t>
      </w:r>
      <w:r>
        <w:rPr>
          <w:rFonts w:ascii="Arial" w:hAnsi="Arial" w:cs="Arial"/>
          <w:sz w:val="24"/>
          <w:szCs w:val="24"/>
        </w:rPr>
        <w:t xml:space="preserve"> level of risk is, assuming all those actions have been undertaken</w:t>
      </w:r>
      <w:r w:rsidR="002C4921">
        <w:rPr>
          <w:rFonts w:ascii="Arial" w:hAnsi="Arial" w:cs="Arial"/>
          <w:sz w:val="24"/>
          <w:szCs w:val="24"/>
        </w:rPr>
        <w:t>.</w:t>
      </w:r>
    </w:p>
    <w:p w14:paraId="07A023C9" w14:textId="02D9CB88" w:rsidR="0009396F" w:rsidRPr="0009396F" w:rsidRDefault="0009396F" w:rsidP="00093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template on the next page.</w:t>
      </w:r>
    </w:p>
    <w:p w14:paraId="6513417B" w14:textId="12F221B3" w:rsidR="00552F3F" w:rsidRPr="00941C61" w:rsidRDefault="00552F3F" w:rsidP="00552F3F">
      <w:pPr>
        <w:rPr>
          <w:rFonts w:ascii="Arial" w:hAnsi="Arial" w:cs="Arial"/>
          <w:sz w:val="24"/>
          <w:szCs w:val="24"/>
          <w:u w:val="single"/>
        </w:rPr>
      </w:pPr>
      <w:r w:rsidRPr="00941C61">
        <w:rPr>
          <w:rFonts w:ascii="Arial" w:hAnsi="Arial" w:cs="Arial"/>
          <w:sz w:val="24"/>
          <w:szCs w:val="24"/>
          <w:u w:val="single"/>
        </w:rPr>
        <w:t>FAQS</w:t>
      </w:r>
    </w:p>
    <w:p w14:paraId="6E0388E5" w14:textId="76A4DB32" w:rsidR="00552F3F" w:rsidRDefault="00552F3F" w:rsidP="00552F3F">
      <w:pPr>
        <w:rPr>
          <w:rFonts w:ascii="Arial" w:hAnsi="Arial" w:cs="Arial"/>
          <w:sz w:val="24"/>
          <w:szCs w:val="24"/>
        </w:rPr>
      </w:pPr>
      <w:r w:rsidRPr="00941C61">
        <w:rPr>
          <w:rFonts w:ascii="Arial" w:hAnsi="Arial" w:cs="Arial"/>
          <w:b/>
          <w:bCs/>
          <w:sz w:val="24"/>
          <w:szCs w:val="24"/>
        </w:rPr>
        <w:t xml:space="preserve">Why do I need a risk assessment, I’ve never had to </w:t>
      </w:r>
      <w:r w:rsidR="00EC59BC">
        <w:rPr>
          <w:rFonts w:ascii="Arial" w:hAnsi="Arial" w:cs="Arial"/>
          <w:b/>
          <w:bCs/>
          <w:sz w:val="24"/>
          <w:szCs w:val="24"/>
        </w:rPr>
        <w:t>do</w:t>
      </w:r>
      <w:r w:rsidRPr="00941C61">
        <w:rPr>
          <w:rFonts w:ascii="Arial" w:hAnsi="Arial" w:cs="Arial"/>
          <w:b/>
          <w:bCs/>
          <w:sz w:val="24"/>
          <w:szCs w:val="24"/>
        </w:rPr>
        <w:t xml:space="preserve"> one before?</w:t>
      </w:r>
      <w:r>
        <w:rPr>
          <w:rFonts w:ascii="Arial" w:hAnsi="Arial" w:cs="Arial"/>
          <w:sz w:val="24"/>
          <w:szCs w:val="24"/>
        </w:rPr>
        <w:t xml:space="preserve"> Although risk assessments are not always required at markets, </w:t>
      </w:r>
      <w:r w:rsidR="00941C61">
        <w:rPr>
          <w:rFonts w:ascii="Arial" w:hAnsi="Arial" w:cs="Arial"/>
          <w:sz w:val="24"/>
          <w:szCs w:val="24"/>
        </w:rPr>
        <w:t>it is considered best practice for events, due to the large number of visitors and additional activities taking place.</w:t>
      </w:r>
    </w:p>
    <w:p w14:paraId="59E55A36" w14:textId="6C9C3D7C" w:rsidR="00941C61" w:rsidRDefault="00941C61" w:rsidP="00552F3F">
      <w:pPr>
        <w:rPr>
          <w:rFonts w:ascii="Arial" w:hAnsi="Arial" w:cs="Arial"/>
          <w:sz w:val="24"/>
          <w:szCs w:val="24"/>
        </w:rPr>
      </w:pPr>
      <w:r w:rsidRPr="1516239B">
        <w:rPr>
          <w:rFonts w:ascii="Arial" w:hAnsi="Arial" w:cs="Arial"/>
          <w:b/>
          <w:bCs/>
          <w:sz w:val="24"/>
          <w:szCs w:val="24"/>
        </w:rPr>
        <w:t>Will you be checking my set-up?</w:t>
      </w:r>
      <w:r w:rsidRPr="1516239B">
        <w:rPr>
          <w:rFonts w:ascii="Arial" w:hAnsi="Arial" w:cs="Arial"/>
          <w:sz w:val="24"/>
          <w:szCs w:val="24"/>
        </w:rPr>
        <w:t xml:space="preserve"> We will have an </w:t>
      </w:r>
      <w:r w:rsidR="7CBB189C" w:rsidRPr="1516239B">
        <w:rPr>
          <w:rFonts w:ascii="Arial" w:hAnsi="Arial" w:cs="Arial"/>
          <w:sz w:val="24"/>
          <w:szCs w:val="24"/>
        </w:rPr>
        <w:t>e</w:t>
      </w:r>
      <w:r w:rsidR="5F47F2F4" w:rsidRPr="1516239B">
        <w:rPr>
          <w:rFonts w:ascii="Arial" w:hAnsi="Arial" w:cs="Arial"/>
          <w:sz w:val="24"/>
          <w:szCs w:val="24"/>
        </w:rPr>
        <w:t>v</w:t>
      </w:r>
      <w:r w:rsidRPr="1516239B">
        <w:rPr>
          <w:rFonts w:ascii="Arial" w:hAnsi="Arial" w:cs="Arial"/>
          <w:sz w:val="24"/>
          <w:szCs w:val="24"/>
        </w:rPr>
        <w:t xml:space="preserve">ent </w:t>
      </w:r>
      <w:r w:rsidR="581CC524" w:rsidRPr="1516239B">
        <w:rPr>
          <w:rFonts w:ascii="Arial" w:hAnsi="Arial" w:cs="Arial"/>
          <w:sz w:val="24"/>
          <w:szCs w:val="24"/>
        </w:rPr>
        <w:t>He</w:t>
      </w:r>
      <w:r w:rsidRPr="1516239B">
        <w:rPr>
          <w:rFonts w:ascii="Arial" w:hAnsi="Arial" w:cs="Arial"/>
          <w:sz w:val="24"/>
          <w:szCs w:val="24"/>
        </w:rPr>
        <w:t xml:space="preserve">alth and </w:t>
      </w:r>
      <w:r w:rsidR="572B6A48" w:rsidRPr="1516239B">
        <w:rPr>
          <w:rFonts w:ascii="Arial" w:hAnsi="Arial" w:cs="Arial"/>
          <w:sz w:val="24"/>
          <w:szCs w:val="24"/>
        </w:rPr>
        <w:t>S</w:t>
      </w:r>
      <w:r w:rsidRPr="1516239B">
        <w:rPr>
          <w:rFonts w:ascii="Arial" w:hAnsi="Arial" w:cs="Arial"/>
          <w:sz w:val="24"/>
          <w:szCs w:val="24"/>
        </w:rPr>
        <w:t xml:space="preserve">afety </w:t>
      </w:r>
      <w:r w:rsidR="1F4345C3" w:rsidRPr="1516239B">
        <w:rPr>
          <w:rFonts w:ascii="Arial" w:hAnsi="Arial" w:cs="Arial"/>
          <w:sz w:val="24"/>
          <w:szCs w:val="24"/>
        </w:rPr>
        <w:t>C</w:t>
      </w:r>
      <w:r w:rsidR="5816E9DA" w:rsidRPr="1516239B">
        <w:rPr>
          <w:rFonts w:ascii="Arial" w:hAnsi="Arial" w:cs="Arial"/>
          <w:sz w:val="24"/>
          <w:szCs w:val="24"/>
        </w:rPr>
        <w:t>oordinator on</w:t>
      </w:r>
      <w:r w:rsidRPr="1516239B">
        <w:rPr>
          <w:rFonts w:ascii="Arial" w:hAnsi="Arial" w:cs="Arial"/>
          <w:sz w:val="24"/>
          <w:szCs w:val="24"/>
        </w:rPr>
        <w:t xml:space="preserve"> hand to make sure all traders are operating safely</w:t>
      </w:r>
      <w:r w:rsidR="00185D2D" w:rsidRPr="1516239B">
        <w:rPr>
          <w:rFonts w:ascii="Arial" w:hAnsi="Arial" w:cs="Arial"/>
          <w:sz w:val="24"/>
          <w:szCs w:val="24"/>
        </w:rPr>
        <w:t xml:space="preserve"> on the day.</w:t>
      </w:r>
    </w:p>
    <w:p w14:paraId="60F6E1CF" w14:textId="7F251AEF" w:rsidR="00941C61" w:rsidRDefault="00941C61" w:rsidP="00552F3F">
      <w:pPr>
        <w:rPr>
          <w:rFonts w:ascii="Arial" w:hAnsi="Arial" w:cs="Arial"/>
          <w:sz w:val="24"/>
          <w:szCs w:val="24"/>
        </w:rPr>
      </w:pPr>
      <w:r w:rsidRPr="00941C61">
        <w:rPr>
          <w:rFonts w:ascii="Arial" w:hAnsi="Arial" w:cs="Arial"/>
          <w:b/>
          <w:bCs/>
          <w:sz w:val="24"/>
          <w:szCs w:val="24"/>
        </w:rPr>
        <w:t xml:space="preserve">What if something </w:t>
      </w:r>
      <w:proofErr w:type="gramStart"/>
      <w:r w:rsidRPr="00941C61">
        <w:rPr>
          <w:rFonts w:ascii="Arial" w:hAnsi="Arial" w:cs="Arial"/>
          <w:b/>
          <w:bCs/>
          <w:sz w:val="24"/>
          <w:szCs w:val="24"/>
        </w:rPr>
        <w:t>happens</w:t>
      </w:r>
      <w:proofErr w:type="gramEnd"/>
      <w:r w:rsidRPr="00941C61">
        <w:rPr>
          <w:rFonts w:ascii="Arial" w:hAnsi="Arial" w:cs="Arial"/>
          <w:b/>
          <w:bCs/>
          <w:sz w:val="24"/>
          <w:szCs w:val="24"/>
        </w:rPr>
        <w:t xml:space="preserve"> I could never have predicted?</w:t>
      </w:r>
      <w:r>
        <w:rPr>
          <w:rFonts w:ascii="Arial" w:hAnsi="Arial" w:cs="Arial"/>
          <w:sz w:val="24"/>
          <w:szCs w:val="24"/>
        </w:rPr>
        <w:t xml:space="preserve"> A risk assessment only asks you to assess ‘reasonably foreseeable’ risks. </w:t>
      </w:r>
    </w:p>
    <w:p w14:paraId="48D1B65C" w14:textId="70DF5197" w:rsidR="00941C61" w:rsidRDefault="00941C61" w:rsidP="00552F3F">
      <w:pPr>
        <w:rPr>
          <w:rFonts w:ascii="Arial" w:hAnsi="Arial" w:cs="Arial"/>
          <w:sz w:val="24"/>
          <w:szCs w:val="24"/>
        </w:rPr>
      </w:pPr>
      <w:r w:rsidRPr="00941C61">
        <w:rPr>
          <w:rFonts w:ascii="Arial" w:hAnsi="Arial" w:cs="Arial"/>
          <w:b/>
          <w:bCs/>
          <w:sz w:val="24"/>
          <w:szCs w:val="24"/>
        </w:rPr>
        <w:t>Isn’t this all just common sense?</w:t>
      </w:r>
      <w:r>
        <w:rPr>
          <w:rFonts w:ascii="Arial" w:hAnsi="Arial" w:cs="Arial"/>
          <w:sz w:val="24"/>
          <w:szCs w:val="24"/>
        </w:rPr>
        <w:t xml:space="preserve"> Yes, largely. But we need to </w:t>
      </w:r>
      <w:r w:rsidR="00185D2D">
        <w:rPr>
          <w:rFonts w:ascii="Arial" w:hAnsi="Arial" w:cs="Arial"/>
          <w:sz w:val="24"/>
          <w:szCs w:val="24"/>
        </w:rPr>
        <w:t>be confident</w:t>
      </w:r>
      <w:r>
        <w:rPr>
          <w:rFonts w:ascii="Arial" w:hAnsi="Arial" w:cs="Arial"/>
          <w:sz w:val="24"/>
          <w:szCs w:val="24"/>
        </w:rPr>
        <w:t xml:space="preserve"> that you’ve given some thought to how you can make your set-up as safe to operate and purchase from as possible. Your risk assessment helps us </w:t>
      </w:r>
      <w:r w:rsidR="00185D2D">
        <w:rPr>
          <w:rFonts w:ascii="Arial" w:hAnsi="Arial" w:cs="Arial"/>
          <w:sz w:val="24"/>
          <w:szCs w:val="24"/>
        </w:rPr>
        <w:t>know this.</w:t>
      </w:r>
    </w:p>
    <w:p w14:paraId="237E2E4B" w14:textId="77777777" w:rsidR="00206492" w:rsidRPr="00552F3F" w:rsidRDefault="00206492" w:rsidP="00552F3F">
      <w:pPr>
        <w:rPr>
          <w:rFonts w:ascii="Arial" w:hAnsi="Arial" w:cs="Arial"/>
          <w:sz w:val="24"/>
          <w:szCs w:val="24"/>
        </w:rPr>
      </w:pPr>
    </w:p>
    <w:p w14:paraId="7B852CF4" w14:textId="56AF164A" w:rsidR="00552F3F" w:rsidRPr="00552F3F" w:rsidRDefault="00552F3F" w:rsidP="00552F3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151623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Risk assessment form for Traders at St Albans</w:t>
      </w:r>
      <w:r w:rsidR="5C8CA500" w:rsidRPr="151623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5C8CA500" w:rsidRPr="1516239B">
        <w:rPr>
          <w:rFonts w:ascii="Arial" w:hAnsi="Arial" w:cs="Arial"/>
          <w:b/>
          <w:bCs/>
          <w:sz w:val="24"/>
          <w:szCs w:val="24"/>
          <w:u w:val="single"/>
        </w:rPr>
        <w:t>District Council</w:t>
      </w:r>
      <w:r w:rsidRPr="1516239B">
        <w:rPr>
          <w:rFonts w:ascii="Arial" w:hAnsi="Arial" w:cs="Arial"/>
          <w:b/>
          <w:bCs/>
          <w:sz w:val="24"/>
          <w:szCs w:val="24"/>
          <w:u w:val="single"/>
        </w:rPr>
        <w:t xml:space="preserve"> street</w:t>
      </w:r>
      <w:proofErr w:type="gramEnd"/>
      <w:r w:rsidRPr="1516239B">
        <w:rPr>
          <w:rFonts w:ascii="Arial" w:hAnsi="Arial" w:cs="Arial"/>
          <w:b/>
          <w:bCs/>
          <w:sz w:val="24"/>
          <w:szCs w:val="24"/>
          <w:u w:val="single"/>
        </w:rPr>
        <w:t xml:space="preserve"> festivals/events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52F3F" w14:paraId="0A0B4E0D" w14:textId="77777777" w:rsidTr="1516239B">
        <w:tc>
          <w:tcPr>
            <w:tcW w:w="9016" w:type="dxa"/>
            <w:gridSpan w:val="5"/>
          </w:tcPr>
          <w:p w14:paraId="2863A936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Event:</w:t>
            </w:r>
          </w:p>
          <w:p w14:paraId="6C796FB6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ABFB6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49D535A1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A9CF4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Stall/business name:</w:t>
            </w:r>
          </w:p>
          <w:p w14:paraId="300D97A2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E4A26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proprietor:</w:t>
            </w:r>
          </w:p>
          <w:p w14:paraId="71011F70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B0493" w14:textId="022F70A5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F3F" w14:paraId="15A31DA4" w14:textId="77777777" w:rsidTr="1516239B">
        <w:tc>
          <w:tcPr>
            <w:tcW w:w="1803" w:type="dxa"/>
          </w:tcPr>
          <w:p w14:paraId="46DADCD3" w14:textId="5B1ABC68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potential hazard?</w:t>
            </w:r>
          </w:p>
        </w:tc>
        <w:tc>
          <w:tcPr>
            <w:tcW w:w="1803" w:type="dxa"/>
          </w:tcPr>
          <w:p w14:paraId="555658BA" w14:textId="1F82126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is at risk?</w:t>
            </w:r>
          </w:p>
        </w:tc>
        <w:tc>
          <w:tcPr>
            <w:tcW w:w="1803" w:type="dxa"/>
          </w:tcPr>
          <w:p w14:paraId="75A72B3E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 level</w:t>
            </w:r>
          </w:p>
          <w:p w14:paraId="6C96CA22" w14:textId="42E78E8D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High/med/low</w:t>
            </w:r>
          </w:p>
        </w:tc>
        <w:tc>
          <w:tcPr>
            <w:tcW w:w="1803" w:type="dxa"/>
          </w:tcPr>
          <w:p w14:paraId="6FD57023" w14:textId="23EDF7FF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 required to reduce risk</w:t>
            </w:r>
          </w:p>
        </w:tc>
        <w:tc>
          <w:tcPr>
            <w:tcW w:w="1804" w:type="dxa"/>
          </w:tcPr>
          <w:p w14:paraId="11AD0BFD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risk level</w:t>
            </w:r>
          </w:p>
          <w:p w14:paraId="6A3BDD3B" w14:textId="73EB117D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High/med/low</w:t>
            </w:r>
          </w:p>
        </w:tc>
      </w:tr>
      <w:tr w:rsidR="00552F3F" w14:paraId="15867251" w14:textId="77777777" w:rsidTr="1516239B">
        <w:tc>
          <w:tcPr>
            <w:tcW w:w="1803" w:type="dxa"/>
          </w:tcPr>
          <w:p w14:paraId="422F699E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42A47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6F0A79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19264" w14:textId="2AD6A46F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7A9F3F2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E00813A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46A60B8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00D33BC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F3F" w14:paraId="07348306" w14:textId="77777777" w:rsidTr="1516239B">
        <w:tc>
          <w:tcPr>
            <w:tcW w:w="1803" w:type="dxa"/>
          </w:tcPr>
          <w:p w14:paraId="4F65D029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176F1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76B0C1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BC852" w14:textId="773CE6FF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140A7A9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86CEF3E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622BFC4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E239C6C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F3F" w14:paraId="3D8D720D" w14:textId="77777777" w:rsidTr="1516239B">
        <w:tc>
          <w:tcPr>
            <w:tcW w:w="1803" w:type="dxa"/>
          </w:tcPr>
          <w:p w14:paraId="261CD9EF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EC66D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BE21F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D1BFED" w14:textId="61DF30B1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CBCAC54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D2C0C6D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DE57974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7713866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F3F" w14:paraId="5A84B419" w14:textId="77777777" w:rsidTr="1516239B">
        <w:tc>
          <w:tcPr>
            <w:tcW w:w="1803" w:type="dxa"/>
          </w:tcPr>
          <w:p w14:paraId="6174D2E6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1A0A5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0FC0FB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9407A" w14:textId="1D8CCFE2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FAB5FEA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C8B5473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8337B58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A0FC851" w14:textId="77777777" w:rsidR="00552F3F" w:rsidRDefault="00552F3F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D2D" w14:paraId="193C6E44" w14:textId="77777777" w:rsidTr="1516239B">
        <w:tc>
          <w:tcPr>
            <w:tcW w:w="1803" w:type="dxa"/>
          </w:tcPr>
          <w:p w14:paraId="5A5D4BEE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A5B1B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8B3914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79B10" w14:textId="1486056F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084A12A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B276E65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2C303FE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E7CEA7B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D2D" w14:paraId="731490BF" w14:textId="77777777" w:rsidTr="1516239B">
        <w:tc>
          <w:tcPr>
            <w:tcW w:w="1803" w:type="dxa"/>
          </w:tcPr>
          <w:p w14:paraId="1F76CF6F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B5BE7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4CF27B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A36B0" w14:textId="70817406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190F646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144AA7B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24CFC5C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E7A40CB" w14:textId="77777777" w:rsidR="00185D2D" w:rsidRDefault="00185D2D" w:rsidP="0055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940C3B" w14:textId="77777777" w:rsidR="00552F3F" w:rsidRPr="00552F3F" w:rsidRDefault="00552F3F" w:rsidP="00552F3F">
      <w:pPr>
        <w:rPr>
          <w:rFonts w:ascii="Arial" w:hAnsi="Arial" w:cs="Arial"/>
          <w:sz w:val="24"/>
          <w:szCs w:val="24"/>
        </w:rPr>
      </w:pPr>
    </w:p>
    <w:p w14:paraId="2DFB0528" w14:textId="4BB50CE2" w:rsidR="006E6EE7" w:rsidRPr="00862698" w:rsidRDefault="006E6E1B" w:rsidP="15162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Find out more about writing risk assessments on the website of the Health and Safety Executive, </w:t>
      </w:r>
      <w:hyperlink r:id="rId6" w:anchor="article" w:history="1">
        <w:r w:rsidRPr="001F421C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1F421C">
        <w:rPr>
          <w:rFonts w:ascii="Arial" w:hAnsi="Arial" w:cs="Arial"/>
          <w:sz w:val="24"/>
          <w:szCs w:val="24"/>
        </w:rPr>
        <w:t>.</w:t>
      </w:r>
    </w:p>
    <w:sectPr w:rsidR="006E6EE7" w:rsidRPr="0086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23C9"/>
    <w:multiLevelType w:val="hybridMultilevel"/>
    <w:tmpl w:val="7F5EE0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0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98"/>
    <w:rsid w:val="0009396F"/>
    <w:rsid w:val="000D0806"/>
    <w:rsid w:val="001432EF"/>
    <w:rsid w:val="001543AE"/>
    <w:rsid w:val="00173E54"/>
    <w:rsid w:val="00185D2D"/>
    <w:rsid w:val="001F421C"/>
    <w:rsid w:val="00206492"/>
    <w:rsid w:val="002C4921"/>
    <w:rsid w:val="0034625A"/>
    <w:rsid w:val="003C6A49"/>
    <w:rsid w:val="00400064"/>
    <w:rsid w:val="00471F2E"/>
    <w:rsid w:val="004855D5"/>
    <w:rsid w:val="005449D9"/>
    <w:rsid w:val="00552F3F"/>
    <w:rsid w:val="00573887"/>
    <w:rsid w:val="00584B36"/>
    <w:rsid w:val="006E6E1B"/>
    <w:rsid w:val="006E6EE7"/>
    <w:rsid w:val="007D109F"/>
    <w:rsid w:val="00862698"/>
    <w:rsid w:val="00913F30"/>
    <w:rsid w:val="00941C61"/>
    <w:rsid w:val="00A51763"/>
    <w:rsid w:val="00DB2FEB"/>
    <w:rsid w:val="00EC59BC"/>
    <w:rsid w:val="00ED20A7"/>
    <w:rsid w:val="00FA34CE"/>
    <w:rsid w:val="041E19C5"/>
    <w:rsid w:val="1432DCC9"/>
    <w:rsid w:val="1516239B"/>
    <w:rsid w:val="1F4345C3"/>
    <w:rsid w:val="1FE2270C"/>
    <w:rsid w:val="2250A47D"/>
    <w:rsid w:val="2B8F4545"/>
    <w:rsid w:val="3537495B"/>
    <w:rsid w:val="537597F7"/>
    <w:rsid w:val="572B6A48"/>
    <w:rsid w:val="5816E9DA"/>
    <w:rsid w:val="581CC524"/>
    <w:rsid w:val="5C8CA500"/>
    <w:rsid w:val="5D17B4E0"/>
    <w:rsid w:val="5F47F2F4"/>
    <w:rsid w:val="659FA7B1"/>
    <w:rsid w:val="6F2D619A"/>
    <w:rsid w:val="7CB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C1AE"/>
  <w15:chartTrackingRefBased/>
  <w15:docId w15:val="{9DC26364-AB0E-4E0E-8960-9BAEDF91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0A7"/>
    <w:pPr>
      <w:ind w:left="720"/>
      <w:contextualSpacing/>
    </w:pPr>
  </w:style>
  <w:style w:type="table" w:styleId="TableGrid">
    <w:name w:val="Table Grid"/>
    <w:basedOn w:val="TableNormal"/>
    <w:uiPriority w:val="39"/>
    <w:rsid w:val="0055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D10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4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e.gov.uk/simple-health-safety/risk/risk-assessment-template-and-examples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Marcy</dc:creator>
  <cp:keywords/>
  <dc:description/>
  <cp:lastModifiedBy>Liz Marcy</cp:lastModifiedBy>
  <cp:revision>2</cp:revision>
  <dcterms:created xsi:type="dcterms:W3CDTF">2023-04-06T11:17:00Z</dcterms:created>
  <dcterms:modified xsi:type="dcterms:W3CDTF">2023-04-06T11:17:00Z</dcterms:modified>
</cp:coreProperties>
</file>